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3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2140"/>
        <w:gridCol w:w="2821"/>
        <w:gridCol w:w="1985"/>
      </w:tblGrid>
      <w:tr w:rsidR="005F0483" w:rsidRPr="00144F94" w:rsidTr="0030613A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olyam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5F0483" w:rsidRPr="00144F94" w:rsidTr="0030613A">
        <w:trPr>
          <w:trHeight w:val="10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Bajnok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Laboratóriumi Medicina Intézet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akut ischémiás stroke immunológiai sajátosságai, új terápiás diagnosztikus lehetőségek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Toldi Gergely</w:t>
            </w:r>
          </w:p>
        </w:tc>
      </w:tr>
      <w:tr w:rsidR="005F0483" w:rsidRPr="00144F94" w:rsidTr="0030613A">
        <w:trPr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Balázs Nóra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Orvosi Biokémiai Intézet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Eltérő fibrinstruktúrák lítikus érzékenysége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Kolev Kraszimir</w:t>
            </w:r>
          </w:p>
        </w:tc>
      </w:tr>
      <w:tr w:rsidR="005F0483" w:rsidRPr="00144F94" w:rsidTr="0030613A">
        <w:trPr>
          <w:trHeight w:val="12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Boros Krisztina Katina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ÁOK V.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Gyermekgyógyászati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mikroRNS-146a,-155 és -122 expresszió vizsgálata Crohn-beteg gyermekek bélbiopsziáiban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Dr. Veres Gábor DSc, Dr. Béres Nóra Judit</w:t>
            </w:r>
          </w:p>
        </w:tc>
      </w:tr>
      <w:tr w:rsidR="005F0483" w:rsidRPr="00144F94" w:rsidTr="0030613A">
        <w:trPr>
          <w:trHeight w:val="1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Boros Szilvia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Gyermekgyógyászati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Calcineurin inhibitor nefrotoxicitás. A Tacrolimus és Cyclosporin A hatásainak vizsgálata a lokális renin-angiotenzin rendszerre egér modellen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Szabó Attila, Dr. Csohány Rózsa</w:t>
            </w:r>
          </w:p>
        </w:tc>
      </w:tr>
      <w:tr w:rsidR="005F0483" w:rsidRPr="00144F94" w:rsidTr="0030613A">
        <w:trPr>
          <w:trHeight w:val="10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Brunner Alexandra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Bőr-, Nemikórtani és Bőronkológiai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Következtetések a gonorrhoea fertőzés terápiájáról rezisztencia-vizsgálatok és szekvencia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tipizálás alapján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Ostorházi Eszter</w:t>
            </w:r>
          </w:p>
        </w:tc>
      </w:tr>
      <w:tr w:rsidR="005F0483" w:rsidRPr="00144F94" w:rsidTr="0030613A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Hécz Réka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Szemészeti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Femtolézerek intraoculáris felhasználása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Pr="00D1572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femtolézerrel készített és a kézzel ejtett corneális sebek összehasonlítása az indukált astigmia és magasabb rendű aberrációk tekintetében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Nagy Zoltán Zsolt</w:t>
            </w:r>
          </w:p>
        </w:tc>
      </w:tr>
      <w:tr w:rsidR="005F0483" w:rsidRPr="00144F94" w:rsidTr="0030613A">
        <w:trPr>
          <w:trHeight w:val="9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Huszár István Norbert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Biofizikai és Sugárbiológiai Intézet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Mechanisms of Solute Exclusion Near Hydrophilic  Gel Surfaces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Kellermayer Miklós PhD.</w:t>
            </w:r>
          </w:p>
        </w:tc>
      </w:tr>
      <w:tr w:rsidR="005F0483" w:rsidRPr="00144F94" w:rsidTr="0030613A">
        <w:trPr>
          <w:trHeight w:val="9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Lengyel Miklós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Élettani Intézet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Promiszkuitás a káliumcsatornák világában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Enyedi Péter</w:t>
            </w:r>
          </w:p>
        </w:tc>
      </w:tr>
      <w:tr w:rsidR="005F0483" w:rsidRPr="00144F94" w:rsidTr="0030613A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Mikecs Barbara</w:t>
            </w: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Csányi Péter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V.</w:t>
            </w: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FOK IV.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Konzerváló Fogászati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 gingiva mikrocirkulációjának vizsgálata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</w:t>
            </w: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ág János PhD.</w:t>
            </w:r>
          </w:p>
        </w:tc>
      </w:tr>
      <w:tr w:rsidR="005F0483" w:rsidRPr="00144F94" w:rsidTr="0030613A">
        <w:trPr>
          <w:trHeight w:val="17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 Marianna, Kellermayer Dalma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Szív-és Érgyógyászati Klinika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1-es és 2-es típusú cukorbetegséghez társuló diabéteszes kardiomiopátia összehasonlító vizsgálata patkánymodelleken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483" w:rsidRPr="00FE0BE7" w:rsidRDefault="005F0483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0B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Radovits Tamás PhD.</w:t>
            </w:r>
          </w:p>
        </w:tc>
      </w:tr>
    </w:tbl>
    <w:p w:rsidR="0030613A" w:rsidRPr="0030613A" w:rsidRDefault="0030613A" w:rsidP="0030613A">
      <w:pPr>
        <w:pStyle w:val="Listaszerbekezds"/>
        <w:numPr>
          <w:ilvl w:val="0"/>
          <w:numId w:val="5"/>
        </w:numPr>
        <w:ind w:left="142" w:hanging="153"/>
        <w:rPr>
          <w:rFonts w:ascii="Times New Roman" w:hAnsi="Times New Roman" w:cs="Times New Roman"/>
          <w:b/>
          <w:sz w:val="20"/>
          <w:szCs w:val="20"/>
        </w:rPr>
      </w:pPr>
      <w:r w:rsidRPr="0030613A">
        <w:rPr>
          <w:rFonts w:ascii="Times New Roman" w:hAnsi="Times New Roman" w:cs="Times New Roman"/>
          <w:b/>
          <w:sz w:val="20"/>
          <w:szCs w:val="20"/>
        </w:rPr>
        <w:t>helyezettek</w:t>
      </w:r>
    </w:p>
    <w:p w:rsidR="0030613A" w:rsidRDefault="00306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41" w:rightFromText="141" w:vertAnchor="page" w:horzAnchor="margin" w:tblpY="1943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985"/>
        <w:gridCol w:w="3260"/>
        <w:gridCol w:w="1985"/>
      </w:tblGrid>
      <w:tr w:rsidR="0030613A" w:rsidRPr="00DE2474" w:rsidTr="0030613A">
        <w:trPr>
          <w:trHeight w:val="7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Szerző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olyam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30613A" w:rsidRPr="00DE2474" w:rsidTr="0030613A">
        <w:trPr>
          <w:trHeight w:val="11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Gángó Ambrus Péter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Pathologiai és Kísérleti Rákkutató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Új lehetőség a myeloproliferatív neoplasmák diagnosztikájában: a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lreticulin (CALR) gén mutációina</w:t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 kimutatása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Bödör Csaba</w:t>
            </w:r>
          </w:p>
        </w:tc>
      </w:tr>
      <w:tr w:rsidR="0030613A" w:rsidRPr="00DE2474" w:rsidTr="0030613A">
        <w:trPr>
          <w:trHeight w:val="98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Horváth Erzsébet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Fül-Orr-Gégészeti és Fej-Nyaksebészeti Tanszék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szaglá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szavarok differenciáldiagnoszti</w:t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kája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Krasznai Magdolna PhD</w:t>
            </w:r>
          </w:p>
        </w:tc>
      </w:tr>
      <w:tr w:rsidR="0030613A" w:rsidRPr="00DE2474" w:rsidTr="0030613A">
        <w:trPr>
          <w:trHeight w:val="13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Kecskés Kinga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Szív-és Érgyógyászati Klinika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Szív mágneses rezonancia vizsgálat szerepe a fiziológiás sportadaptáció és a hypertrophiás cardiomyopathia differenciáldiagnosztikájában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Vágó Hajnalka</w:t>
            </w:r>
          </w:p>
        </w:tc>
      </w:tr>
      <w:tr w:rsidR="0030613A" w:rsidRPr="00DE2474" w:rsidTr="0030613A">
        <w:trPr>
          <w:trHeight w:val="12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Richárd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Pathologiai és Kísérleti Rákkutató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krónikus myeloid leukémia molekuláris monitorozásának új aspektusai: a korai és mély molekuláris válasz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</w:t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 jelentősége a betegség célzott terápiájában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Bödör Csaba</w:t>
            </w:r>
          </w:p>
        </w:tc>
      </w:tr>
      <w:tr w:rsidR="0030613A" w:rsidRPr="00DE2474" w:rsidTr="0030613A">
        <w:trPr>
          <w:trHeight w:val="139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Kőhidai Zsófia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IV.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Genetikai, Sejt- és Immunbiológiai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impedimetria alkalmazása a modern sejtélettani vizsgálatok csoportjában-Fogászatban használt öblögető szerek hatása humán gingiva epithél sejten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Láng Orsolya, Dr. Kőhidai László</w:t>
            </w:r>
          </w:p>
        </w:tc>
      </w:tr>
      <w:tr w:rsidR="0030613A" w:rsidRPr="00DE2474" w:rsidTr="0030613A">
        <w:trPr>
          <w:trHeight w:val="8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Nagy Zsófia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Szív-és Érgyógyászati Klinika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paroxizmális pitvarfibrilláció kezelésének transzkatéteres ablációs technikái: új generációs cryoballon vagy kontakt erő méréssel kombinált rádiófrekvenciás abláció?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Dr.Kardos Attila PhD.</w:t>
            </w:r>
          </w:p>
        </w:tc>
      </w:tr>
      <w:tr w:rsidR="0030613A" w:rsidRPr="00DE2474" w:rsidTr="0030613A">
        <w:trPr>
          <w:trHeight w:val="113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Rátkai Tímea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Kísérleti Kutató-és Humán Élettani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női nemi hormonok kardioprotektív hatásának mechanizmusai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Miklós Zsuzsanna, Dr. Ivanics Tamás</w:t>
            </w:r>
          </w:p>
        </w:tc>
      </w:tr>
      <w:tr w:rsidR="0030613A" w:rsidRPr="00DE2474" w:rsidTr="0030613A">
        <w:trPr>
          <w:trHeight w:val="112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Sági Judit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Genetikai, Sejt- és Immunbiológiai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gyermekkori akut limfoid leukémia genetikája és terápiájának farmakogenetikai vizsgálata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Félné Dr. Semsei Ágnes PhD.</w:t>
            </w:r>
          </w:p>
        </w:tc>
      </w:tr>
      <w:tr w:rsidR="0030613A" w:rsidRPr="00DE2474" w:rsidTr="0030613A">
        <w:trPr>
          <w:trHeight w:val="9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Trojnár Eszter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sz. Belgyógyászati Klinika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Patogenetikai tényezők vizsgálata az atípusos HUS autoimmun formájának hátterében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Prof. Dr. Prohászka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Zoltán</w:t>
            </w:r>
          </w:p>
        </w:tc>
      </w:tr>
      <w:tr w:rsidR="0030613A" w:rsidRPr="00DE2474" w:rsidTr="0030613A">
        <w:trPr>
          <w:trHeight w:val="11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Vánkos Borbála Judit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IV.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II.sz. Patológiai Intézet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p16 tumorszuppresszor expressziójának prognosztikai szerepe szájüregi laphámrákokban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Kenessey István</w:t>
            </w:r>
          </w:p>
        </w:tc>
      </w:tr>
      <w:tr w:rsidR="0030613A" w:rsidRPr="00DE2474" w:rsidTr="0030613A">
        <w:trPr>
          <w:trHeight w:val="9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Kornafeld Anna</w:t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Somogyi Vivien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ÁOK III.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Pulmonológiai Klinika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Celluláris stressz a pulmonológiai kórképekben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E247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Müller Veronika</w:t>
            </w:r>
          </w:p>
        </w:tc>
      </w:tr>
      <w:tr w:rsidR="0030613A" w:rsidRPr="00DE2474" w:rsidTr="0030613A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DE2474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0613A" w:rsidRPr="0030613A" w:rsidRDefault="0030613A" w:rsidP="0030613A">
      <w:pPr>
        <w:pStyle w:val="Listaszerbekezds"/>
        <w:numPr>
          <w:ilvl w:val="0"/>
          <w:numId w:val="5"/>
        </w:numPr>
        <w:ind w:left="284" w:hanging="295"/>
        <w:rPr>
          <w:rFonts w:ascii="Times New Roman" w:hAnsi="Times New Roman" w:cs="Times New Roman"/>
          <w:b/>
          <w:sz w:val="20"/>
          <w:szCs w:val="20"/>
        </w:rPr>
      </w:pPr>
      <w:r w:rsidRPr="0030613A">
        <w:rPr>
          <w:rFonts w:ascii="Times New Roman" w:hAnsi="Times New Roman" w:cs="Times New Roman"/>
          <w:b/>
          <w:sz w:val="20"/>
          <w:szCs w:val="20"/>
        </w:rPr>
        <w:t>helyezettek</w:t>
      </w:r>
    </w:p>
    <w:p w:rsidR="0030613A" w:rsidRPr="0030613A" w:rsidRDefault="0030613A" w:rsidP="0030613A">
      <w:pPr>
        <w:pStyle w:val="Listaszerbekezds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30613A">
        <w:rPr>
          <w:rFonts w:ascii="Times New Roman" w:hAnsi="Times New Roman" w:cs="Times New Roman"/>
          <w:b/>
          <w:sz w:val="20"/>
          <w:szCs w:val="20"/>
        </w:rPr>
        <w:t>helyezettek</w:t>
      </w: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03"/>
        <w:gridCol w:w="1985"/>
        <w:gridCol w:w="2835"/>
        <w:gridCol w:w="1984"/>
      </w:tblGrid>
      <w:tr w:rsidR="0030613A" w:rsidRPr="00E860F9" w:rsidTr="00A7488F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30613A" w:rsidRPr="00E860F9" w:rsidTr="00A7488F">
        <w:trPr>
          <w:trHeight w:val="10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Balogh Dóra Bianka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BME - VBK V.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Gyermekgyógyászati Klinika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nátrium-glükóz kotranszporterek, mint a RAAS gátlók új célpontjai a diabéteszes nefropátiában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Fekete Andrea, Dr. Hodre</w:t>
            </w: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Judit</w:t>
            </w:r>
          </w:p>
        </w:tc>
      </w:tr>
      <w:tr w:rsidR="0030613A" w:rsidRPr="00E860F9" w:rsidTr="00A7488F">
        <w:trPr>
          <w:trHeight w:val="10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Garam Nóra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sz. Belgyógyászati Klinika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70 kDa-os hősokkfehérje szerepe a szolid daganatokban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Kocsis Judit</w:t>
            </w:r>
          </w:p>
        </w:tc>
      </w:tr>
      <w:tr w:rsidR="0030613A" w:rsidRPr="00E860F9" w:rsidTr="00A7488F">
        <w:trPr>
          <w:trHeight w:val="112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Mühl Dorottya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 sz. Belgyógyászati Klinika, Onkológiai Részleg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emlőrákok prediktív és prognosztikus markerei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Dank Magdolna</w:t>
            </w: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Dr. Tőkés Tímea</w:t>
            </w:r>
          </w:p>
        </w:tc>
      </w:tr>
      <w:tr w:rsidR="0030613A" w:rsidRPr="00E860F9" w:rsidTr="00A7488F">
        <w:trPr>
          <w:trHeight w:val="111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Schneider Ágnes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Szív-és Érgyógyászati Klinika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Mitrális regurgitáció vizsgálata CRT kezelésben részesült betegekben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Liptai Csilla, </w:t>
            </w:r>
          </w:p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Perge Péter</w:t>
            </w:r>
          </w:p>
        </w:tc>
      </w:tr>
      <w:tr w:rsidR="0030613A" w:rsidRPr="00E860F9" w:rsidTr="00A7488F">
        <w:trPr>
          <w:trHeight w:val="99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Szentpétery Szófia Katalin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Fül-Orr-Gégészeti és Fej-Nyaksebészeti Tanszék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szagláscsökkenés vizsgálata neurodegeneratív megbetegedésben szenvedőknél, különös tekintettel a Parkinson-kórra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Krasznai Magdolna PhD</w:t>
            </w:r>
          </w:p>
        </w:tc>
      </w:tr>
      <w:tr w:rsidR="0030613A" w:rsidRPr="00E860F9" w:rsidTr="00A7488F">
        <w:trPr>
          <w:trHeight w:val="9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Turkevi-Nagy Sándor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sz. Pathologiai Intézet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Preanalitikai tényezők és jelentőségük az emlőrák prognosztikai és prediktív faktorainak immunhisztokémiai meghatározásában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Kulka Janina</w:t>
            </w:r>
          </w:p>
        </w:tc>
      </w:tr>
      <w:tr w:rsidR="0030613A" w:rsidRPr="00E860F9" w:rsidTr="00A7488F">
        <w:trPr>
          <w:trHeight w:val="14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Varga Regina Rózsa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Szív-és Érgyógyászati Klinika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 pluripotens őssejt-eredetű endothelsejtek differenciáltatása, jellemzése és angiogenikus aktivitásának vizsgálata kisállat-modellben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Földes Gábor, </w:t>
            </w:r>
          </w:p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Gara Edit</w:t>
            </w:r>
          </w:p>
        </w:tc>
      </w:tr>
      <w:tr w:rsidR="0030613A" w:rsidRPr="00E860F9" w:rsidTr="00A7488F">
        <w:trPr>
          <w:trHeight w:val="15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Zsigmond Réka Ildikó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Igazságügyi és Biztosítás-orvostani Intézet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gondonokság alá helyezés feltételeinek értékelése igazságügyi pszichiátriai szempontok alapján és értelmezésük (a korábban és jelenleg hatályos Ptk. összevetése)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Baraczka Krisztina</w:t>
            </w:r>
          </w:p>
        </w:tc>
      </w:tr>
      <w:tr w:rsidR="0030613A" w:rsidRPr="00E860F9" w:rsidTr="00A7488F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0613A" w:rsidRDefault="0030613A" w:rsidP="0030613A"/>
    <w:p w:rsidR="0030613A" w:rsidRDefault="003061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0613A" w:rsidRDefault="00306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30613A">
        <w:rPr>
          <w:rFonts w:ascii="Times New Roman" w:hAnsi="Times New Roman" w:cs="Times New Roman"/>
          <w:b/>
          <w:sz w:val="20"/>
          <w:szCs w:val="20"/>
        </w:rPr>
        <w:t>icséretben részesültek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693"/>
        <w:gridCol w:w="1985"/>
      </w:tblGrid>
      <w:tr w:rsidR="0030613A" w:rsidRPr="00E860F9" w:rsidTr="00A7488F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30613A" w:rsidRPr="0034050B" w:rsidTr="00A7488F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Argay Amanda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Szemészeti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tórikus műlencsékkel szerzett tapasztalatok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Nagy Zoltán Zsolt</w:t>
            </w:r>
          </w:p>
        </w:tc>
      </w:tr>
      <w:tr w:rsidR="0030613A" w:rsidRPr="0034050B" w:rsidTr="00A7488F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Bagaméry Fruzsina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GYTK IV.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Gyógyszerhatástani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resverat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 hatása a kaszpáz aktivációra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Tábi Tamás</w:t>
            </w:r>
          </w:p>
        </w:tc>
      </w:tr>
      <w:tr w:rsidR="0030613A" w:rsidRPr="0034050B" w:rsidTr="00A7488F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Bakó Krisztina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sz. Gyermekgyógyászati Klinika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atópiás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dermatitises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gyermekek D vitamin szintjének elemzése a betegség súlyosságának tükrében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med. habil. Szalai Zsuzsanna, Prof. Dr. Szabó András</w:t>
            </w:r>
          </w:p>
        </w:tc>
      </w:tr>
      <w:tr w:rsidR="0030613A" w:rsidRPr="0034050B" w:rsidTr="00A7488F">
        <w:trPr>
          <w:trHeight w:val="1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 Beatrice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sz. Belgyógyászati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Katekolaminok és metabolitjaik vizeletürítésének vizsgálata egészségesekben és phaeochromocytomás betegekben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Tóth Miklós e. tanár</w:t>
            </w:r>
          </w:p>
        </w:tc>
      </w:tr>
      <w:tr w:rsidR="0030613A" w:rsidRPr="0034050B" w:rsidTr="00A7488F">
        <w:trPr>
          <w:trHeight w:val="1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Barta Benjamin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Anatómiai, Szövet- és Fejlődéstani Intézet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dipeptidil-peptidáz-4 (DPP-4) előfordulása és inhibitorainak hatása a patkány gerincvelőben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Puskár Zita, Dr. Kozsulek Márk</w:t>
            </w:r>
          </w:p>
        </w:tc>
      </w:tr>
      <w:tr w:rsidR="0030613A" w:rsidRPr="0034050B" w:rsidTr="00A7488F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Buday Zsófia Ágnes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I.sz. Belgyógyászati Klinika Onkológiai részleg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Molekuláris géndiagnosztika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vizsgálatok emlődaganatok esetében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Dank Magdolna,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PhD</w:t>
            </w:r>
          </w:p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Tőkés Tímea</w:t>
            </w:r>
          </w:p>
        </w:tc>
      </w:tr>
      <w:tr w:rsidR="0030613A" w:rsidRPr="0034050B" w:rsidTr="00A7488F">
        <w:trPr>
          <w:trHeight w:val="1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Czimbalmos Csilla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 Érgyógyászati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ST-elevatiós mycoardialis infarctus szív mágneses rezonanciás jellegzetességei az acut szakban, illetve utánkövetés során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Vágó Hajnalka</w:t>
            </w:r>
          </w:p>
        </w:tc>
      </w:tr>
      <w:tr w:rsidR="0030613A" w:rsidRPr="0034050B" w:rsidTr="00A7488F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Fábián Gergő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Orális Diagnosztikai Tanszék Dento-alveoláris Sebészeti Osztály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bölcsességfogak eltávolításának szövődményei és kezelésük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Gyulai-G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 Szabolcs PhD</w:t>
            </w:r>
          </w:p>
        </w:tc>
      </w:tr>
      <w:tr w:rsidR="0030613A" w:rsidRPr="0034050B" w:rsidTr="00A7488F">
        <w:trPr>
          <w:trHeight w:val="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Gallatz Katalin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Fogpótlástani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Szálerősítésű csapok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Kispélyi Barbara</w:t>
            </w:r>
          </w:p>
        </w:tc>
      </w:tr>
      <w:tr w:rsidR="0030613A" w:rsidRPr="0034050B" w:rsidTr="00A7488F">
        <w:trPr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Jávorniczky Nóra Rebeka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sz. Belgyógyászati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Amiloidózis: könnyűlánc és ritka, örökletes formák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habil.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Bodó Imre </w:t>
            </w:r>
          </w:p>
          <w:p w:rsidR="0030613A" w:rsidRPr="0034050B" w:rsidRDefault="0030613A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Horváth Laura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</w:tbl>
    <w:p w:rsidR="0030613A" w:rsidRDefault="0030613A">
      <w:pPr>
        <w:rPr>
          <w:rFonts w:ascii="Times New Roman" w:hAnsi="Times New Roman" w:cs="Times New Roman"/>
          <w:b/>
          <w:sz w:val="20"/>
          <w:szCs w:val="20"/>
        </w:rPr>
      </w:pPr>
    </w:p>
    <w:p w:rsidR="0030613A" w:rsidRDefault="00306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41" w:rightFromText="141" w:vertAnchor="page" w:horzAnchor="margin" w:tblpY="1954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693"/>
        <w:gridCol w:w="1985"/>
      </w:tblGrid>
      <w:tr w:rsidR="0030613A" w:rsidRPr="00E860F9" w:rsidTr="0030613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Szerző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E860F9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30613A" w:rsidRPr="0034050B" w:rsidTr="0030613A">
        <w:trPr>
          <w:trHeight w:val="16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Kapornai Brigitta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Városmajori Szív-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 Érgyógyászati Klinika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neutrofikus faktorok szérum szintjének változása kardiopulmonális reszuszcitációt követő terápiás hipotermia hatására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Skopál Judit </w:t>
            </w:r>
          </w:p>
        </w:tc>
      </w:tr>
      <w:tr w:rsidR="0030613A" w:rsidRPr="0034050B" w:rsidTr="0030613A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 Noémi Cintia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sz. Belgyógyászati Klinika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Clostridium difficile infekció előfordulása a Semmelweis Egyetem II. sz. Belgyógyászati Klinikáján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Mihály Emese PhD.</w:t>
            </w:r>
          </w:p>
        </w:tc>
      </w:tr>
      <w:tr w:rsidR="0030613A" w:rsidRPr="0034050B" w:rsidTr="0030613A">
        <w:trPr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Lévai Dóra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sz. Belgyógyászati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Myeloma multiplexes betegek korai és halasztott őssejt átültetési eredményeinek összehasonlítása a Szent László Kórház anyagában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Varga Gergely</w:t>
            </w:r>
          </w:p>
        </w:tc>
      </w:tr>
      <w:tr w:rsidR="0030613A" w:rsidRPr="0034050B" w:rsidTr="0030613A">
        <w:trPr>
          <w:trHeight w:val="20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Márton Réka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Bőr-, Nemikórtani és Bőronkológiai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Implantátum szenzibilizáció provokáló allergénjeinek vizsgálata bőr- és nyálkahártya tüneteket mutató betegeken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Prof. Dr. Temesvári Erzsébet</w:t>
            </w:r>
          </w:p>
        </w:tc>
      </w:tr>
      <w:tr w:rsidR="0030613A" w:rsidRPr="0034050B" w:rsidTr="0030613A">
        <w:trPr>
          <w:trHeight w:val="1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Mércz Kitti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Genetikai, Sejt- és Immunbiológiai Intézet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Kemotaxis Munkacsoport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GnRH-III alapú gyógyszerszállító rendszerek tumorellenes hatásának vizsgálata BeWo choriocarcinoma sejtvonalon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Lajkó Eszter, Dr. Pállinger Éva</w:t>
            </w:r>
          </w:p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Kőhidai László</w:t>
            </w:r>
          </w:p>
        </w:tc>
      </w:tr>
      <w:tr w:rsidR="0030613A" w:rsidRPr="0034050B" w:rsidTr="0030613A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Minya Fanni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Orális Diagnosztikai Tanszék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Albumin bevonattal ellátott csont-allograftok szerepe és lehetőségei a szájsebészetben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dr. Simonffy László</w:t>
            </w:r>
          </w:p>
        </w:tc>
      </w:tr>
      <w:tr w:rsidR="0030613A" w:rsidRPr="0034050B" w:rsidTr="0030613A">
        <w:trPr>
          <w:trHeight w:val="1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Pálla Tamás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GYTK IV.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Gyógyszerészi Kémiai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Hatóanyagok konformációs állapotának meghatározása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Tóth Gergő, </w:t>
            </w:r>
          </w:p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Noszál Béla</w:t>
            </w:r>
          </w:p>
        </w:tc>
      </w:tr>
      <w:tr w:rsidR="0030613A" w:rsidRPr="0034050B" w:rsidTr="0030613A">
        <w:trPr>
          <w:trHeight w:val="1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Pihokker Róbert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Fül-Orr-Gégészeti és Fej-Nyaksebészeti Tanszék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Allergiás rhinitis kezelése immunterápiával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30613A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Szublingvális immunterápia hatékonyságának vizsgálata allergiás rhinitisben a szubjektív tünetek változásának tükrében</w:t>
            </w:r>
          </w:p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3A" w:rsidRPr="0034050B" w:rsidRDefault="0030613A" w:rsidP="0030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Krasznai Magdolna PhD</w:t>
            </w:r>
          </w:p>
        </w:tc>
      </w:tr>
    </w:tbl>
    <w:p w:rsidR="008128B2" w:rsidRDefault="003061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30613A">
        <w:rPr>
          <w:rFonts w:ascii="Times New Roman" w:hAnsi="Times New Roman" w:cs="Times New Roman"/>
          <w:b/>
          <w:sz w:val="20"/>
          <w:szCs w:val="20"/>
        </w:rPr>
        <w:t>icséretben részesültek</w:t>
      </w:r>
    </w:p>
    <w:p w:rsidR="008128B2" w:rsidRDefault="008128B2" w:rsidP="008128B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30613A">
        <w:rPr>
          <w:rFonts w:ascii="Times New Roman" w:hAnsi="Times New Roman" w:cs="Times New Roman"/>
          <w:b/>
          <w:sz w:val="20"/>
          <w:szCs w:val="20"/>
        </w:rPr>
        <w:t>icséretben részesültek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693"/>
        <w:gridCol w:w="1985"/>
      </w:tblGrid>
      <w:tr w:rsidR="008128B2" w:rsidRPr="00E860F9" w:rsidTr="00A7488F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E860F9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E860F9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E860F9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Tanszék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E860F9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E860F9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86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konzulens</w:t>
            </w:r>
          </w:p>
        </w:tc>
      </w:tr>
      <w:tr w:rsidR="008128B2" w:rsidRPr="0034050B" w:rsidTr="00A7488F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Rácz Frigyes Sámuel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Kísérleti Kutató-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 Humán Élettani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Humán kogníció és neuronális konnektivitás kapcsolatának képalkotó vizsgálata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Eke András, Dr. Mukli Péter</w:t>
            </w:r>
          </w:p>
        </w:tc>
      </w:tr>
      <w:tr w:rsidR="008128B2" w:rsidRPr="0034050B" w:rsidTr="00A7488F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Sáfrán Judit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III. sz. Belgyógyászati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Endokrin markerek prognosztikai szerepe emlőrákban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Czegle Ibolya PhD.</w:t>
            </w:r>
          </w:p>
        </w:tc>
      </w:tr>
      <w:tr w:rsidR="008128B2" w:rsidRPr="0034050B" w:rsidTr="00A7488F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Sipos Diána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Orvosi Mikrobiológiai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első magyar Pasteur Intézet története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Szabó Dóra</w:t>
            </w:r>
          </w:p>
        </w:tc>
      </w:tr>
      <w:tr w:rsidR="008128B2" w:rsidRPr="0034050B" w:rsidTr="00A7488F">
        <w:trPr>
          <w:trHeight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Szárkiszján Edina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Parodontológiai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Irányított szövetregenerációs eljárások és biológiai mediátorok indukálta regeneráció a parodontológiában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Dőri Ferenc</w:t>
            </w:r>
          </w:p>
        </w:tc>
      </w:tr>
      <w:tr w:rsidR="008128B2" w:rsidRPr="0034050B" w:rsidTr="00A7488F">
        <w:trPr>
          <w:trHeight w:val="10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Szombath Dávid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Élettani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Egér neutrofil granulocitából keletkező mikrovezikulák jellemzése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Lőrincz M. Ákos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Dr. Ligeti Erzsébet e. tanár</w:t>
            </w:r>
          </w:p>
        </w:tc>
      </w:tr>
      <w:tr w:rsidR="008128B2" w:rsidRPr="0034050B" w:rsidTr="00A7488F">
        <w:trPr>
          <w:trHeight w:val="1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Török Gréta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Fogpótlástani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Sterilizációs eljárások anyagszerekezettani vizsgálata különös tekintettel  a 3D technológiával nyomtatott fogászati implantációs fúrósablonokra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Kispélyi Barbara</w:t>
            </w:r>
          </w:p>
        </w:tc>
      </w:tr>
      <w:tr w:rsidR="008128B2" w:rsidRPr="0034050B" w:rsidTr="00A7488F">
        <w:trPr>
          <w:trHeight w:val="1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Urbán Eszter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MTA Kísérleti Orvostudományi Kutató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kondicionált félelem kioltása a poszttraumás stressz-zavar (PTSD) patkánymodelljében - a kalcium permeábilis AMPA receptor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ok</w:t>
            </w: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szerepe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Zelena Dóra</w:t>
            </w:r>
          </w:p>
        </w:tc>
      </w:tr>
      <w:tr w:rsidR="008128B2" w:rsidRPr="0034050B" w:rsidTr="00A7488F">
        <w:trPr>
          <w:trHeight w:val="1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Várgedő Zsuzsanna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Orvosi Biokémiai Intézet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The effect of genetically ablating succinyl-CoA ligase subunits on mitochondrial bioenergetic parameters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Christos Chinopoulos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PhD</w:t>
            </w:r>
          </w:p>
        </w:tc>
      </w:tr>
      <w:tr w:rsidR="008128B2" w:rsidRPr="0034050B" w:rsidTr="00A7488F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Muskát Fanni     Seda Cakmak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ÁOK V.     ÁOK VI.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 sz. Gyermekgyógyászati Klinika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makrofág aktivációs szindróma prognosztikus faktorai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4050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Erdélyi Dániel</w:t>
            </w:r>
          </w:p>
        </w:tc>
      </w:tr>
      <w:tr w:rsidR="008128B2" w:rsidRPr="0034050B" w:rsidTr="00A7488F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2" w:rsidRPr="0034050B" w:rsidRDefault="008128B2" w:rsidP="00A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128B2" w:rsidRPr="0030613A" w:rsidRDefault="008128B2">
      <w:pPr>
        <w:rPr>
          <w:rFonts w:ascii="Times New Roman" w:hAnsi="Times New Roman" w:cs="Times New Roman"/>
          <w:b/>
          <w:sz w:val="20"/>
          <w:szCs w:val="20"/>
        </w:rPr>
      </w:pPr>
    </w:p>
    <w:sectPr w:rsidR="008128B2" w:rsidRPr="0030613A" w:rsidSect="00C80FE7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1A" w:rsidRDefault="0088171A" w:rsidP="00DF519C">
      <w:pPr>
        <w:spacing w:after="0" w:line="240" w:lineRule="auto"/>
      </w:pPr>
      <w:r>
        <w:separator/>
      </w:r>
    </w:p>
  </w:endnote>
  <w:endnote w:type="continuationSeparator" w:id="0">
    <w:p w:rsidR="0088171A" w:rsidRDefault="0088171A" w:rsidP="00DF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1A" w:rsidRDefault="0088171A" w:rsidP="00DF519C">
      <w:pPr>
        <w:spacing w:after="0" w:line="240" w:lineRule="auto"/>
      </w:pPr>
      <w:r>
        <w:separator/>
      </w:r>
    </w:p>
  </w:footnote>
  <w:footnote w:type="continuationSeparator" w:id="0">
    <w:p w:rsidR="0088171A" w:rsidRDefault="0088171A" w:rsidP="00DF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4"/>
        <w:szCs w:val="24"/>
        <w:lang w:eastAsia="hu-HU"/>
      </w:rPr>
      <w:alias w:val="Cím"/>
      <w:id w:val="1680548212"/>
      <w:placeholder>
        <w:docPart w:val="AAC2779C2854412797498569AEC7CE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00B8" w:rsidRDefault="005600B8" w:rsidP="005600B8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2014-2015</w:t>
        </w:r>
        <w:r w:rsidRPr="00DF519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-as tanévben benyújtott Rektori Pályamunkák eredményei</w:t>
        </w:r>
      </w:p>
    </w:sdtContent>
  </w:sdt>
  <w:p w:rsidR="005600B8" w:rsidRDefault="005600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4"/>
        <w:szCs w:val="24"/>
        <w:lang w:eastAsia="hu-HU"/>
      </w:rPr>
      <w:alias w:val="Cím"/>
      <w:id w:val="77738743"/>
      <w:placeholder>
        <w:docPart w:val="3A779EABAB64400FAFD7FCAC137B4A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3F57" w:rsidRDefault="00953F5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2014-2015</w:t>
        </w:r>
        <w:r w:rsidRPr="00DF519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-as tanévben benyújtott Rektori Pályamunkák eredményei</w:t>
        </w:r>
      </w:p>
    </w:sdtContent>
  </w:sdt>
  <w:p w:rsidR="0030613A" w:rsidRDefault="003061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729"/>
    <w:multiLevelType w:val="hybridMultilevel"/>
    <w:tmpl w:val="4298133C"/>
    <w:lvl w:ilvl="0" w:tplc="5D7C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6FF"/>
    <w:multiLevelType w:val="hybridMultilevel"/>
    <w:tmpl w:val="C5447B60"/>
    <w:lvl w:ilvl="0" w:tplc="175A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228"/>
    <w:multiLevelType w:val="hybridMultilevel"/>
    <w:tmpl w:val="43660DC0"/>
    <w:lvl w:ilvl="0" w:tplc="4F9C75E4">
      <w:start w:val="1"/>
      <w:numFmt w:val="low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3D9A0534"/>
    <w:multiLevelType w:val="hybridMultilevel"/>
    <w:tmpl w:val="84D2FEB0"/>
    <w:lvl w:ilvl="0" w:tplc="98E05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7CFA"/>
    <w:multiLevelType w:val="hybridMultilevel"/>
    <w:tmpl w:val="8466DFB8"/>
    <w:lvl w:ilvl="0" w:tplc="3B082DF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32166D0"/>
    <w:multiLevelType w:val="hybridMultilevel"/>
    <w:tmpl w:val="FB80EB30"/>
    <w:lvl w:ilvl="0" w:tplc="65FAC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7"/>
    <w:rsid w:val="00144F94"/>
    <w:rsid w:val="001E1731"/>
    <w:rsid w:val="00215305"/>
    <w:rsid w:val="0030613A"/>
    <w:rsid w:val="005600B8"/>
    <w:rsid w:val="005F0483"/>
    <w:rsid w:val="00673A91"/>
    <w:rsid w:val="006E6206"/>
    <w:rsid w:val="00732C25"/>
    <w:rsid w:val="008062C7"/>
    <w:rsid w:val="008128B2"/>
    <w:rsid w:val="0088171A"/>
    <w:rsid w:val="00953F57"/>
    <w:rsid w:val="00AB57C6"/>
    <w:rsid w:val="00C80FE7"/>
    <w:rsid w:val="00CA113E"/>
    <w:rsid w:val="00D1572C"/>
    <w:rsid w:val="00D87DA9"/>
    <w:rsid w:val="00DF519C"/>
    <w:rsid w:val="00F51B79"/>
    <w:rsid w:val="00F80400"/>
    <w:rsid w:val="00FC01EB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0B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19C"/>
  </w:style>
  <w:style w:type="paragraph" w:styleId="llb">
    <w:name w:val="footer"/>
    <w:basedOn w:val="Norml"/>
    <w:link w:val="llbChar"/>
    <w:uiPriority w:val="99"/>
    <w:unhideWhenUsed/>
    <w:rsid w:val="00D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19C"/>
  </w:style>
  <w:style w:type="paragraph" w:styleId="Listaszerbekezds">
    <w:name w:val="List Paragraph"/>
    <w:basedOn w:val="Norml"/>
    <w:uiPriority w:val="34"/>
    <w:qFormat/>
    <w:rsid w:val="00306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0B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A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19C"/>
  </w:style>
  <w:style w:type="paragraph" w:styleId="llb">
    <w:name w:val="footer"/>
    <w:basedOn w:val="Norml"/>
    <w:link w:val="llbChar"/>
    <w:uiPriority w:val="99"/>
    <w:unhideWhenUsed/>
    <w:rsid w:val="00DF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19C"/>
  </w:style>
  <w:style w:type="paragraph" w:styleId="Listaszerbekezds">
    <w:name w:val="List Paragraph"/>
    <w:basedOn w:val="Norml"/>
    <w:uiPriority w:val="34"/>
    <w:qFormat/>
    <w:rsid w:val="0030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779EABAB64400FAFD7FCAC137B4A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FDF900-A103-4D98-BB98-CBB3646130E3}"/>
      </w:docPartPr>
      <w:docPartBody>
        <w:p w:rsidR="000C3103" w:rsidRDefault="00537010" w:rsidP="00537010">
          <w:pPr>
            <w:pStyle w:val="3A779EABAB64400FAFD7FCAC137B4A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  <w:docPart>
      <w:docPartPr>
        <w:name w:val="AAC2779C2854412797498569AEC7C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6BE469-D363-4D4E-9546-DC354C54501E}"/>
      </w:docPartPr>
      <w:docPartBody>
        <w:p w:rsidR="00000000" w:rsidRDefault="00AB7654" w:rsidP="00AB7654">
          <w:pPr>
            <w:pStyle w:val="AAC2779C2854412797498569AEC7CE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0"/>
    <w:rsid w:val="000C3103"/>
    <w:rsid w:val="00537010"/>
    <w:rsid w:val="006D66BB"/>
    <w:rsid w:val="00AB7654"/>
    <w:rsid w:val="00B04669"/>
    <w:rsid w:val="00C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779EABAB64400FAFD7FCAC137B4A4B">
    <w:name w:val="3A779EABAB64400FAFD7FCAC137B4A4B"/>
    <w:rsid w:val="00537010"/>
  </w:style>
  <w:style w:type="paragraph" w:customStyle="1" w:styleId="AAC2779C2854412797498569AEC7CED7">
    <w:name w:val="AAC2779C2854412797498569AEC7CED7"/>
    <w:rsid w:val="00AB76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779EABAB64400FAFD7FCAC137B4A4B">
    <w:name w:val="3A779EABAB64400FAFD7FCAC137B4A4B"/>
    <w:rsid w:val="00537010"/>
  </w:style>
  <w:style w:type="paragraph" w:customStyle="1" w:styleId="AAC2779C2854412797498569AEC7CED7">
    <w:name w:val="AAC2779C2854412797498569AEC7CED7"/>
    <w:rsid w:val="00AB7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1345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2014-2015-as tanévben benyújtott Rektori Pályamunkák eredményei</vt:lpstr>
    </vt:vector>
  </TitlesOfParts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2014-2015-as tanévben benyújtott Rektori Pályamunkák eredményei</dc:title>
  <dc:creator>bansara</dc:creator>
  <cp:lastModifiedBy>TDK</cp:lastModifiedBy>
  <cp:revision>4</cp:revision>
  <cp:lastPrinted>2015-05-05T11:43:00Z</cp:lastPrinted>
  <dcterms:created xsi:type="dcterms:W3CDTF">2015-08-27T11:02:00Z</dcterms:created>
  <dcterms:modified xsi:type="dcterms:W3CDTF">2015-08-27T11:05:00Z</dcterms:modified>
</cp:coreProperties>
</file>