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AEFA" w14:textId="77777777" w:rsidR="00C63E6C" w:rsidRPr="009A10A6" w:rsidRDefault="00C63E6C" w:rsidP="009A10A6">
      <w:pPr>
        <w:spacing w:line="240" w:lineRule="auto"/>
        <w:rPr>
          <w:rFonts w:cs="Times New Roman"/>
          <w:szCs w:val="24"/>
        </w:rPr>
      </w:pPr>
    </w:p>
    <w:p w14:paraId="6E275A4D" w14:textId="77777777" w:rsidR="00FE38A1" w:rsidRPr="00FE38A1" w:rsidRDefault="00FE38A1" w:rsidP="00FE38A1">
      <w:pPr>
        <w:spacing w:line="240" w:lineRule="auto"/>
        <w:ind w:left="709" w:right="709" w:firstLine="6"/>
        <w:jc w:val="center"/>
        <w:rPr>
          <w:rFonts w:eastAsia="Times New Roman" w:cs="Times New Roman"/>
          <w:bCs/>
          <w:szCs w:val="24"/>
          <w:lang w:eastAsia="hu-HU"/>
        </w:rPr>
      </w:pPr>
    </w:p>
    <w:p w14:paraId="76C01FA0" w14:textId="77777777" w:rsidR="00FE38A1" w:rsidRPr="00FE38A1" w:rsidRDefault="00FE38A1" w:rsidP="00FE38A1">
      <w:pPr>
        <w:spacing w:line="240" w:lineRule="auto"/>
        <w:ind w:left="709" w:right="709" w:firstLine="6"/>
        <w:jc w:val="center"/>
        <w:rPr>
          <w:rFonts w:eastAsia="Times New Roman" w:cs="Times New Roman"/>
          <w:bCs/>
          <w:szCs w:val="24"/>
          <w:lang w:eastAsia="hu-HU"/>
        </w:rPr>
      </w:pPr>
    </w:p>
    <w:p w14:paraId="438A2D71" w14:textId="77777777" w:rsidR="00FE38A1" w:rsidRPr="00FE38A1" w:rsidRDefault="00FE38A1" w:rsidP="00FE38A1">
      <w:pPr>
        <w:spacing w:line="240" w:lineRule="auto"/>
        <w:ind w:left="709" w:right="709" w:firstLine="6"/>
        <w:jc w:val="center"/>
        <w:rPr>
          <w:rFonts w:eastAsia="Times New Roman" w:cs="Times New Roman"/>
          <w:bCs/>
          <w:szCs w:val="24"/>
          <w:lang w:eastAsia="hu-HU"/>
        </w:rPr>
      </w:pPr>
    </w:p>
    <w:p w14:paraId="26FE2CAE" w14:textId="77777777" w:rsidR="00FE38A1" w:rsidRPr="00FE38A1" w:rsidRDefault="00FE38A1" w:rsidP="00FE38A1">
      <w:pPr>
        <w:spacing w:line="240" w:lineRule="auto"/>
        <w:ind w:left="709" w:right="709" w:firstLine="6"/>
        <w:jc w:val="center"/>
        <w:rPr>
          <w:rFonts w:eastAsia="Times New Roman" w:cs="Times New Roman"/>
          <w:bCs/>
          <w:szCs w:val="24"/>
          <w:lang w:eastAsia="hu-HU"/>
        </w:rPr>
      </w:pPr>
    </w:p>
    <w:p w14:paraId="0004E6E2" w14:textId="77777777" w:rsidR="00FE38A1" w:rsidRPr="00FE38A1" w:rsidRDefault="00FE38A1" w:rsidP="00FE38A1">
      <w:pPr>
        <w:spacing w:after="240" w:line="240" w:lineRule="auto"/>
        <w:ind w:left="706" w:right="706" w:firstLine="4"/>
        <w:jc w:val="center"/>
        <w:rPr>
          <w:rFonts w:eastAsia="Times New Roman" w:cs="Times New Roman"/>
          <w:b/>
          <w:bCs/>
          <w:sz w:val="32"/>
          <w:szCs w:val="32"/>
          <w:lang w:eastAsia="hu-HU"/>
        </w:rPr>
      </w:pPr>
      <w:r w:rsidRPr="00FE38A1">
        <w:rPr>
          <w:rFonts w:eastAsia="Times New Roman" w:cs="Times New Roman"/>
          <w:b/>
          <w:bCs/>
          <w:sz w:val="32"/>
          <w:szCs w:val="32"/>
          <w:lang w:eastAsia="hu-HU"/>
        </w:rPr>
        <w:t>ORVOSI GÁZOK KEZELÉSE</w:t>
      </w:r>
    </w:p>
    <w:p w14:paraId="571A0D25" w14:textId="77777777" w:rsidR="00FE38A1" w:rsidRPr="00FE38A1" w:rsidRDefault="00FE38A1" w:rsidP="00FE38A1">
      <w:pPr>
        <w:spacing w:after="240" w:line="240" w:lineRule="auto"/>
        <w:ind w:left="709" w:right="709" w:firstLine="6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FE38A1">
        <w:rPr>
          <w:rFonts w:eastAsia="Times New Roman" w:cs="Times New Roman"/>
          <w:b/>
          <w:sz w:val="28"/>
          <w:szCs w:val="28"/>
          <w:lang w:eastAsia="hu-HU"/>
        </w:rPr>
        <w:t>MUNKAUTASÍTÁS</w:t>
      </w:r>
    </w:p>
    <w:p w14:paraId="1D772241" w14:textId="77777777" w:rsidR="00FE38A1" w:rsidRPr="00FE38A1" w:rsidRDefault="00FE38A1" w:rsidP="00FE38A1">
      <w:pPr>
        <w:spacing w:after="240" w:line="240" w:lineRule="auto"/>
        <w:ind w:left="709" w:right="709" w:firstLine="6"/>
        <w:jc w:val="center"/>
        <w:rPr>
          <w:rFonts w:eastAsia="Times New Roman" w:cs="Times New Roman"/>
          <w:i/>
          <w:szCs w:val="24"/>
          <w:lang w:eastAsia="hu-HU"/>
        </w:rPr>
      </w:pPr>
      <w:r w:rsidRPr="00FE38A1">
        <w:rPr>
          <w:rFonts w:eastAsia="Times New Roman" w:cs="Times New Roman"/>
          <w:i/>
          <w:szCs w:val="24"/>
          <w:lang w:eastAsia="hu-HU"/>
        </w:rPr>
        <w:t xml:space="preserve">az MSZ EN ISO 9001:2015 és </w:t>
      </w:r>
      <w:r w:rsidR="003B3AC4" w:rsidRPr="003B3AC4">
        <w:rPr>
          <w:rFonts w:eastAsia="Times New Roman" w:cs="Times New Roman"/>
          <w:i/>
          <w:szCs w:val="24"/>
          <w:lang w:eastAsia="hu-HU"/>
        </w:rPr>
        <w:t xml:space="preserve">a </w:t>
      </w:r>
      <w:r w:rsidRPr="00FE38A1">
        <w:rPr>
          <w:rFonts w:eastAsia="Times New Roman" w:cs="Times New Roman"/>
          <w:i/>
          <w:szCs w:val="24"/>
          <w:lang w:eastAsia="hu-HU"/>
        </w:rPr>
        <w:t>Magyar Egészségügyi Ellátási Standardok (MEES) 1.0 v. szabvány szerint</w:t>
      </w:r>
    </w:p>
    <w:p w14:paraId="7E69E8D5" w14:textId="77777777" w:rsidR="00FE38A1" w:rsidRPr="00FE38A1" w:rsidRDefault="00FE38A1" w:rsidP="00FE38A1">
      <w:pPr>
        <w:spacing w:after="240" w:line="240" w:lineRule="auto"/>
        <w:ind w:left="709" w:right="709" w:firstLine="6"/>
        <w:jc w:val="center"/>
        <w:rPr>
          <w:rFonts w:eastAsia="Times New Roman" w:cs="Times New Roman"/>
          <w:i/>
          <w:szCs w:val="24"/>
          <w:lang w:eastAsia="hu-HU"/>
        </w:rPr>
      </w:pPr>
    </w:p>
    <w:p w14:paraId="40162FAF" w14:textId="77777777" w:rsidR="00FE38A1" w:rsidRPr="00FE38A1" w:rsidRDefault="00FE38A1" w:rsidP="00FE38A1">
      <w:pPr>
        <w:spacing w:before="120" w:line="240" w:lineRule="auto"/>
        <w:ind w:left="709" w:right="709" w:firstLine="6"/>
        <w:jc w:val="center"/>
        <w:rPr>
          <w:rFonts w:eastAsia="Times New Roman" w:cs="Times New Roman"/>
          <w:szCs w:val="24"/>
          <w:lang w:eastAsia="hu-HU"/>
        </w:rPr>
      </w:pPr>
      <w:r w:rsidRPr="00FE38A1">
        <w:rPr>
          <w:rFonts w:eastAsia="Times New Roman" w:cs="Times New Roman"/>
          <w:noProof/>
          <w:szCs w:val="24"/>
          <w:lang w:eastAsia="hu-HU"/>
        </w:rPr>
        <w:drawing>
          <wp:inline distT="0" distB="0" distL="0" distR="0" wp14:anchorId="6A933F0A" wp14:editId="2DE66589">
            <wp:extent cx="1113751" cy="1080000"/>
            <wp:effectExtent l="0" t="0" r="0" b="6350"/>
            <wp:docPr id="1" name="Kép 1" descr="egyetemicimer%20máso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yetemicimer%20máso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5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0339A" w14:textId="77777777" w:rsidR="00FE38A1" w:rsidRPr="00FE38A1" w:rsidRDefault="00FE38A1" w:rsidP="00FE38A1">
      <w:pPr>
        <w:spacing w:before="120" w:line="240" w:lineRule="auto"/>
        <w:ind w:left="709" w:right="709" w:firstLine="6"/>
        <w:jc w:val="center"/>
        <w:rPr>
          <w:rFonts w:eastAsia="Times New Roman" w:cs="Times New Roman"/>
          <w:szCs w:val="24"/>
          <w:lang w:eastAsia="hu-HU"/>
        </w:rPr>
      </w:pPr>
    </w:p>
    <w:p w14:paraId="0A386B6C" w14:textId="77777777" w:rsidR="00FE38A1" w:rsidRPr="00FE38A1" w:rsidRDefault="00FE38A1" w:rsidP="00FE38A1">
      <w:pPr>
        <w:spacing w:before="120" w:line="240" w:lineRule="auto"/>
        <w:ind w:left="709" w:right="709" w:firstLine="6"/>
        <w:jc w:val="center"/>
        <w:rPr>
          <w:rFonts w:eastAsia="Times New Roman" w:cs="Times New Roman"/>
          <w:szCs w:val="24"/>
          <w:lang w:eastAsia="hu-HU"/>
        </w:rPr>
      </w:pPr>
    </w:p>
    <w:p w14:paraId="317DC4DC" w14:textId="77777777" w:rsidR="00FE38A1" w:rsidRPr="00FE38A1" w:rsidRDefault="00FE38A1" w:rsidP="00FE38A1">
      <w:pPr>
        <w:spacing w:line="240" w:lineRule="auto"/>
        <w:ind w:left="709" w:right="709" w:hanging="567"/>
        <w:jc w:val="both"/>
        <w:rPr>
          <w:rFonts w:eastAsia="Times New Roman" w:cs="Times New Roman"/>
          <w:bCs/>
          <w:szCs w:val="24"/>
          <w:lang w:eastAsia="hu-HU"/>
        </w:rPr>
      </w:pPr>
    </w:p>
    <w:tbl>
      <w:tblPr>
        <w:tblW w:w="87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2391"/>
        <w:gridCol w:w="1979"/>
        <w:gridCol w:w="2930"/>
      </w:tblGrid>
      <w:tr w:rsidR="00FE38A1" w:rsidRPr="00FE38A1" w14:paraId="4984EC91" w14:textId="77777777" w:rsidTr="00866662">
        <w:trPr>
          <w:trHeight w:val="550"/>
        </w:trPr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F5EF5C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EC622E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98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87F5CAC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972" w:type="dxa"/>
            <w:vAlign w:val="center"/>
          </w:tcPr>
          <w:p w14:paraId="591303C8" w14:textId="77777777" w:rsidR="00FE38A1" w:rsidRPr="00FE38A1" w:rsidRDefault="00FE38A1" w:rsidP="00FE38A1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szCs w:val="24"/>
                <w:lang w:eastAsia="hu-HU"/>
              </w:rPr>
              <w:t>Aláírás</w:t>
            </w:r>
          </w:p>
        </w:tc>
      </w:tr>
      <w:tr w:rsidR="00FE38A1" w:rsidRPr="00FE38A1" w14:paraId="01E837AD" w14:textId="77777777" w:rsidTr="00866662">
        <w:trPr>
          <w:trHeight w:val="550"/>
        </w:trPr>
        <w:tc>
          <w:tcPr>
            <w:tcW w:w="1399" w:type="dxa"/>
            <w:shd w:val="clear" w:color="auto" w:fill="auto"/>
            <w:vAlign w:val="center"/>
          </w:tcPr>
          <w:p w14:paraId="0B745982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b/>
                <w:szCs w:val="24"/>
                <w:lang w:eastAsia="hu-HU"/>
              </w:rPr>
              <w:t>Készítette: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9A9A1C" w14:textId="4022BCB1" w:rsidR="00FE38A1" w:rsidRPr="00FE38A1" w:rsidRDefault="005E33BF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dr. Hegyes Enikő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B16DB66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osztályvezető</w:t>
            </w:r>
          </w:p>
        </w:tc>
        <w:tc>
          <w:tcPr>
            <w:tcW w:w="2972" w:type="dxa"/>
            <w:vAlign w:val="center"/>
          </w:tcPr>
          <w:p w14:paraId="06EB8684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14:paraId="14941ABF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14:paraId="10D2CBFC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szCs w:val="24"/>
                <w:lang w:eastAsia="hu-HU"/>
              </w:rPr>
              <w:t>dátum:</w:t>
            </w:r>
          </w:p>
        </w:tc>
      </w:tr>
      <w:tr w:rsidR="00FE38A1" w:rsidRPr="00FE38A1" w14:paraId="09E3987E" w14:textId="77777777" w:rsidTr="00866662">
        <w:trPr>
          <w:trHeight w:val="550"/>
        </w:trPr>
        <w:tc>
          <w:tcPr>
            <w:tcW w:w="1399" w:type="dxa"/>
            <w:shd w:val="clear" w:color="auto" w:fill="auto"/>
            <w:vAlign w:val="center"/>
          </w:tcPr>
          <w:p w14:paraId="44AC9302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b/>
                <w:szCs w:val="24"/>
                <w:lang w:eastAsia="hu-HU"/>
              </w:rPr>
              <w:t>Ellenőrizte: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07F2F" w14:textId="286ADD72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616BF52E" w14:textId="26BE1C15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972" w:type="dxa"/>
            <w:vAlign w:val="center"/>
          </w:tcPr>
          <w:p w14:paraId="05A9CE04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14:paraId="5E511CEF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14:paraId="68CFE07A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szCs w:val="24"/>
                <w:lang w:eastAsia="hu-HU"/>
              </w:rPr>
              <w:t>dátum:</w:t>
            </w:r>
          </w:p>
        </w:tc>
      </w:tr>
      <w:tr w:rsidR="00FE38A1" w:rsidRPr="00FE38A1" w14:paraId="6B24A438" w14:textId="77777777" w:rsidTr="00866662">
        <w:trPr>
          <w:trHeight w:val="550"/>
        </w:trPr>
        <w:tc>
          <w:tcPr>
            <w:tcW w:w="1399" w:type="dxa"/>
            <w:shd w:val="clear" w:color="auto" w:fill="auto"/>
            <w:vAlign w:val="center"/>
          </w:tcPr>
          <w:p w14:paraId="7B5DCA06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b/>
                <w:szCs w:val="24"/>
                <w:lang w:eastAsia="hu-HU"/>
              </w:rPr>
              <w:t>Jóváhagyta: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C477B" w14:textId="4FF38CF1" w:rsidR="00FE38A1" w:rsidRPr="00FE38A1" w:rsidRDefault="005E33BF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Marinovszky Zsolt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FEF2AE6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igazgató</w:t>
            </w:r>
          </w:p>
        </w:tc>
        <w:tc>
          <w:tcPr>
            <w:tcW w:w="2972" w:type="dxa"/>
            <w:vAlign w:val="center"/>
          </w:tcPr>
          <w:p w14:paraId="254DA501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14:paraId="2EBFDCF9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14:paraId="118D0C7C" w14:textId="77777777" w:rsidR="00FE38A1" w:rsidRPr="00FE38A1" w:rsidRDefault="00FE38A1" w:rsidP="00FE38A1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FE38A1">
              <w:rPr>
                <w:rFonts w:eastAsia="Times New Roman" w:cs="Times New Roman"/>
                <w:szCs w:val="24"/>
                <w:lang w:eastAsia="hu-HU"/>
              </w:rPr>
              <w:t>dátum:</w:t>
            </w:r>
          </w:p>
        </w:tc>
      </w:tr>
    </w:tbl>
    <w:p w14:paraId="77BCFADE" w14:textId="77777777" w:rsidR="00FE38A1" w:rsidRPr="00FE38A1" w:rsidRDefault="00FE38A1" w:rsidP="00FE38A1">
      <w:pPr>
        <w:spacing w:before="120" w:line="240" w:lineRule="auto"/>
        <w:ind w:left="709" w:right="709" w:hanging="567"/>
        <w:jc w:val="both"/>
        <w:rPr>
          <w:rFonts w:eastAsia="Times New Roman" w:cs="Times New Roman"/>
          <w:bCs/>
          <w:szCs w:val="24"/>
          <w:lang w:eastAsia="hu-HU"/>
        </w:rPr>
      </w:pPr>
    </w:p>
    <w:p w14:paraId="27F100AC" w14:textId="77777777" w:rsidR="00FE38A1" w:rsidRPr="00FE38A1" w:rsidRDefault="00FE38A1" w:rsidP="00FE38A1">
      <w:pPr>
        <w:spacing w:line="240" w:lineRule="auto"/>
        <w:ind w:left="142" w:right="706"/>
        <w:jc w:val="both"/>
        <w:rPr>
          <w:rFonts w:eastAsia="Times New Roman" w:cs="Times New Roman"/>
          <w:bCs/>
          <w:szCs w:val="24"/>
          <w:lang w:eastAsia="hu-HU"/>
        </w:rPr>
      </w:pPr>
    </w:p>
    <w:p w14:paraId="63B3A138" w14:textId="77777777" w:rsidR="00FE38A1" w:rsidRPr="00FE38A1" w:rsidRDefault="00FE38A1" w:rsidP="00FE38A1">
      <w:pPr>
        <w:spacing w:line="240" w:lineRule="auto"/>
        <w:ind w:left="142" w:right="706"/>
        <w:jc w:val="both"/>
        <w:rPr>
          <w:rFonts w:eastAsia="Times New Roman" w:cs="Times New Roman"/>
          <w:bCs/>
          <w:szCs w:val="24"/>
          <w:lang w:eastAsia="hu-HU"/>
        </w:rPr>
      </w:pPr>
    </w:p>
    <w:p w14:paraId="7D3CE045" w14:textId="77777777" w:rsidR="00FE38A1" w:rsidRPr="00FE38A1" w:rsidRDefault="00FE38A1" w:rsidP="00FE38A1">
      <w:pPr>
        <w:spacing w:line="240" w:lineRule="auto"/>
        <w:ind w:left="142" w:right="706"/>
        <w:jc w:val="both"/>
        <w:rPr>
          <w:rFonts w:eastAsia="Times New Roman" w:cs="Times New Roman"/>
          <w:bCs/>
          <w:szCs w:val="24"/>
          <w:lang w:eastAsia="hu-HU"/>
        </w:rPr>
      </w:pPr>
    </w:p>
    <w:p w14:paraId="2374ABBB" w14:textId="77777777" w:rsidR="00FE38A1" w:rsidRDefault="00FE38A1" w:rsidP="00FE38A1">
      <w:pPr>
        <w:spacing w:line="240" w:lineRule="auto"/>
        <w:ind w:left="142" w:right="706"/>
        <w:jc w:val="both"/>
        <w:rPr>
          <w:rFonts w:eastAsia="Times New Roman" w:cs="Times New Roman"/>
          <w:bCs/>
          <w:szCs w:val="24"/>
          <w:lang w:eastAsia="hu-HU"/>
        </w:rPr>
      </w:pPr>
    </w:p>
    <w:p w14:paraId="4DECF7BB" w14:textId="77777777" w:rsidR="00FE38A1" w:rsidRDefault="00FE38A1" w:rsidP="00FE38A1">
      <w:pPr>
        <w:spacing w:line="240" w:lineRule="auto"/>
        <w:ind w:left="142" w:right="706"/>
        <w:jc w:val="both"/>
        <w:rPr>
          <w:rFonts w:eastAsia="Times New Roman" w:cs="Times New Roman"/>
          <w:bCs/>
          <w:szCs w:val="24"/>
          <w:lang w:eastAsia="hu-HU"/>
        </w:rPr>
      </w:pPr>
    </w:p>
    <w:p w14:paraId="16E88FC3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72DFE29C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12057269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7602E3CF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67EA68D8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26C50EFF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70DD0F05" w14:textId="77777777" w:rsidR="00FE38A1" w:rsidRDefault="00FE38A1" w:rsidP="00FE38A1">
      <w:pPr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6B963078" w14:textId="77777777" w:rsidR="00FE38A1" w:rsidRDefault="00FE38A1" w:rsidP="009169AE">
      <w:pPr>
        <w:spacing w:line="240" w:lineRule="auto"/>
        <w:ind w:left="14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FE38A1">
        <w:rPr>
          <w:rFonts w:eastAsia="Times New Roman" w:cs="Times New Roman"/>
          <w:b/>
          <w:bCs/>
          <w:szCs w:val="24"/>
          <w:lang w:eastAsia="hu-HU"/>
        </w:rPr>
        <w:lastRenderedPageBreak/>
        <w:t>TARTALOMJEGYZÉK</w:t>
      </w:r>
    </w:p>
    <w:p w14:paraId="7BCE5CF5" w14:textId="77777777" w:rsidR="003B3AC4" w:rsidRDefault="003B3AC4" w:rsidP="003B3AC4">
      <w:pPr>
        <w:spacing w:line="240" w:lineRule="auto"/>
        <w:ind w:left="142" w:right="709"/>
        <w:rPr>
          <w:rFonts w:eastAsia="Times New Roman" w:cs="Times New Roman"/>
          <w:bCs/>
          <w:szCs w:val="24"/>
          <w:lang w:eastAsia="hu-HU"/>
        </w:rPr>
      </w:pPr>
    </w:p>
    <w:p w14:paraId="36D11C77" w14:textId="77777777" w:rsidR="008E6AC7" w:rsidRPr="003B3AC4" w:rsidRDefault="008E6AC7" w:rsidP="003B3AC4">
      <w:pPr>
        <w:spacing w:line="240" w:lineRule="auto"/>
        <w:ind w:left="142" w:right="709"/>
        <w:rPr>
          <w:rFonts w:eastAsia="Times New Roman" w:cs="Times New Roman"/>
          <w:bCs/>
          <w:szCs w:val="24"/>
          <w:lang w:eastAsia="hu-HU"/>
        </w:rPr>
      </w:pPr>
    </w:p>
    <w:p w14:paraId="0F3DC5A5" w14:textId="77777777" w:rsidR="003B3AC4" w:rsidRPr="003B3AC4" w:rsidRDefault="003B3AC4" w:rsidP="003B3AC4">
      <w:pPr>
        <w:spacing w:line="240" w:lineRule="auto"/>
        <w:ind w:left="142" w:right="709"/>
        <w:rPr>
          <w:rFonts w:eastAsia="Times New Roman" w:cs="Times New Roman"/>
          <w:bCs/>
          <w:szCs w:val="24"/>
          <w:lang w:eastAsia="hu-HU"/>
        </w:rPr>
      </w:pPr>
    </w:p>
    <w:p w14:paraId="4FD3F833" w14:textId="3A2BADD4" w:rsidR="003B3AC4" w:rsidRDefault="003B3AC4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hu-HU"/>
        </w:rPr>
      </w:pPr>
      <w:r>
        <w:rPr>
          <w:rFonts w:asciiTheme="minorHAnsi" w:eastAsia="Times New Roman" w:hAnsiTheme="minorHAnsi" w:cs="Times New Roman"/>
          <w:bCs w:val="0"/>
          <w:szCs w:val="24"/>
          <w:lang w:eastAsia="hu-HU"/>
        </w:rPr>
        <w:fldChar w:fldCharType="begin"/>
      </w:r>
      <w:r>
        <w:rPr>
          <w:rFonts w:asciiTheme="minorHAnsi" w:eastAsia="Times New Roman" w:hAnsiTheme="minorHAnsi" w:cs="Times New Roman"/>
          <w:bCs w:val="0"/>
          <w:szCs w:val="24"/>
          <w:lang w:eastAsia="hu-HU"/>
        </w:rPr>
        <w:instrText xml:space="preserve"> TOC \o "1-3" \h \z \u </w:instrText>
      </w:r>
      <w:r>
        <w:rPr>
          <w:rFonts w:asciiTheme="minorHAnsi" w:eastAsia="Times New Roman" w:hAnsiTheme="minorHAnsi" w:cs="Times New Roman"/>
          <w:bCs w:val="0"/>
          <w:szCs w:val="24"/>
          <w:lang w:eastAsia="hu-HU"/>
        </w:rPr>
        <w:fldChar w:fldCharType="separate"/>
      </w:r>
      <w:hyperlink w:anchor="_Toc519075872" w:history="1">
        <w:r w:rsidRPr="004C465B">
          <w:rPr>
            <w:rStyle w:val="Hiperhivatkozs"/>
            <w:rFonts w:ascii="Times New Roman félkövér" w:hAnsi="Times New Roman félkövér"/>
            <w:noProof/>
          </w:rPr>
          <w:t>1.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 munkautasítás/protokoll célja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E58B48" w14:textId="2EA1B0CF" w:rsidR="003B3AC4" w:rsidRDefault="003B3AC4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hu-HU"/>
        </w:rPr>
      </w:pPr>
      <w:hyperlink w:anchor="_Toc519075873" w:history="1">
        <w:r w:rsidRPr="004C465B">
          <w:rPr>
            <w:rStyle w:val="Hiperhivatkozs"/>
            <w:rFonts w:ascii="Times New Roman félkövér" w:hAnsi="Times New Roman félkövér"/>
            <w:noProof/>
          </w:rPr>
          <w:t>2.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rFonts w:cs="Times New Roman"/>
            <w:noProof/>
          </w:rPr>
          <w:t>a munkautasítás érvényességi területe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1CF8F6" w14:textId="477495E5" w:rsidR="003B3AC4" w:rsidRDefault="003B3AC4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hu-HU"/>
        </w:rPr>
      </w:pPr>
      <w:hyperlink w:anchor="_Toc519075874" w:history="1">
        <w:r w:rsidRPr="004C465B">
          <w:rPr>
            <w:rStyle w:val="Hiperhivatkozs"/>
            <w:rFonts w:ascii="Times New Roman félkövér" w:hAnsi="Times New Roman félkövér"/>
            <w:noProof/>
          </w:rPr>
          <w:t>3.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rFonts w:cs="Times New Roman"/>
            <w:noProof/>
          </w:rPr>
          <w:t>fogalmak meghatározása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87CADD" w14:textId="50CC7B38" w:rsidR="003B3AC4" w:rsidRDefault="003B3AC4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hu-HU"/>
        </w:rPr>
      </w:pPr>
      <w:hyperlink w:anchor="_Toc519075875" w:history="1">
        <w:r w:rsidRPr="004C465B">
          <w:rPr>
            <w:rStyle w:val="Hiperhivatkozs"/>
            <w:rFonts w:ascii="Times New Roman félkövér" w:hAnsi="Times New Roman félkövér" w:cs="Times New Roman"/>
            <w:noProof/>
          </w:rPr>
          <w:t>4.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rFonts w:cs="Times New Roman"/>
            <w:noProof/>
          </w:rPr>
          <w:t>a tevékenység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7E3D6C" w14:textId="46076DFD" w:rsidR="003B3AC4" w:rsidRDefault="003B3AC4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/>
          <w:smallCaps w:val="0"/>
          <w:noProof/>
          <w:sz w:val="22"/>
          <w:szCs w:val="22"/>
          <w:lang w:eastAsia="hu-HU"/>
        </w:rPr>
      </w:pPr>
      <w:hyperlink w:anchor="_Toc519075876" w:history="1">
        <w:r w:rsidRPr="004C465B">
          <w:rPr>
            <w:rStyle w:val="Hiperhivatkozs"/>
            <w:noProof/>
          </w:rPr>
          <w:t>4.1.</w:t>
        </w:r>
        <w:r>
          <w:rPr>
            <w:rFonts w:asciiTheme="minorHAnsi" w:eastAsiaTheme="minorEastAsia" w:hAnsiTheme="minorHAnsi"/>
            <w:small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gázellátó rendszer az egyetemen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0760D5" w14:textId="4D3961AF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77" w:history="1">
        <w:r w:rsidRPr="004C465B">
          <w:rPr>
            <w:rStyle w:val="Hiperhivatkozs"/>
            <w:rFonts w:ascii="Times New Roman félkövér" w:hAnsi="Times New Roman félkövér"/>
            <w:noProof/>
          </w:rPr>
          <w:t>4.1.1.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Cseppfolyós oxigén ellátó rendszer alkotó elemei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1A83F3" w14:textId="2382BBE8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78" w:history="1">
        <w:r w:rsidRPr="004C465B">
          <w:rPr>
            <w:rStyle w:val="Hiperhivatkozs"/>
            <w:rFonts w:ascii="Times New Roman félkövér" w:hAnsi="Times New Roman félkövér"/>
            <w:noProof/>
          </w:rPr>
          <w:t>4.1.2.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Az egyéb orvosi (CO2, altatógáz stb.) gázhálózat alkotó elemei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44E06F" w14:textId="726CAAA5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79" w:history="1">
        <w:r w:rsidRPr="004C465B">
          <w:rPr>
            <w:rStyle w:val="Hiperhivatkozs"/>
            <w:rFonts w:ascii="Times New Roman félkövér" w:hAnsi="Times New Roman félkövér"/>
            <w:noProof/>
          </w:rPr>
          <w:t>4.1.3.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 sűrített levegő hálózat alkotó elemei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62F663" w14:textId="76D1F939" w:rsidR="003B3AC4" w:rsidRDefault="003B3AC4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/>
          <w:smallCaps w:val="0"/>
          <w:noProof/>
          <w:sz w:val="22"/>
          <w:szCs w:val="22"/>
          <w:lang w:eastAsia="hu-HU"/>
        </w:rPr>
      </w:pPr>
      <w:hyperlink w:anchor="_Toc519075880" w:history="1">
        <w:r w:rsidRPr="004C465B">
          <w:rPr>
            <w:rStyle w:val="Hiperhivatkozs"/>
            <w:noProof/>
          </w:rPr>
          <w:t>4.2.</w:t>
        </w:r>
        <w:r>
          <w:rPr>
            <w:rFonts w:asciiTheme="minorHAnsi" w:eastAsiaTheme="minorEastAsia" w:hAnsiTheme="minorHAnsi"/>
            <w:small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rFonts w:eastAsia="Calibri"/>
            <w:noProof/>
          </w:rPr>
          <w:t>orvosi gázok beszerzése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931BAA" w14:textId="38422139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81" w:history="1">
        <w:r w:rsidRPr="004C465B">
          <w:rPr>
            <w:rStyle w:val="Hiperhivatkozs"/>
            <w:rFonts w:ascii="Times New Roman félkövér" w:hAnsi="Times New Roman félkövér"/>
            <w:noProof/>
          </w:rPr>
          <w:t>4.2.1.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 cseppfolyós oxigén beszerzése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993195" w14:textId="388731E2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82" w:history="1">
        <w:r w:rsidRPr="004C465B">
          <w:rPr>
            <w:rStyle w:val="Hiperhivatkozs"/>
            <w:rFonts w:ascii="Times New Roman félkövér" w:hAnsi="Times New Roman félkövér"/>
            <w:noProof/>
          </w:rPr>
          <w:t>4.2.2.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rFonts w:eastAsia="Calibri"/>
            <w:noProof/>
          </w:rPr>
          <w:t>Palackos gázok megrendelésének és elszámolás folyamata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0FFF77" w14:textId="27CBC413" w:rsidR="003B3AC4" w:rsidRDefault="003B3AC4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/>
          <w:smallCaps w:val="0"/>
          <w:noProof/>
          <w:sz w:val="22"/>
          <w:szCs w:val="22"/>
          <w:lang w:eastAsia="hu-HU"/>
        </w:rPr>
      </w:pPr>
      <w:hyperlink w:anchor="_Toc519075883" w:history="1">
        <w:r w:rsidRPr="004C465B">
          <w:rPr>
            <w:rStyle w:val="Hiperhivatkozs"/>
            <w:noProof/>
          </w:rPr>
          <w:t>4.3.</w:t>
        </w:r>
        <w:r>
          <w:rPr>
            <w:rFonts w:asciiTheme="minorHAnsi" w:eastAsiaTheme="minorEastAsia" w:hAnsiTheme="minorHAnsi"/>
            <w:small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rFonts w:eastAsia="Calibri"/>
            <w:noProof/>
          </w:rPr>
          <w:t>gázellátó rendszerek üzemeltetése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C84602" w14:textId="2ACC88CE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84" w:history="1">
        <w:r w:rsidRPr="004C465B">
          <w:rPr>
            <w:rStyle w:val="Hiperhivatkozs"/>
            <w:rFonts w:ascii="Times New Roman félkövér" w:hAnsi="Times New Roman félkövér"/>
            <w:noProof/>
          </w:rPr>
          <w:t>4.3.1.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 cseppfolyós oxigén ellátó rendszer üzemeltetése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328309" w14:textId="0A0CA1E3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85" w:history="1">
        <w:r w:rsidRPr="004C465B">
          <w:rPr>
            <w:rStyle w:val="Hiperhivatkozs"/>
            <w:rFonts w:ascii="Times New Roman félkövér" w:hAnsi="Times New Roman félkövér"/>
            <w:noProof/>
          </w:rPr>
          <w:t>4.3.2.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Az egyéb orvosi gázhálózat üzemeltetése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D9AE9C" w14:textId="3ED8E1B5" w:rsidR="003B3AC4" w:rsidRDefault="003B3AC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/>
          <w:iCs w:val="0"/>
          <w:noProof/>
          <w:sz w:val="22"/>
          <w:szCs w:val="22"/>
          <w:lang w:eastAsia="hu-HU"/>
        </w:rPr>
      </w:pPr>
      <w:hyperlink w:anchor="_Toc519075886" w:history="1">
        <w:r w:rsidRPr="004C465B">
          <w:rPr>
            <w:rStyle w:val="Hiperhivatkozs"/>
            <w:rFonts w:ascii="Times New Roman félkövér" w:hAnsi="Times New Roman félkövér"/>
            <w:noProof/>
          </w:rPr>
          <w:t>4.3.3.</w:t>
        </w:r>
        <w:r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A sűrített levegő hálózat üzemeltetése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0C754F" w14:textId="3D217599" w:rsidR="003B3AC4" w:rsidRDefault="003B3AC4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/>
          <w:smallCaps w:val="0"/>
          <w:noProof/>
          <w:sz w:val="22"/>
          <w:szCs w:val="22"/>
          <w:lang w:eastAsia="hu-HU"/>
        </w:rPr>
      </w:pPr>
      <w:hyperlink w:anchor="_Toc519075887" w:history="1">
        <w:r w:rsidRPr="004C465B">
          <w:rPr>
            <w:rStyle w:val="Hiperhivatkozs"/>
            <w:noProof/>
          </w:rPr>
          <w:t>4.4.</w:t>
        </w:r>
        <w:r>
          <w:rPr>
            <w:rFonts w:asciiTheme="minorHAnsi" w:eastAsiaTheme="minorEastAsia" w:hAnsiTheme="minorHAnsi"/>
            <w:small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közbeszerzési szerződés figyelése és reklamáció ügyintézése, minősítés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FD1AFC" w14:textId="43CDAE99" w:rsidR="003B3AC4" w:rsidRDefault="003B3AC4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hu-HU"/>
        </w:rPr>
      </w:pPr>
      <w:hyperlink w:anchor="_Toc519075888" w:history="1">
        <w:r w:rsidRPr="004C465B">
          <w:rPr>
            <w:rStyle w:val="Hiperhivatkozs"/>
            <w:rFonts w:ascii="Times New Roman félkövér" w:hAnsi="Times New Roman félkövér"/>
            <w:noProof/>
          </w:rPr>
          <w:t>5.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hivatkozások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0113BC" w14:textId="2CF63CCA" w:rsidR="003B3AC4" w:rsidRDefault="003B3AC4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hu-HU"/>
        </w:rPr>
      </w:pPr>
      <w:hyperlink w:anchor="_Toc519075889" w:history="1">
        <w:r w:rsidRPr="004C465B">
          <w:rPr>
            <w:rStyle w:val="Hiperhivatkozs"/>
            <w:rFonts w:ascii="Times New Roman félkövér" w:hAnsi="Times New Roman félkövér"/>
            <w:noProof/>
          </w:rPr>
          <w:t>6.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4C465B">
          <w:rPr>
            <w:rStyle w:val="Hiperhivatkozs"/>
            <w:noProof/>
          </w:rPr>
          <w:t>mellékletek, adatlapok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_Toc519075889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E33B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5ED322" w14:textId="77777777" w:rsidR="003B3AC4" w:rsidRPr="003B3AC4" w:rsidRDefault="003B3AC4" w:rsidP="003B3AC4">
      <w:pPr>
        <w:spacing w:line="240" w:lineRule="auto"/>
        <w:ind w:left="142" w:right="709"/>
        <w:rPr>
          <w:rFonts w:eastAsia="Times New Roman" w:cs="Times New Roman"/>
          <w:bCs/>
          <w:szCs w:val="24"/>
          <w:lang w:eastAsia="hu-HU"/>
        </w:rPr>
      </w:pPr>
      <w:r>
        <w:rPr>
          <w:rFonts w:asciiTheme="minorHAnsi" w:eastAsia="Times New Roman" w:hAnsiTheme="minorHAnsi" w:cs="Times New Roman"/>
          <w:bCs/>
          <w:sz w:val="20"/>
          <w:szCs w:val="24"/>
          <w:lang w:eastAsia="hu-HU"/>
        </w:rPr>
        <w:fldChar w:fldCharType="end"/>
      </w:r>
    </w:p>
    <w:p w14:paraId="6BD6B643" w14:textId="77777777" w:rsidR="00FE38A1" w:rsidRPr="00FE38A1" w:rsidRDefault="00FE38A1" w:rsidP="00FE38A1">
      <w:pPr>
        <w:pageBreakBefore/>
        <w:spacing w:line="240" w:lineRule="auto"/>
        <w:ind w:left="142" w:right="709"/>
        <w:jc w:val="both"/>
        <w:rPr>
          <w:rFonts w:eastAsia="Times New Roman" w:cs="Times New Roman"/>
          <w:bCs/>
          <w:szCs w:val="24"/>
          <w:lang w:eastAsia="hu-HU"/>
        </w:rPr>
      </w:pPr>
    </w:p>
    <w:p w14:paraId="271B0C4C" w14:textId="77777777" w:rsidR="009A10A6" w:rsidRPr="00CC0297" w:rsidRDefault="00FE38A1" w:rsidP="00CC0297">
      <w:pPr>
        <w:pStyle w:val="Cmsor1"/>
      </w:pPr>
      <w:bookmarkStart w:id="0" w:name="_Toc519075872"/>
      <w:r w:rsidRPr="00CC0297">
        <w:t>a</w:t>
      </w:r>
      <w:r w:rsidR="003A1469" w:rsidRPr="00CC0297">
        <w:t xml:space="preserve"> munkautasítás/protokoll célja</w:t>
      </w:r>
      <w:bookmarkEnd w:id="0"/>
    </w:p>
    <w:p w14:paraId="53B37F13" w14:textId="77777777" w:rsidR="003A1469" w:rsidRPr="00CC0297" w:rsidRDefault="003A1469" w:rsidP="003A1469">
      <w:pPr>
        <w:pStyle w:val="bul1"/>
        <w:tabs>
          <w:tab w:val="left" w:pos="922"/>
        </w:tabs>
        <w:spacing w:after="0"/>
        <w:ind w:left="0" w:right="0" w:firstLine="0"/>
      </w:pPr>
      <w:r w:rsidRPr="00CC0297">
        <w:t>Az orvosi gázok kezelésének egységes egyetemi szabályozása a beszerzéstől a felhasználásig, beleértve ezek gazdasági, szállítási, tárolási dokumentációját.</w:t>
      </w:r>
    </w:p>
    <w:p w14:paraId="281ECFF9" w14:textId="77777777" w:rsidR="00C373CB" w:rsidRPr="00CC0297" w:rsidRDefault="00C373CB" w:rsidP="003A1469">
      <w:pPr>
        <w:pStyle w:val="bul1"/>
        <w:tabs>
          <w:tab w:val="left" w:pos="922"/>
        </w:tabs>
        <w:spacing w:after="0"/>
        <w:ind w:left="0" w:right="0" w:firstLine="0"/>
      </w:pPr>
      <w:r w:rsidRPr="00CC0297">
        <w:t xml:space="preserve">A munkautasítás nem terjed ki a nem standard gázok, azaz kísérlet, kutatás, vagy új eljárás alapján történő egyedi gázbeszerzésre. </w:t>
      </w:r>
    </w:p>
    <w:p w14:paraId="411D55A7" w14:textId="77777777" w:rsidR="003A1469" w:rsidRPr="00CC0297" w:rsidRDefault="003A1469" w:rsidP="003A1469">
      <w:pPr>
        <w:pStyle w:val="bul1"/>
        <w:tabs>
          <w:tab w:val="left" w:pos="922"/>
        </w:tabs>
        <w:spacing w:after="0"/>
        <w:ind w:left="0" w:right="0" w:firstLine="0"/>
      </w:pPr>
    </w:p>
    <w:p w14:paraId="1D6BCB7A" w14:textId="77777777" w:rsidR="003A1469" w:rsidRDefault="00FE38A1" w:rsidP="003A1469">
      <w:pPr>
        <w:pStyle w:val="Cmsor1"/>
      </w:pPr>
      <w:bookmarkStart w:id="1" w:name="_Toc519075873"/>
      <w:r>
        <w:rPr>
          <w:rFonts w:cs="Times New Roman"/>
        </w:rPr>
        <w:t>a</w:t>
      </w:r>
      <w:r w:rsidR="003A1469" w:rsidRPr="000363DF">
        <w:rPr>
          <w:rFonts w:cs="Times New Roman"/>
        </w:rPr>
        <w:t xml:space="preserve"> munkautasítás érvényes</w:t>
      </w:r>
      <w:r w:rsidR="003A1469">
        <w:rPr>
          <w:rFonts w:cs="Times New Roman"/>
        </w:rPr>
        <w:t>s</w:t>
      </w:r>
      <w:r w:rsidR="003A1469" w:rsidRPr="000363DF">
        <w:rPr>
          <w:rFonts w:cs="Times New Roman"/>
        </w:rPr>
        <w:t>égi területe</w:t>
      </w:r>
      <w:bookmarkEnd w:id="1"/>
    </w:p>
    <w:p w14:paraId="4B69B8B3" w14:textId="77777777" w:rsidR="003A1469" w:rsidRPr="003A1469" w:rsidRDefault="003A1469" w:rsidP="003A1469">
      <w:pPr>
        <w:jc w:val="both"/>
        <w:rPr>
          <w:szCs w:val="24"/>
        </w:rPr>
      </w:pPr>
      <w:r w:rsidRPr="003A1469">
        <w:rPr>
          <w:szCs w:val="24"/>
        </w:rPr>
        <w:t>Ezen munkautasítás hatálya kiterjed a klinikák, elméleti intézetek munkatársaira az Egyetemi Gyógyszertár Gyógyszerügyi Szervezési Intézet, és a Műszaki Főigazgatóság érintett egységeire.</w:t>
      </w:r>
    </w:p>
    <w:p w14:paraId="31DF7967" w14:textId="77777777" w:rsidR="003A1469" w:rsidRPr="003A1469" w:rsidRDefault="003A1469" w:rsidP="003A1469">
      <w:pPr>
        <w:jc w:val="both"/>
        <w:rPr>
          <w:szCs w:val="24"/>
        </w:rPr>
      </w:pPr>
    </w:p>
    <w:p w14:paraId="65413E1B" w14:textId="77777777" w:rsidR="003A1469" w:rsidRDefault="00FE38A1" w:rsidP="003A1469">
      <w:pPr>
        <w:pStyle w:val="Cmsor1"/>
      </w:pPr>
      <w:bookmarkStart w:id="2" w:name="_Toc519075874"/>
      <w:r>
        <w:rPr>
          <w:rFonts w:cs="Times New Roman"/>
        </w:rPr>
        <w:t>f</w:t>
      </w:r>
      <w:r w:rsidR="003A1469" w:rsidRPr="000363DF">
        <w:rPr>
          <w:rFonts w:cs="Times New Roman"/>
        </w:rPr>
        <w:t>ogalmak meghatározása</w:t>
      </w:r>
      <w:bookmarkEnd w:id="2"/>
    </w:p>
    <w:p w14:paraId="12F87BE9" w14:textId="77777777" w:rsidR="003A1469" w:rsidRPr="003A1469" w:rsidRDefault="003A1469" w:rsidP="009A006F">
      <w:pPr>
        <w:jc w:val="both"/>
      </w:pPr>
      <w:r w:rsidRPr="003A1469">
        <w:rPr>
          <w:b/>
        </w:rPr>
        <w:t>Orvosi gáz</w:t>
      </w:r>
      <w:r w:rsidR="00887F9D">
        <w:rPr>
          <w:rStyle w:val="Lbjegyzet-hivatkozs"/>
          <w:b/>
        </w:rPr>
        <w:footnoteReference w:id="1"/>
      </w:r>
      <w:r w:rsidRPr="003A1469">
        <w:rPr>
          <w:b/>
        </w:rPr>
        <w:t>:</w:t>
      </w:r>
      <w:r w:rsidRPr="003A1469">
        <w:t xml:space="preserve"> az a légnemű vagy cseppfolyósított gáz, amelyet egészségügyi célra használnak fel. Ezen gázok közül gyógyszernek minősül az, amely az OGYI vagy az Európai Gyógyszerügynökség által kiadott hazai, ill. centralizált törzskönyvvel rendelkezik.</w:t>
      </w:r>
    </w:p>
    <w:p w14:paraId="61B654E9" w14:textId="77777777" w:rsidR="003A1469" w:rsidRPr="003A1469" w:rsidRDefault="003A1469" w:rsidP="009A006F">
      <w:pPr>
        <w:jc w:val="both"/>
      </w:pPr>
    </w:p>
    <w:p w14:paraId="2AE4627C" w14:textId="77777777" w:rsidR="003A1469" w:rsidRPr="00C86AC8" w:rsidRDefault="003A1469" w:rsidP="003A1469">
      <w:pPr>
        <w:rPr>
          <w:b/>
        </w:rPr>
      </w:pPr>
      <w:r w:rsidRPr="00C86AC8">
        <w:rPr>
          <w:b/>
        </w:rPr>
        <w:t xml:space="preserve">OGYI: </w:t>
      </w:r>
      <w:r w:rsidRPr="00C86AC8">
        <w:t>Országos Gyógyszerészeti Intézet</w:t>
      </w:r>
    </w:p>
    <w:p w14:paraId="16A301D8" w14:textId="77777777" w:rsidR="003A1469" w:rsidRPr="008C2149" w:rsidRDefault="003A1469" w:rsidP="003A1469"/>
    <w:p w14:paraId="068A8A4C" w14:textId="77777777" w:rsidR="003A1469" w:rsidRDefault="00FE38A1" w:rsidP="00EB5BE7">
      <w:pPr>
        <w:pStyle w:val="Cmsor1"/>
        <w:rPr>
          <w:rFonts w:cs="Times New Roman"/>
        </w:rPr>
      </w:pPr>
      <w:bookmarkStart w:id="3" w:name="_Toc519075875"/>
      <w:r>
        <w:rPr>
          <w:rFonts w:cs="Times New Roman"/>
        </w:rPr>
        <w:t>a</w:t>
      </w:r>
      <w:r w:rsidR="003A1469" w:rsidRPr="00EB5BE7">
        <w:rPr>
          <w:rFonts w:cs="Times New Roman"/>
        </w:rPr>
        <w:t xml:space="preserve"> tevékenység leírása</w:t>
      </w:r>
      <w:r w:rsidR="00887F9D">
        <w:rPr>
          <w:rStyle w:val="Lbjegyzet-hivatkozs"/>
          <w:rFonts w:cs="Times New Roman"/>
        </w:rPr>
        <w:footnoteReference w:id="2"/>
      </w:r>
      <w:bookmarkEnd w:id="3"/>
    </w:p>
    <w:p w14:paraId="0BE83C63" w14:textId="77777777" w:rsidR="00EB5BE7" w:rsidRDefault="00FE38A1" w:rsidP="00360B7D">
      <w:pPr>
        <w:pStyle w:val="Cmsor2"/>
      </w:pPr>
      <w:bookmarkStart w:id="4" w:name="_Toc519075876"/>
      <w:r>
        <w:t>g</w:t>
      </w:r>
      <w:r w:rsidR="00EB5BE7" w:rsidRPr="003A1469">
        <w:t>ázellátó rendszer az egyetemen</w:t>
      </w:r>
      <w:bookmarkEnd w:id="4"/>
    </w:p>
    <w:p w14:paraId="67614CF9" w14:textId="77777777" w:rsidR="00360B7D" w:rsidRPr="007B5F39" w:rsidRDefault="00360B7D" w:rsidP="00360B7D">
      <w:pPr>
        <w:jc w:val="both"/>
        <w:rPr>
          <w:b/>
          <w:szCs w:val="24"/>
        </w:rPr>
      </w:pPr>
      <w:bookmarkStart w:id="5" w:name="_Toc509919860"/>
      <w:r w:rsidRPr="007B5F39">
        <w:rPr>
          <w:b/>
          <w:szCs w:val="24"/>
        </w:rPr>
        <w:t>A Semmelweis Egyetem által telephelyein üzemeltetett egészségügyi gázellátó rendszer</w:t>
      </w:r>
      <w:r>
        <w:rPr>
          <w:b/>
          <w:szCs w:val="24"/>
        </w:rPr>
        <w:t xml:space="preserve"> </w:t>
      </w:r>
      <w:r w:rsidRPr="007B5F39">
        <w:rPr>
          <w:b/>
          <w:szCs w:val="24"/>
        </w:rPr>
        <w:t>az alábbi elemekből áll</w:t>
      </w:r>
      <w:bookmarkEnd w:id="5"/>
    </w:p>
    <w:p w14:paraId="1AD2D057" w14:textId="77777777" w:rsidR="00360B7D" w:rsidRPr="007B5F39" w:rsidRDefault="00360B7D" w:rsidP="00360B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Cseppfolyós oxigén ellátó rendszer</w:t>
      </w:r>
    </w:p>
    <w:p w14:paraId="248F51F4" w14:textId="77777777" w:rsidR="00360B7D" w:rsidRPr="007B5F39" w:rsidRDefault="00360B7D" w:rsidP="00360B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Egyéb orvosi gázhálózat</w:t>
      </w:r>
    </w:p>
    <w:p w14:paraId="2947C7E5" w14:textId="77777777" w:rsidR="00360B7D" w:rsidRDefault="00360B7D" w:rsidP="00360B7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Sűrített levegő hálózat</w:t>
      </w:r>
    </w:p>
    <w:p w14:paraId="41CC7641" w14:textId="77777777" w:rsidR="00360B7D" w:rsidRPr="00360B7D" w:rsidRDefault="00360B7D" w:rsidP="00360B7D"/>
    <w:p w14:paraId="5BE18230" w14:textId="77777777" w:rsidR="003A1469" w:rsidRDefault="00360B7D" w:rsidP="00360B7D">
      <w:pPr>
        <w:pStyle w:val="Cmsor3"/>
      </w:pPr>
      <w:bookmarkStart w:id="6" w:name="_Toc519075877"/>
      <w:r w:rsidRPr="007B5F39">
        <w:lastRenderedPageBreak/>
        <w:t>Cseppfolyós oxigén ellátó rendszer alkotó elemei</w:t>
      </w:r>
      <w:bookmarkEnd w:id="6"/>
    </w:p>
    <w:p w14:paraId="754C5ED3" w14:textId="77777777" w:rsidR="00293CBB" w:rsidRDefault="00360B7D" w:rsidP="00293CBB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egyes tömbök területén telepített központi 3-6 m</w:t>
      </w:r>
      <w:r w:rsidRPr="007B5F39">
        <w:rPr>
          <w:rFonts w:eastAsia="Calibri"/>
          <w:szCs w:val="24"/>
          <w:vertAlign w:val="superscript"/>
        </w:rPr>
        <w:t>3</w:t>
      </w:r>
      <w:r w:rsidRPr="007B5F39">
        <w:rPr>
          <w:rFonts w:eastAsia="Calibri"/>
          <w:szCs w:val="24"/>
        </w:rPr>
        <w:t xml:space="preserve"> űrtartalmú oxigén tartályok.</w:t>
      </w:r>
      <w:r w:rsidR="00C373CB">
        <w:rPr>
          <w:rFonts w:eastAsia="Calibri"/>
          <w:szCs w:val="24"/>
        </w:rPr>
        <w:t xml:space="preserve"> </w:t>
      </w:r>
    </w:p>
    <w:p w14:paraId="0DDEBA5E" w14:textId="77777777" w:rsidR="004C63F4" w:rsidRPr="00115690" w:rsidRDefault="00C373CB" w:rsidP="00A133ED">
      <w:pPr>
        <w:pStyle w:val="Listaszerbekezds"/>
        <w:spacing w:after="200" w:line="276" w:lineRule="auto"/>
        <w:jc w:val="both"/>
        <w:rPr>
          <w:rFonts w:eastAsia="Calibri"/>
          <w:szCs w:val="24"/>
        </w:rPr>
      </w:pPr>
      <w:r w:rsidRPr="00115690">
        <w:rPr>
          <w:rFonts w:eastAsia="Calibri"/>
          <w:szCs w:val="24"/>
        </w:rPr>
        <w:t xml:space="preserve">A </w:t>
      </w:r>
      <w:r w:rsidR="00A133ED" w:rsidRPr="00115690">
        <w:rPr>
          <w:rFonts w:eastAsia="Calibri"/>
          <w:szCs w:val="24"/>
        </w:rPr>
        <w:t>tartályok helyét a</w:t>
      </w:r>
      <w:r w:rsidRPr="00115690">
        <w:rPr>
          <w:rFonts w:eastAsia="Calibri"/>
          <w:szCs w:val="24"/>
        </w:rPr>
        <w:t>z</w:t>
      </w:r>
      <w:r w:rsidR="009A006F" w:rsidRPr="00115690">
        <w:rPr>
          <w:rFonts w:eastAsia="Calibri"/>
          <w:szCs w:val="24"/>
        </w:rPr>
        <w:t xml:space="preserve"> 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9A006F" w:rsidRPr="00CC0297">
        <w:rPr>
          <w:rFonts w:eastAsia="Calibri"/>
          <w:b/>
          <w:szCs w:val="24"/>
        </w:rPr>
        <w:t>SE-MU-</w:t>
      </w:r>
      <w:r w:rsidR="00CC0297" w:rsidRPr="00CC0297">
        <w:rPr>
          <w:rFonts w:eastAsia="Calibri"/>
          <w:b/>
          <w:szCs w:val="24"/>
        </w:rPr>
        <w:t>01-</w:t>
      </w:r>
      <w:r w:rsidR="009A006F" w:rsidRPr="00CC0297">
        <w:rPr>
          <w:rFonts w:eastAsia="Calibri"/>
          <w:b/>
          <w:szCs w:val="24"/>
        </w:rPr>
        <w:t>M01</w:t>
      </w:r>
      <w:r w:rsidRPr="00115690">
        <w:rPr>
          <w:rFonts w:eastAsia="Calibri"/>
          <w:i/>
          <w:szCs w:val="24"/>
        </w:rPr>
        <w:t xml:space="preserve"> </w:t>
      </w:r>
      <w:r w:rsidR="00115690" w:rsidRPr="00CC0297">
        <w:rPr>
          <w:b/>
          <w:szCs w:val="24"/>
        </w:rPr>
        <w:t>Cseppfolyós oxigéntartályok felsorolása</w:t>
      </w:r>
      <w:r w:rsidR="00115690" w:rsidRPr="00115690">
        <w:rPr>
          <w:rFonts w:eastAsia="Calibri"/>
          <w:i/>
          <w:szCs w:val="24"/>
        </w:rPr>
        <w:t xml:space="preserve"> </w:t>
      </w:r>
      <w:r w:rsidRPr="00115690">
        <w:rPr>
          <w:rFonts w:eastAsia="Calibri"/>
          <w:szCs w:val="24"/>
        </w:rPr>
        <w:t xml:space="preserve">melléklet tartalmazza. </w:t>
      </w:r>
    </w:p>
    <w:p w14:paraId="34A06969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épületeken kívüli csővezeték hálózat a tartály és az egyes egyetemi létesítmények váltószekrényei között.</w:t>
      </w:r>
    </w:p>
    <w:p w14:paraId="08F8C301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(A tartály meghibásodása vagy kiürülése esetén) az oxigén ellátás folytonosságát biztosító, a tartályos rendszer tartalékát képező helyi palack tárolókban </w:t>
      </w:r>
      <w:proofErr w:type="spellStart"/>
      <w:r w:rsidRPr="007B5F39">
        <w:rPr>
          <w:rFonts w:eastAsia="Calibri"/>
          <w:szCs w:val="24"/>
        </w:rPr>
        <w:t>u.n</w:t>
      </w:r>
      <w:proofErr w:type="spellEnd"/>
      <w:r w:rsidRPr="007B5F39">
        <w:rPr>
          <w:rFonts w:eastAsia="Calibri"/>
          <w:szCs w:val="24"/>
        </w:rPr>
        <w:t>. „</w:t>
      </w:r>
      <w:proofErr w:type="spellStart"/>
      <w:r w:rsidRPr="007B5F39">
        <w:rPr>
          <w:rFonts w:eastAsia="Calibri"/>
          <w:szCs w:val="24"/>
        </w:rPr>
        <w:t>bündelekben</w:t>
      </w:r>
      <w:proofErr w:type="spellEnd"/>
      <w:r w:rsidRPr="007B5F39">
        <w:rPr>
          <w:rFonts w:eastAsia="Calibri"/>
          <w:szCs w:val="24"/>
        </w:rPr>
        <w:t>” szállított és tárolt, a váltószekrényekre szintén rákötött tartalék oxigénpalackok.</w:t>
      </w:r>
    </w:p>
    <w:p w14:paraId="4A5DB961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egyes épületeken belüli oxigén gázhálózat csővezetékei.</w:t>
      </w:r>
    </w:p>
    <w:p w14:paraId="089DAB0A" w14:textId="77777777" w:rsidR="00360B7D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oxigén hálózat vételezési végpontjainak szerelvényei.</w:t>
      </w:r>
    </w:p>
    <w:p w14:paraId="23B74838" w14:textId="77777777" w:rsidR="00360B7D" w:rsidRDefault="00360B7D" w:rsidP="00360B7D"/>
    <w:p w14:paraId="495A5EEA" w14:textId="77777777" w:rsidR="00360B7D" w:rsidRPr="003A1469" w:rsidRDefault="00360B7D" w:rsidP="00360B7D">
      <w:pPr>
        <w:pStyle w:val="Cmsor3"/>
      </w:pPr>
      <w:bookmarkStart w:id="7" w:name="_Toc519075878"/>
      <w:r w:rsidRPr="007B5F39">
        <w:t>Az egyéb orvosi (CO2, altatógáz stb.) gázhálózat alkotó elemei</w:t>
      </w:r>
      <w:bookmarkEnd w:id="7"/>
    </w:p>
    <w:p w14:paraId="2AF8174B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 palackos orvosi gázok</w:t>
      </w:r>
    </w:p>
    <w:p w14:paraId="0AA25B63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orvosi gázok lefejtő állomásai</w:t>
      </w:r>
    </w:p>
    <w:p w14:paraId="11988EDA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egyes épületeken belüli orvosi gázhálózat csővezetékei</w:t>
      </w:r>
    </w:p>
    <w:p w14:paraId="24AD0947" w14:textId="77777777" w:rsidR="00360B7D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Az orvosi gázhálózat vételezési végpontjainak szerelvényei</w:t>
      </w:r>
    </w:p>
    <w:p w14:paraId="1D49B898" w14:textId="77777777" w:rsidR="00360B7D" w:rsidRDefault="00360B7D" w:rsidP="00360B7D"/>
    <w:p w14:paraId="303B63DB" w14:textId="77777777" w:rsidR="00360B7D" w:rsidRPr="007B5F39" w:rsidRDefault="00360B7D" w:rsidP="00360B7D">
      <w:pPr>
        <w:pStyle w:val="Cmsor3"/>
        <w:keepLines w:val="0"/>
        <w:tabs>
          <w:tab w:val="clear" w:pos="709"/>
        </w:tabs>
        <w:spacing w:after="120" w:line="240" w:lineRule="auto"/>
        <w:ind w:left="720" w:hanging="720"/>
      </w:pPr>
      <w:bookmarkStart w:id="8" w:name="_Toc519075879"/>
      <w:r w:rsidRPr="007B5F39">
        <w:t>A sűrített levegő hálózat alkotó elemei</w:t>
      </w:r>
      <w:bookmarkEnd w:id="8"/>
    </w:p>
    <w:p w14:paraId="71728AB8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Kompresszorok és szerelvényeik</w:t>
      </w:r>
    </w:p>
    <w:p w14:paraId="52409D98" w14:textId="77777777" w:rsidR="00360B7D" w:rsidRPr="007B5F39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Vákuum gépek, tartályok és szerelvényeik</w:t>
      </w:r>
    </w:p>
    <w:p w14:paraId="13EAA7AA" w14:textId="77777777" w:rsidR="00360B7D" w:rsidRDefault="00360B7D" w:rsidP="00360B7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Épületeken belüli csővezeték hálózat és szerelvények a vételezési helyekig </w:t>
      </w:r>
    </w:p>
    <w:p w14:paraId="2C2ED743" w14:textId="77777777" w:rsidR="00360B7D" w:rsidRDefault="00360B7D" w:rsidP="00360B7D">
      <w:pPr>
        <w:spacing w:after="200" w:line="276" w:lineRule="auto"/>
        <w:contextualSpacing/>
        <w:jc w:val="both"/>
        <w:rPr>
          <w:rFonts w:eastAsia="Calibri"/>
          <w:szCs w:val="24"/>
        </w:rPr>
      </w:pPr>
    </w:p>
    <w:p w14:paraId="1C04E927" w14:textId="77777777" w:rsidR="00643015" w:rsidRPr="00643015" w:rsidRDefault="00FE38A1" w:rsidP="00643015">
      <w:pPr>
        <w:pStyle w:val="Cmsor2"/>
        <w:keepLines w:val="0"/>
        <w:tabs>
          <w:tab w:val="clear" w:pos="495"/>
        </w:tabs>
        <w:spacing w:before="240" w:after="120" w:line="240" w:lineRule="auto"/>
        <w:ind w:left="576" w:hanging="576"/>
      </w:pPr>
      <w:bookmarkStart w:id="9" w:name="_Toc519075880"/>
      <w:r>
        <w:rPr>
          <w:rFonts w:eastAsia="Calibri"/>
          <w:szCs w:val="24"/>
        </w:rPr>
        <w:t>o</w:t>
      </w:r>
      <w:r w:rsidR="00643015">
        <w:rPr>
          <w:rFonts w:eastAsia="Calibri"/>
          <w:szCs w:val="24"/>
        </w:rPr>
        <w:t>rvosi gázok beszerzése</w:t>
      </w:r>
      <w:bookmarkEnd w:id="9"/>
    </w:p>
    <w:p w14:paraId="03713F69" w14:textId="77777777" w:rsidR="00643015" w:rsidRPr="007B5F39" w:rsidRDefault="00643015" w:rsidP="00643015">
      <w:pPr>
        <w:pStyle w:val="Cmsor3"/>
        <w:keepLines w:val="0"/>
        <w:tabs>
          <w:tab w:val="clear" w:pos="709"/>
        </w:tabs>
        <w:spacing w:after="120" w:line="240" w:lineRule="auto"/>
        <w:ind w:left="720" w:hanging="720"/>
      </w:pPr>
      <w:bookmarkStart w:id="10" w:name="_Toc519075881"/>
      <w:r w:rsidRPr="007B5F39">
        <w:t xml:space="preserve">A cseppfolyós oxigén </w:t>
      </w:r>
      <w:r>
        <w:t>beszerzése</w:t>
      </w:r>
      <w:bookmarkEnd w:id="10"/>
    </w:p>
    <w:p w14:paraId="2A9A4223" w14:textId="414DB48C" w:rsidR="00643015" w:rsidRPr="00643015" w:rsidRDefault="00643015" w:rsidP="00A71C75">
      <w:pPr>
        <w:jc w:val="both"/>
      </w:pPr>
      <w:r w:rsidRPr="00643015">
        <w:t>A tartályos és a „</w:t>
      </w:r>
      <w:proofErr w:type="spellStart"/>
      <w:proofErr w:type="gramStart"/>
      <w:r w:rsidRPr="00643015">
        <w:t>bündel</w:t>
      </w:r>
      <w:proofErr w:type="spellEnd"/>
      <w:r w:rsidRPr="00643015">
        <w:t>”-</w:t>
      </w:r>
      <w:proofErr w:type="gramEnd"/>
      <w:r w:rsidRPr="00643015">
        <w:t xml:space="preserve">es (palackos) gáz beszerzéséhez a Közbeszerzési Törvény szerinti összeszámítási kötelezettségnek eleget téve valamennyi egyetemi szervezeti egység részére a Szolgáltatási Igazgatóság készíti elő a közbeszerzési eljárást, és a Beszerzési Igazgatóság közreműködésével köt szerződést az Egyetem nevében. </w:t>
      </w:r>
    </w:p>
    <w:p w14:paraId="7AE80BE2" w14:textId="77777777" w:rsidR="00643015" w:rsidRPr="00643015" w:rsidRDefault="00643015" w:rsidP="00A71C75">
      <w:pPr>
        <w:jc w:val="both"/>
      </w:pPr>
      <w:r w:rsidRPr="00643015">
        <w:t>A tartályos oxigén gáz napi ellátását biztosító rendszeres megrendelés a szerződött szolgáltatótól, a szállításkor a tartályba töltött gáz mennyiségi átvétele, a szállítólevél leigazolása a Tömbigazgatóság vezetője által tömbönként erre kijelölt személy feladata és felelőssége.</w:t>
      </w:r>
    </w:p>
    <w:p w14:paraId="331CCEC5" w14:textId="77777777" w:rsidR="00643015" w:rsidRPr="00643015" w:rsidRDefault="00643015" w:rsidP="00A71C75">
      <w:pPr>
        <w:pStyle w:val="Listaszerbekezds"/>
        <w:numPr>
          <w:ilvl w:val="0"/>
          <w:numId w:val="14"/>
        </w:numPr>
        <w:jc w:val="both"/>
      </w:pPr>
      <w:r w:rsidRPr="00643015">
        <w:t>A „</w:t>
      </w:r>
      <w:proofErr w:type="spellStart"/>
      <w:proofErr w:type="gramStart"/>
      <w:r w:rsidRPr="00643015">
        <w:t>bündel</w:t>
      </w:r>
      <w:proofErr w:type="spellEnd"/>
      <w:r w:rsidRPr="00643015">
        <w:t>”-</w:t>
      </w:r>
      <w:proofErr w:type="spellStart"/>
      <w:proofErr w:type="gramEnd"/>
      <w:r w:rsidRPr="00643015">
        <w:t>ekben</w:t>
      </w:r>
      <w:proofErr w:type="spellEnd"/>
      <w:r w:rsidRPr="00643015">
        <w:t xml:space="preserve"> lévő oxigénpalackok töltöttségének ellenőrzése, és szükség szerinti utánrendelése </w:t>
      </w:r>
      <w:proofErr w:type="spellStart"/>
      <w:r w:rsidRPr="00643015">
        <w:t>klinikánként</w:t>
      </w:r>
      <w:proofErr w:type="spellEnd"/>
      <w:r w:rsidRPr="00643015">
        <w:t xml:space="preserve"> (épületenként) az adott klinika vezetője által erre kijelölt személy feladata és felelőssége. Ezen gázpalackok megrendelését a palackos gázoknál </w:t>
      </w:r>
      <w:r w:rsidR="006A493F" w:rsidRPr="006A493F">
        <w:t>(lásd 4.</w:t>
      </w:r>
      <w:r w:rsidRPr="006A493F">
        <w:t>2.</w:t>
      </w:r>
      <w:r w:rsidR="006A493F" w:rsidRPr="006A493F">
        <w:t>2</w:t>
      </w:r>
      <w:r w:rsidRPr="006A493F">
        <w:t>)</w:t>
      </w:r>
      <w:r w:rsidRPr="00643015">
        <w:t xml:space="preserve"> leírtak szerinti protokoll betartásával a Logisztikai osztálynál kell kezdeményezni.</w:t>
      </w:r>
    </w:p>
    <w:p w14:paraId="7335242B" w14:textId="368B0A87" w:rsidR="00643015" w:rsidRPr="000363DF" w:rsidRDefault="00643015" w:rsidP="00643015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lastRenderedPageBreak/>
        <w:t xml:space="preserve">Az oxigén ellátó rendszerek vezetékeire a tartályok elzáró szerelvényeitől, ill. az egyes épületekben lévő váltószekrények primer oldali csatlakozásától (a váltószekrények lefejtő csonkjától) a vételezési pontok elzáró szerelvényeiig, a szerelvényeket is beleértve a </w:t>
      </w:r>
      <w:r w:rsidR="001D7E81" w:rsidRPr="001D7E81">
        <w:rPr>
          <w:rFonts w:eastAsia="Calibri"/>
          <w:szCs w:val="24"/>
        </w:rPr>
        <w:t>Létesítményfejlesztési és Üzemeltetési Igazgatóság</w:t>
      </w:r>
      <w:r w:rsidRPr="007B5F39">
        <w:rPr>
          <w:rFonts w:eastAsia="Calibri"/>
          <w:szCs w:val="24"/>
        </w:rPr>
        <w:t xml:space="preserve"> köt közbeszerzési eljárásban az egyetem minden szervezete számára egységes karbantartási szerződést. </w:t>
      </w:r>
      <w:r w:rsidR="00A50E44">
        <w:t>Az</w:t>
      </w:r>
      <w:r w:rsidR="009C265F" w:rsidRPr="00643015">
        <w:t xml:space="preserve"> </w:t>
      </w:r>
      <w:r w:rsidR="009C265F" w:rsidRPr="00E97003">
        <w:rPr>
          <w:b/>
        </w:rPr>
        <w:t xml:space="preserve">elzáró szerelvények karbantartása szerződés alapján szintén </w:t>
      </w:r>
      <w:proofErr w:type="gramStart"/>
      <w:r w:rsidR="009C265F" w:rsidRPr="00E97003">
        <w:rPr>
          <w:b/>
        </w:rPr>
        <w:t xml:space="preserve">a </w:t>
      </w:r>
      <w:r w:rsidR="00A50E44">
        <w:rPr>
          <w:b/>
        </w:rPr>
        <w:t xml:space="preserve"> szolgáltató</w:t>
      </w:r>
      <w:proofErr w:type="gramEnd"/>
      <w:r w:rsidR="009C265F" w:rsidRPr="00E97003">
        <w:rPr>
          <w:b/>
        </w:rPr>
        <w:t xml:space="preserve"> feladata</w:t>
      </w:r>
      <w:r w:rsidR="009C265F" w:rsidRPr="00643015">
        <w:t xml:space="preserve"> és felelőssége</w:t>
      </w:r>
      <w:r w:rsidR="009C265F">
        <w:t>.</w:t>
      </w:r>
    </w:p>
    <w:p w14:paraId="58B98632" w14:textId="77777777" w:rsidR="003001F0" w:rsidRPr="007B5F39" w:rsidRDefault="003001F0" w:rsidP="003001F0">
      <w:pPr>
        <w:pStyle w:val="Cmsor3"/>
        <w:keepLines w:val="0"/>
        <w:tabs>
          <w:tab w:val="clear" w:pos="709"/>
        </w:tabs>
        <w:spacing w:after="120" w:line="240" w:lineRule="auto"/>
        <w:ind w:left="720" w:hanging="720"/>
      </w:pPr>
      <w:bookmarkStart w:id="11" w:name="_Toc519075882"/>
      <w:r w:rsidRPr="007B5F39">
        <w:rPr>
          <w:rFonts w:eastAsia="Calibri"/>
        </w:rPr>
        <w:t>Palackos gázok megrendelésének és elszámolás folyamata</w:t>
      </w:r>
      <w:bookmarkEnd w:id="11"/>
      <w:r w:rsidRPr="007B5F39">
        <w:t xml:space="preserve"> </w:t>
      </w:r>
    </w:p>
    <w:p w14:paraId="605E20AD" w14:textId="77777777" w:rsidR="003001F0" w:rsidRPr="007B5F39" w:rsidRDefault="003001F0" w:rsidP="003001F0">
      <w:pPr>
        <w:numPr>
          <w:ilvl w:val="1"/>
          <w:numId w:val="10"/>
        </w:numPr>
        <w:spacing w:after="200" w:line="276" w:lineRule="auto"/>
        <w:ind w:left="426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klinika saját igényét rendeli meg a Logisztikai osztály diszpécserszolgálatán (a rendszer egyablakos) vagy a </w:t>
      </w:r>
      <w:hyperlink r:id="rId9" w:history="1">
        <w:r w:rsidRPr="007B5F39">
          <w:rPr>
            <w:rFonts w:eastAsia="Calibri"/>
            <w:color w:val="0000FF"/>
            <w:szCs w:val="24"/>
            <w:u w:val="single"/>
          </w:rPr>
          <w:t>logisztika@semmelweis-univ.hu</w:t>
        </w:r>
      </w:hyperlink>
      <w:r w:rsidRPr="007B5F39">
        <w:rPr>
          <w:rFonts w:eastAsia="Calibri"/>
          <w:szCs w:val="24"/>
        </w:rPr>
        <w:t xml:space="preserve"> emailcímen az MFI/SZI/5-83/2015. iktatószámon kiadott t</w:t>
      </w:r>
      <w:r w:rsidR="009A006F">
        <w:rPr>
          <w:rFonts w:eastAsia="Calibri"/>
          <w:szCs w:val="24"/>
        </w:rPr>
        <w:t xml:space="preserve">ájékoztatás szerint 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9A006F">
        <w:rPr>
          <w:rFonts w:eastAsia="Calibri"/>
          <w:szCs w:val="24"/>
        </w:rPr>
        <w:t>(</w:t>
      </w:r>
      <w:r w:rsidR="009A006F" w:rsidRPr="007A097D">
        <w:rPr>
          <w:rFonts w:eastAsia="Calibri"/>
          <w:b/>
          <w:szCs w:val="24"/>
        </w:rPr>
        <w:t>SE-MU-</w:t>
      </w:r>
      <w:r w:rsidR="00CC0297">
        <w:rPr>
          <w:rFonts w:eastAsia="Calibri"/>
          <w:b/>
          <w:szCs w:val="24"/>
        </w:rPr>
        <w:t>01-</w:t>
      </w:r>
      <w:r w:rsidR="009A006F" w:rsidRPr="007A097D">
        <w:rPr>
          <w:rFonts w:eastAsia="Calibri"/>
          <w:b/>
          <w:szCs w:val="24"/>
        </w:rPr>
        <w:t>M02</w:t>
      </w:r>
      <w:r w:rsidRPr="007B5F39">
        <w:rPr>
          <w:rFonts w:eastAsia="Calibri"/>
          <w:szCs w:val="24"/>
        </w:rPr>
        <w:t xml:space="preserve">) és az erre rendszeresített </w:t>
      </w:r>
      <w:proofErr w:type="spellStart"/>
      <w:r w:rsidRPr="007B5F39">
        <w:rPr>
          <w:rFonts w:eastAsia="Calibri"/>
          <w:szCs w:val="24"/>
        </w:rPr>
        <w:t>excel</w:t>
      </w:r>
      <w:proofErr w:type="spellEnd"/>
      <w:r w:rsidRPr="007B5F39">
        <w:rPr>
          <w:rFonts w:eastAsia="Calibri"/>
          <w:szCs w:val="24"/>
        </w:rPr>
        <w:t xml:space="preserve"> táblázat megfelelő fülén található nyomtatvány kitöltésével (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7A097D">
        <w:rPr>
          <w:rFonts w:eastAsia="Calibri"/>
          <w:b/>
          <w:szCs w:val="24"/>
        </w:rPr>
        <w:t>SE-MU-</w:t>
      </w:r>
      <w:r w:rsidR="00CC0297">
        <w:rPr>
          <w:rFonts w:eastAsia="Calibri"/>
          <w:b/>
          <w:szCs w:val="24"/>
        </w:rPr>
        <w:t>01-</w:t>
      </w:r>
      <w:r w:rsidR="007A097D">
        <w:rPr>
          <w:rFonts w:eastAsia="Calibri"/>
          <w:b/>
          <w:szCs w:val="24"/>
        </w:rPr>
        <w:t>A</w:t>
      </w:r>
      <w:r w:rsidRPr="007A097D">
        <w:rPr>
          <w:rFonts w:eastAsia="Calibri"/>
          <w:b/>
          <w:szCs w:val="24"/>
        </w:rPr>
        <w:t>0</w:t>
      </w:r>
      <w:r w:rsidR="007A097D">
        <w:rPr>
          <w:rFonts w:eastAsia="Calibri"/>
          <w:b/>
          <w:szCs w:val="24"/>
        </w:rPr>
        <w:t>1</w:t>
      </w:r>
      <w:r w:rsidR="00011921">
        <w:rPr>
          <w:rFonts w:eastAsia="Calibri"/>
          <w:b/>
          <w:szCs w:val="24"/>
        </w:rPr>
        <w:t xml:space="preserve"> – A05</w:t>
      </w:r>
      <w:r w:rsidRPr="007B5F39">
        <w:rPr>
          <w:rFonts w:eastAsia="Calibri"/>
          <w:szCs w:val="24"/>
        </w:rPr>
        <w:t xml:space="preserve">). </w:t>
      </w:r>
    </w:p>
    <w:p w14:paraId="161877FF" w14:textId="77777777" w:rsidR="003001F0" w:rsidRPr="007B5F39" w:rsidRDefault="003001F0" w:rsidP="003001F0">
      <w:pPr>
        <w:numPr>
          <w:ilvl w:val="1"/>
          <w:numId w:val="10"/>
        </w:numPr>
        <w:spacing w:after="200" w:line="276" w:lineRule="auto"/>
        <w:ind w:left="426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tömbigazgatóság tömbi igényt rendeli meg </w:t>
      </w:r>
      <w:r w:rsidRPr="007B5F39">
        <w:rPr>
          <w:rFonts w:eastAsia="Calibri"/>
          <w:strike/>
          <w:szCs w:val="24"/>
        </w:rPr>
        <w:t>a</w:t>
      </w:r>
      <w:r w:rsidR="007A097D">
        <w:rPr>
          <w:rFonts w:eastAsia="Calibri"/>
          <w:szCs w:val="24"/>
        </w:rPr>
        <w:t xml:space="preserve"> 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7A097D" w:rsidRPr="007A097D">
        <w:rPr>
          <w:rFonts w:eastAsia="Calibri"/>
          <w:b/>
          <w:szCs w:val="24"/>
        </w:rPr>
        <w:t>SE-MU-</w:t>
      </w:r>
      <w:r w:rsidR="00CC0297">
        <w:rPr>
          <w:rFonts w:eastAsia="Calibri"/>
          <w:b/>
          <w:szCs w:val="24"/>
        </w:rPr>
        <w:t>01-</w:t>
      </w:r>
      <w:r w:rsidR="007A097D" w:rsidRPr="007A097D">
        <w:rPr>
          <w:rFonts w:eastAsia="Calibri"/>
          <w:b/>
          <w:szCs w:val="24"/>
        </w:rPr>
        <w:t>M02</w:t>
      </w:r>
      <w:r w:rsidRPr="007B5F39">
        <w:rPr>
          <w:rFonts w:eastAsia="Calibri"/>
          <w:szCs w:val="24"/>
        </w:rPr>
        <w:t xml:space="preserve"> melléklet szerint.</w:t>
      </w:r>
    </w:p>
    <w:p w14:paraId="43C041BC" w14:textId="77777777" w:rsidR="003001F0" w:rsidRPr="007B5F39" w:rsidRDefault="003001F0" w:rsidP="003001F0">
      <w:pPr>
        <w:numPr>
          <w:ilvl w:val="1"/>
          <w:numId w:val="10"/>
        </w:numPr>
        <w:spacing w:after="200" w:line="276" w:lineRule="auto"/>
        <w:ind w:left="426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ad’ hoc sürgős igény (munkaidőn túl, hétvégén) konszignációs raktárból igénylés Logisztikai osztálytól (klinika vagy tömbigazgatósági felelős) az OIK-</w:t>
      </w:r>
      <w:proofErr w:type="spellStart"/>
      <w:r w:rsidRPr="007B5F39">
        <w:rPr>
          <w:rFonts w:eastAsia="Calibri"/>
          <w:szCs w:val="24"/>
        </w:rPr>
        <w:t>on</w:t>
      </w:r>
      <w:proofErr w:type="spellEnd"/>
      <w:r w:rsidRPr="007B5F39">
        <w:rPr>
          <w:rFonts w:eastAsia="Calibri"/>
          <w:szCs w:val="24"/>
        </w:rPr>
        <w:t xml:space="preserve"> keresztül, fenti melléklet szerint.</w:t>
      </w:r>
    </w:p>
    <w:p w14:paraId="41A6A9CE" w14:textId="77777777" w:rsidR="00643015" w:rsidRDefault="00643015" w:rsidP="00360B7D">
      <w:pPr>
        <w:spacing w:after="200" w:line="276" w:lineRule="auto"/>
        <w:contextualSpacing/>
        <w:jc w:val="both"/>
        <w:rPr>
          <w:rFonts w:eastAsia="Calibri"/>
          <w:szCs w:val="24"/>
        </w:rPr>
      </w:pPr>
    </w:p>
    <w:p w14:paraId="31CD1BE1" w14:textId="77777777" w:rsidR="009A006F" w:rsidRDefault="009A006F" w:rsidP="00360B7D">
      <w:pPr>
        <w:spacing w:after="200" w:line="276" w:lineRule="auto"/>
        <w:contextualSpacing/>
        <w:jc w:val="both"/>
        <w:rPr>
          <w:rFonts w:eastAsia="Calibri"/>
          <w:szCs w:val="24"/>
        </w:rPr>
      </w:pPr>
      <w:r w:rsidRPr="00A7158C">
        <w:rPr>
          <w:rFonts w:eastAsia="Calibri"/>
          <w:szCs w:val="24"/>
        </w:rPr>
        <w:t>A gázpalackok beszerzését, cseréjét a szervezeti egység kijelölt munkatársa végzi.</w:t>
      </w:r>
      <w:r w:rsidR="00887F9D" w:rsidRPr="00A7158C">
        <w:rPr>
          <w:rFonts w:eastAsia="Calibri"/>
          <w:szCs w:val="24"/>
        </w:rPr>
        <w:t xml:space="preserve"> A tömbigazgatóságok feladata nyilvántartani </w:t>
      </w:r>
      <w:r w:rsidRPr="00A7158C">
        <w:rPr>
          <w:rFonts w:eastAsia="Calibri"/>
          <w:szCs w:val="24"/>
        </w:rPr>
        <w:t xml:space="preserve">a tömb területén </w:t>
      </w:r>
      <w:r w:rsidR="00887F9D" w:rsidRPr="00A7158C">
        <w:rPr>
          <w:rFonts w:eastAsia="Calibri"/>
          <w:szCs w:val="24"/>
        </w:rPr>
        <w:t>azon</w:t>
      </w:r>
      <w:r w:rsidRPr="00A7158C">
        <w:rPr>
          <w:rFonts w:eastAsia="Calibri"/>
          <w:szCs w:val="24"/>
        </w:rPr>
        <w:t xml:space="preserve"> munkatársak</w:t>
      </w:r>
      <w:r w:rsidR="00887F9D" w:rsidRPr="00A7158C">
        <w:rPr>
          <w:rFonts w:eastAsia="Calibri"/>
          <w:szCs w:val="24"/>
        </w:rPr>
        <w:t>at, akik</w:t>
      </w:r>
      <w:r w:rsidRPr="00A7158C">
        <w:rPr>
          <w:rFonts w:eastAsia="Calibri"/>
          <w:szCs w:val="24"/>
        </w:rPr>
        <w:t xml:space="preserve"> rendelkeznek </w:t>
      </w:r>
      <w:r w:rsidR="00887F9D" w:rsidRPr="00A7158C">
        <w:rPr>
          <w:rFonts w:eastAsia="Calibri"/>
          <w:szCs w:val="24"/>
        </w:rPr>
        <w:t>palackkezelői vizsgával</w:t>
      </w:r>
      <w:r w:rsidRPr="00A7158C">
        <w:rPr>
          <w:rFonts w:eastAsia="Calibri"/>
          <w:szCs w:val="24"/>
        </w:rPr>
        <w:t xml:space="preserve">. A szervezeti egységekben dolgozó műszaki szakemberek, karbantartók </w:t>
      </w:r>
      <w:r w:rsidR="00314BE3" w:rsidRPr="00A7158C">
        <w:rPr>
          <w:rFonts w:eastAsia="Calibri"/>
          <w:szCs w:val="24"/>
        </w:rPr>
        <w:t xml:space="preserve">utasítási jogkörét a </w:t>
      </w:r>
      <w:r w:rsidRPr="00A7158C">
        <w:rPr>
          <w:rFonts w:eastAsia="Calibri"/>
          <w:szCs w:val="24"/>
        </w:rPr>
        <w:t>tömbigazgató</w:t>
      </w:r>
      <w:r w:rsidR="00314BE3" w:rsidRPr="00A7158C">
        <w:rPr>
          <w:rFonts w:eastAsia="Calibri"/>
          <w:szCs w:val="24"/>
        </w:rPr>
        <w:t xml:space="preserve"> gyakorolja</w:t>
      </w:r>
      <w:r w:rsidRPr="00A7158C">
        <w:rPr>
          <w:rFonts w:eastAsia="Calibri"/>
          <w:szCs w:val="24"/>
        </w:rPr>
        <w:t xml:space="preserve">, ezért a tömbigazgató felelőssége, hogy a palackrendelést, </w:t>
      </w:r>
      <w:r w:rsidR="00887F9D" w:rsidRPr="00A7158C">
        <w:rPr>
          <w:rFonts w:eastAsia="Calibri"/>
          <w:szCs w:val="24"/>
        </w:rPr>
        <w:t xml:space="preserve">és </w:t>
      </w:r>
      <w:r w:rsidRPr="00A7158C">
        <w:rPr>
          <w:rFonts w:eastAsia="Calibri"/>
          <w:szCs w:val="24"/>
        </w:rPr>
        <w:t>a palackcserét a törvényi előírásokna</w:t>
      </w:r>
      <w:r w:rsidR="009320CC" w:rsidRPr="00A7158C">
        <w:rPr>
          <w:rFonts w:eastAsia="Calibri"/>
          <w:szCs w:val="24"/>
        </w:rPr>
        <w:t>k megfelelő szakember végezze a</w:t>
      </w:r>
      <w:r w:rsidRPr="00A7158C">
        <w:rPr>
          <w:rFonts w:eastAsia="Calibri"/>
          <w:szCs w:val="24"/>
        </w:rPr>
        <w:t xml:space="preserve"> szükséges előírások betartása mellett. </w:t>
      </w:r>
      <w:r w:rsidR="00887F9D" w:rsidRPr="00A7158C">
        <w:rPr>
          <w:rFonts w:eastAsia="Calibri"/>
          <w:szCs w:val="24"/>
        </w:rPr>
        <w:t xml:space="preserve">A tömbigazgatóság feladata a kockázatokat megfogalmazni, és a kockázatokat kezelni. </w:t>
      </w:r>
      <w:r w:rsidR="009320CC" w:rsidRPr="00A7158C">
        <w:rPr>
          <w:rFonts w:eastAsia="Calibri"/>
          <w:szCs w:val="24"/>
        </w:rPr>
        <w:t xml:space="preserve">A fluktuáció miatt </w:t>
      </w:r>
      <w:proofErr w:type="spellStart"/>
      <w:r w:rsidR="009320CC" w:rsidRPr="00A7158C">
        <w:rPr>
          <w:rFonts w:eastAsia="Calibri"/>
          <w:szCs w:val="24"/>
        </w:rPr>
        <w:t>esetenként</w:t>
      </w:r>
      <w:proofErr w:type="spellEnd"/>
      <w:r w:rsidR="009320CC">
        <w:rPr>
          <w:rFonts w:eastAsia="Calibri"/>
          <w:szCs w:val="24"/>
        </w:rPr>
        <w:t xml:space="preserve"> szükségessé váló palack kezelői oktatásokat a tömbigazgatóságok kérése esetén a </w:t>
      </w:r>
      <w:r w:rsidR="00FD7DD1">
        <w:rPr>
          <w:rFonts w:eastAsia="Calibri"/>
          <w:szCs w:val="24"/>
        </w:rPr>
        <w:t>Szolgáltatási I</w:t>
      </w:r>
      <w:r w:rsidR="009320CC">
        <w:rPr>
          <w:rFonts w:eastAsia="Calibri"/>
          <w:szCs w:val="24"/>
        </w:rPr>
        <w:t>gazgatóság megszervezi.</w:t>
      </w:r>
    </w:p>
    <w:p w14:paraId="24B34AA0" w14:textId="77777777" w:rsidR="00643015" w:rsidRDefault="00643015" w:rsidP="00360B7D">
      <w:pPr>
        <w:spacing w:after="200" w:line="276" w:lineRule="auto"/>
        <w:contextualSpacing/>
        <w:jc w:val="both"/>
        <w:rPr>
          <w:rFonts w:eastAsia="Calibri"/>
          <w:szCs w:val="24"/>
        </w:rPr>
      </w:pPr>
    </w:p>
    <w:p w14:paraId="0D42A555" w14:textId="77777777" w:rsidR="00360B7D" w:rsidRPr="00643015" w:rsidRDefault="00FE38A1" w:rsidP="00360B7D">
      <w:pPr>
        <w:pStyle w:val="Cmsor2"/>
        <w:keepLines w:val="0"/>
        <w:tabs>
          <w:tab w:val="clear" w:pos="495"/>
        </w:tabs>
        <w:spacing w:before="240" w:after="120" w:line="240" w:lineRule="auto"/>
        <w:ind w:left="576" w:hanging="576"/>
      </w:pPr>
      <w:bookmarkStart w:id="12" w:name="_Toc519075883"/>
      <w:r>
        <w:rPr>
          <w:rFonts w:eastAsia="Calibri"/>
          <w:szCs w:val="24"/>
        </w:rPr>
        <w:t>g</w:t>
      </w:r>
      <w:r w:rsidR="00643015">
        <w:rPr>
          <w:rFonts w:eastAsia="Calibri"/>
          <w:szCs w:val="24"/>
        </w:rPr>
        <w:t>áz</w:t>
      </w:r>
      <w:r w:rsidR="00360B7D" w:rsidRPr="007B5F39">
        <w:rPr>
          <w:rFonts w:eastAsia="Calibri"/>
          <w:szCs w:val="24"/>
        </w:rPr>
        <w:t>ellátó rendszer</w:t>
      </w:r>
      <w:r w:rsidR="00643015">
        <w:rPr>
          <w:rFonts w:eastAsia="Calibri"/>
          <w:szCs w:val="24"/>
        </w:rPr>
        <w:t>ek üzemeltetése</w:t>
      </w:r>
      <w:bookmarkEnd w:id="12"/>
    </w:p>
    <w:p w14:paraId="50CD731D" w14:textId="77777777" w:rsidR="00360B7D" w:rsidRPr="007B5F39" w:rsidRDefault="00360B7D" w:rsidP="00360B7D">
      <w:pPr>
        <w:pStyle w:val="Cmsor3"/>
        <w:keepLines w:val="0"/>
        <w:tabs>
          <w:tab w:val="clear" w:pos="709"/>
        </w:tabs>
        <w:spacing w:after="120" w:line="240" w:lineRule="auto"/>
        <w:ind w:left="720" w:hanging="720"/>
      </w:pPr>
      <w:bookmarkStart w:id="13" w:name="_Toc519075884"/>
      <w:r w:rsidRPr="007B5F39">
        <w:t>A cseppfolyós oxigén ellátó rendszer üzemeltetése</w:t>
      </w:r>
      <w:bookmarkEnd w:id="13"/>
    </w:p>
    <w:p w14:paraId="74C5F314" w14:textId="0F1FB024" w:rsidR="00A133ED" w:rsidRPr="009E30E7" w:rsidRDefault="00A133ED" w:rsidP="00A933CF">
      <w:pPr>
        <w:spacing w:after="200" w:line="276" w:lineRule="auto"/>
        <w:ind w:left="360"/>
        <w:contextualSpacing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 xml:space="preserve">A cseppfolyós oxigén ellátó rendszer állapotát, </w:t>
      </w:r>
      <w:r w:rsidR="00504F66" w:rsidRPr="009E30E7">
        <w:rPr>
          <w:rFonts w:eastAsia="Calibri"/>
          <w:szCs w:val="24"/>
        </w:rPr>
        <w:t xml:space="preserve">a tartály </w:t>
      </w:r>
      <w:r w:rsidRPr="009E30E7">
        <w:rPr>
          <w:rFonts w:eastAsia="Calibri"/>
          <w:szCs w:val="24"/>
        </w:rPr>
        <w:t xml:space="preserve">töltöttségét </w:t>
      </w:r>
      <w:r w:rsidR="00504F66" w:rsidRPr="009E30E7">
        <w:rPr>
          <w:rFonts w:eastAsia="Calibri"/>
          <w:szCs w:val="24"/>
        </w:rPr>
        <w:t xml:space="preserve">a </w:t>
      </w:r>
      <w:r w:rsidRPr="009E30E7">
        <w:rPr>
          <w:rFonts w:eastAsia="Calibri"/>
          <w:szCs w:val="24"/>
        </w:rPr>
        <w:t>szerződés szerint</w:t>
      </w:r>
      <w:r w:rsidR="00504F66" w:rsidRPr="009E30E7">
        <w:rPr>
          <w:rFonts w:eastAsia="Calibri"/>
          <w:szCs w:val="24"/>
        </w:rPr>
        <w:t>i</w:t>
      </w:r>
      <w:r w:rsidRPr="009E30E7">
        <w:rPr>
          <w:rFonts w:eastAsia="Calibri"/>
          <w:szCs w:val="24"/>
        </w:rPr>
        <w:t xml:space="preserve"> </w:t>
      </w:r>
      <w:r w:rsidR="00504F66" w:rsidRPr="009E30E7">
        <w:rPr>
          <w:rFonts w:eastAsia="Calibri"/>
          <w:szCs w:val="24"/>
        </w:rPr>
        <w:t>szerződött partner</w:t>
      </w:r>
      <w:r w:rsidRPr="009E30E7">
        <w:rPr>
          <w:rFonts w:eastAsia="Calibri"/>
          <w:szCs w:val="24"/>
        </w:rPr>
        <w:t xml:space="preserve"> </w:t>
      </w:r>
      <w:r w:rsidR="00504F66" w:rsidRPr="009E30E7">
        <w:rPr>
          <w:rFonts w:eastAsia="Calibri"/>
          <w:szCs w:val="24"/>
        </w:rPr>
        <w:t>(Szolgáltató</w:t>
      </w:r>
      <w:r w:rsidR="0032068B">
        <w:rPr>
          <w:rFonts w:eastAsia="Calibri"/>
          <w:szCs w:val="24"/>
        </w:rPr>
        <w:t>)</w:t>
      </w:r>
      <w:r w:rsidRPr="009E30E7">
        <w:rPr>
          <w:rFonts w:eastAsia="Calibri"/>
          <w:szCs w:val="24"/>
        </w:rPr>
        <w:t xml:space="preserve">ellenőrzi. </w:t>
      </w:r>
    </w:p>
    <w:p w14:paraId="690B3468" w14:textId="77777777" w:rsidR="00A71C75" w:rsidRPr="009E30E7" w:rsidRDefault="00504F66" w:rsidP="00A71C75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>A</w:t>
      </w:r>
      <w:r w:rsidR="00A71C75" w:rsidRPr="009E30E7">
        <w:rPr>
          <w:rFonts w:eastAsia="Calibri"/>
          <w:szCs w:val="24"/>
        </w:rPr>
        <w:t xml:space="preserve"> </w:t>
      </w:r>
      <w:r w:rsidRPr="009E30E7">
        <w:rPr>
          <w:rFonts w:eastAsia="Calibri"/>
          <w:szCs w:val="24"/>
        </w:rPr>
        <w:t>Szolgáltatónak</w:t>
      </w:r>
      <w:r w:rsidR="00A71C75" w:rsidRPr="009E30E7">
        <w:rPr>
          <w:rFonts w:eastAsia="Calibri"/>
          <w:szCs w:val="24"/>
        </w:rPr>
        <w:t xml:space="preserve"> rendelkeznie kell a </w:t>
      </w:r>
      <w:r w:rsidR="00A71C75" w:rsidRPr="009E30E7">
        <w:rPr>
          <w:rFonts w:eastAsia="Calibri"/>
          <w:b/>
          <w:szCs w:val="24"/>
        </w:rPr>
        <w:t>Nyomástartó berendezések műszaki-biztonsági szabályzatával</w:t>
      </w:r>
      <w:r w:rsidR="00A71C75" w:rsidRPr="009E30E7">
        <w:rPr>
          <w:rFonts w:eastAsia="Calibri"/>
          <w:szCs w:val="24"/>
        </w:rPr>
        <w:t xml:space="preserve">, ismernie kell a tartályok és szerelvényeik minőségi és műszaki, valamint villámvédelem és elektrosztatikus feltöltődés elleni védelem, és tűzvédelem követelményeit. </w:t>
      </w:r>
    </w:p>
    <w:p w14:paraId="6DE67A95" w14:textId="77777777" w:rsidR="00A71C75" w:rsidRPr="009E30E7" w:rsidRDefault="00A71C75" w:rsidP="00A71C75">
      <w:pPr>
        <w:pStyle w:val="Listaszerbekezds"/>
        <w:numPr>
          <w:ilvl w:val="0"/>
          <w:numId w:val="8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 xml:space="preserve">A </w:t>
      </w:r>
      <w:r w:rsidR="00504F66" w:rsidRPr="009E30E7">
        <w:rPr>
          <w:rFonts w:eastAsia="Calibri"/>
          <w:szCs w:val="24"/>
        </w:rPr>
        <w:t>Szolgáltató</w:t>
      </w:r>
      <w:r w:rsidRPr="009E30E7">
        <w:rPr>
          <w:rFonts w:eastAsia="Calibri"/>
          <w:szCs w:val="24"/>
        </w:rPr>
        <w:t xml:space="preserve"> távfelügyeleti rendszerben biztosítja a tartályok felügyeletét. </w:t>
      </w:r>
    </w:p>
    <w:p w14:paraId="3DF9892F" w14:textId="02264F0F" w:rsidR="00A71C75" w:rsidRPr="009E30E7" w:rsidRDefault="00A71C75" w:rsidP="00A71C75">
      <w:pPr>
        <w:pStyle w:val="Listaszerbekezds"/>
        <w:numPr>
          <w:ilvl w:val="0"/>
          <w:numId w:val="15"/>
        </w:numPr>
        <w:spacing w:after="200" w:line="276" w:lineRule="auto"/>
        <w:ind w:left="709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>A</w:t>
      </w:r>
      <w:r w:rsidR="0032068B">
        <w:rPr>
          <w:rFonts w:eastAsia="Calibri"/>
          <w:szCs w:val="24"/>
        </w:rPr>
        <w:t>z</w:t>
      </w:r>
      <w:r w:rsidRPr="009E30E7">
        <w:rPr>
          <w:rFonts w:eastAsia="Calibri"/>
          <w:szCs w:val="24"/>
        </w:rPr>
        <w:t xml:space="preserve"> üzemeltetővel kötött hatályos szerződések 6. 7. és 8. pontja szerint gondoskodik:</w:t>
      </w:r>
    </w:p>
    <w:p w14:paraId="2910AF03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>a cseppfolyós oxigéntartályok műszaki követelményeiről,</w:t>
      </w:r>
    </w:p>
    <w:p w14:paraId="0016BEE4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 xml:space="preserve">hatósági engedélyek meglétéről, </w:t>
      </w:r>
    </w:p>
    <w:p w14:paraId="03A5D82B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lastRenderedPageBreak/>
        <w:t xml:space="preserve">a töltés szabályosságáról, </w:t>
      </w:r>
    </w:p>
    <w:p w14:paraId="0C62AAF7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 xml:space="preserve">szükséges jegyzőkönyvek vezetéséről, </w:t>
      </w:r>
    </w:p>
    <w:p w14:paraId="40456F7C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 xml:space="preserve">a tartályok karbantartásáról, </w:t>
      </w:r>
    </w:p>
    <w:p w14:paraId="42D2C0B5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 xml:space="preserve">időszakos felülvizsgálatáról, </w:t>
      </w:r>
    </w:p>
    <w:p w14:paraId="2A37AD28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>hibaelhárításról,</w:t>
      </w:r>
    </w:p>
    <w:p w14:paraId="34FAA35C" w14:textId="77777777" w:rsidR="00A71C75" w:rsidRPr="009E30E7" w:rsidRDefault="00A71C75" w:rsidP="00A71C75">
      <w:pPr>
        <w:pStyle w:val="Listaszerbekezds"/>
        <w:numPr>
          <w:ilvl w:val="0"/>
          <w:numId w:val="16"/>
        </w:numPr>
        <w:spacing w:after="200" w:line="276" w:lineRule="auto"/>
        <w:jc w:val="both"/>
        <w:rPr>
          <w:rFonts w:eastAsia="Calibri"/>
          <w:szCs w:val="24"/>
        </w:rPr>
      </w:pPr>
      <w:r w:rsidRPr="009E30E7">
        <w:rPr>
          <w:rFonts w:eastAsia="Calibri"/>
          <w:szCs w:val="24"/>
        </w:rPr>
        <w:t>biztonsági szelepek, elzáró szerelvények, nyomásmérők, szintjelzők, hőmérők működéséről, az adatok dokumentálásáról.</w:t>
      </w:r>
    </w:p>
    <w:p w14:paraId="0E59D35F" w14:textId="379CC429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>Amennyiben a „</w:t>
      </w:r>
      <w:proofErr w:type="spellStart"/>
      <w:proofErr w:type="gramStart"/>
      <w:r w:rsidRPr="007B5F39">
        <w:rPr>
          <w:rFonts w:eastAsia="Calibri"/>
          <w:szCs w:val="24"/>
        </w:rPr>
        <w:t>bündel</w:t>
      </w:r>
      <w:proofErr w:type="spellEnd"/>
      <w:r w:rsidRPr="007B5F39">
        <w:rPr>
          <w:rFonts w:eastAsia="Calibri"/>
          <w:szCs w:val="24"/>
        </w:rPr>
        <w:t>”-</w:t>
      </w:r>
      <w:proofErr w:type="gramEnd"/>
      <w:r w:rsidRPr="007B5F39">
        <w:rPr>
          <w:rFonts w:eastAsia="Calibri"/>
          <w:szCs w:val="24"/>
        </w:rPr>
        <w:t xml:space="preserve">es palackokat cserélni szükséges, az üres palackok leválasztását és az új teli palackok rákötését </w:t>
      </w:r>
      <w:r w:rsidR="00504F66">
        <w:rPr>
          <w:rFonts w:eastAsia="Calibri"/>
          <w:szCs w:val="24"/>
        </w:rPr>
        <w:t xml:space="preserve">jelenleg </w:t>
      </w:r>
      <w:r w:rsidRPr="007B5F39">
        <w:rPr>
          <w:rFonts w:eastAsia="Calibri"/>
          <w:szCs w:val="24"/>
        </w:rPr>
        <w:t xml:space="preserve">a </w:t>
      </w:r>
      <w:r w:rsidR="00504F66">
        <w:rPr>
          <w:rFonts w:eastAsia="Calibri"/>
          <w:szCs w:val="24"/>
        </w:rPr>
        <w:t xml:space="preserve">vezetékhálózat </w:t>
      </w:r>
      <w:proofErr w:type="spellStart"/>
      <w:r w:rsidR="00504F66">
        <w:rPr>
          <w:rFonts w:eastAsia="Calibri"/>
          <w:szCs w:val="24"/>
        </w:rPr>
        <w:t>karbantartójától</w:t>
      </w:r>
      <w:r w:rsidRPr="007B5F39">
        <w:rPr>
          <w:rFonts w:eastAsia="Calibri"/>
          <w:szCs w:val="24"/>
        </w:rPr>
        <w:t>kell</w:t>
      </w:r>
      <w:proofErr w:type="spellEnd"/>
      <w:r w:rsidRPr="007B5F39">
        <w:rPr>
          <w:rFonts w:eastAsia="Calibri"/>
          <w:szCs w:val="24"/>
        </w:rPr>
        <w:t xml:space="preserve"> megrendelni, </w:t>
      </w:r>
      <w:r w:rsidR="00504F66">
        <w:rPr>
          <w:rFonts w:eastAsia="Calibri"/>
          <w:szCs w:val="24"/>
        </w:rPr>
        <w:t>a</w:t>
      </w:r>
      <w:r w:rsidRPr="007B5F39">
        <w:rPr>
          <w:rFonts w:eastAsia="Calibri"/>
          <w:szCs w:val="24"/>
        </w:rPr>
        <w:t xml:space="preserve"> központi karbantartási szerződés terhére.</w:t>
      </w:r>
    </w:p>
    <w:p w14:paraId="270E99E9" w14:textId="141E2BC5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 xml:space="preserve">Amennyiben a cseppfolyós oxigén ellátó rendszeren bármilyen bővítés, vagy fejlesztés szükséges, az csak az </w:t>
      </w:r>
      <w:r w:rsidR="009D5FB2" w:rsidRPr="009D5FB2">
        <w:rPr>
          <w:rFonts w:eastAsia="Calibri"/>
          <w:szCs w:val="24"/>
        </w:rPr>
        <w:t>Orvosszakmai Főigazgatóság</w:t>
      </w:r>
      <w:r w:rsidRPr="007B5F39">
        <w:rPr>
          <w:rFonts w:eastAsia="Calibri"/>
          <w:szCs w:val="24"/>
        </w:rPr>
        <w:t xml:space="preserve"> előzetes jóváhagyásával végezhető. Az egészségügyi gázellátás üzletmenet folytonosságához biztosítandó „áthidalási időt”, és ennek érdekében a helyszínen tárolandó tartalék (</w:t>
      </w:r>
      <w:proofErr w:type="spellStart"/>
      <w:r w:rsidRPr="007B5F39">
        <w:rPr>
          <w:rFonts w:eastAsia="Calibri"/>
          <w:szCs w:val="24"/>
        </w:rPr>
        <w:t>bündeles</w:t>
      </w:r>
      <w:proofErr w:type="spellEnd"/>
      <w:r w:rsidRPr="007B5F39">
        <w:rPr>
          <w:rFonts w:eastAsia="Calibri"/>
          <w:szCs w:val="24"/>
        </w:rPr>
        <w:t>) oxigéngáz mennyiségét a főigazgatóság határozza meg, ill. hagyja jóvá.</w:t>
      </w:r>
    </w:p>
    <w:p w14:paraId="76335489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>A központi oxigén tartályok gázfelhasználásával kapcsolatosan beérkező számlákat a tömbigazgatóságok ellenőrzik és ők intézik a számla kifizetését a szolgáltató felé. A tömb tartályából gázt felhasználó szervezeti egységekkel a gázfogyasztásuk elszámolása másodlagos elszámolással az általuk előzetesen elfogadott osztóháló alapján kiterheléssel történik.</w:t>
      </w:r>
    </w:p>
    <w:p w14:paraId="2A3F0442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>A „</w:t>
      </w:r>
      <w:proofErr w:type="spellStart"/>
      <w:proofErr w:type="gramStart"/>
      <w:r w:rsidRPr="007B5F39">
        <w:rPr>
          <w:rFonts w:eastAsia="Calibri"/>
          <w:szCs w:val="24"/>
        </w:rPr>
        <w:t>bündel</w:t>
      </w:r>
      <w:proofErr w:type="spellEnd"/>
      <w:r w:rsidRPr="007B5F39">
        <w:rPr>
          <w:rFonts w:eastAsia="Calibri"/>
          <w:szCs w:val="24"/>
        </w:rPr>
        <w:t>”-</w:t>
      </w:r>
      <w:proofErr w:type="gramEnd"/>
      <w:r w:rsidRPr="007B5F39">
        <w:rPr>
          <w:rFonts w:eastAsia="Calibri"/>
          <w:szCs w:val="24"/>
        </w:rPr>
        <w:t>es oxigénpalackokat az illetékes szervezeti egységek rendelik és igazolják a teljesítést. A számlákat minden szervezeti egység a saját dologi keretéből önállóan rendezi.</w:t>
      </w:r>
    </w:p>
    <w:p w14:paraId="4E930E73" w14:textId="77777777" w:rsidR="00360B7D" w:rsidRPr="007B5F39" w:rsidRDefault="00360B7D" w:rsidP="00360B7D">
      <w:pPr>
        <w:pStyle w:val="Cmsor3"/>
        <w:keepLines w:val="0"/>
        <w:tabs>
          <w:tab w:val="clear" w:pos="709"/>
        </w:tabs>
        <w:spacing w:after="120" w:line="240" w:lineRule="auto"/>
        <w:ind w:left="720" w:hanging="720"/>
      </w:pPr>
      <w:bookmarkStart w:id="14" w:name="_Toc509825405"/>
      <w:bookmarkStart w:id="15" w:name="_Toc509919864"/>
      <w:bookmarkStart w:id="16" w:name="_Toc510007411"/>
      <w:bookmarkStart w:id="17" w:name="_Toc519075885"/>
      <w:r w:rsidRPr="007B5F39">
        <w:t>Az egyéb orvosi gázhálózat üzemeltetése</w:t>
      </w:r>
      <w:bookmarkEnd w:id="14"/>
      <w:bookmarkEnd w:id="15"/>
      <w:bookmarkEnd w:id="16"/>
      <w:bookmarkEnd w:id="17"/>
    </w:p>
    <w:p w14:paraId="7A9E2DA3" w14:textId="6481D3FE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 xml:space="preserve">A rendszeresen használt palackos gázok beszerzéséhez a Közbeszerzési Törvény szerinti összeszámítási kötelezettségnek eleget téve valamennyi egyetemi szervezeti egység részére a Szolgáltatási Igazgatóság készíti elő a közbeszerzési eljárást, és a Beszerzési Igazgatóság közreműködésével köt szerződést az Egyetem nevében. </w:t>
      </w:r>
    </w:p>
    <w:p w14:paraId="2149BA95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>(A közbeszerzési eljárásban megkötött szerződés mellékletében nem szereplő, de a szervezeti egység számára szükséges orvosi gázokat az illetékes szervezeti egységek saját hatáskörben eljárva, 3 árajánlat bekérését követően megkötött szerződéssel biztosíthatják.)</w:t>
      </w:r>
    </w:p>
    <w:p w14:paraId="24879D0E" w14:textId="40A1F66A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 xml:space="preserve">Az orvosi gáz ellátó rendszerek épületeken belüli vezetékeire a lefejtő állomások elzáró szerelvényeitől a vételezési pontok elzáró szerelvényeiig, a szerelvényeket is beleértve a </w:t>
      </w:r>
      <w:r w:rsidR="001D7E81" w:rsidRPr="001D7E81">
        <w:rPr>
          <w:rFonts w:eastAsia="Calibri"/>
          <w:szCs w:val="24"/>
        </w:rPr>
        <w:t>Létesítményfejlesztési és Üzemeltetési Igazgatóság</w:t>
      </w:r>
      <w:r w:rsidRPr="007B5F39">
        <w:rPr>
          <w:rFonts w:eastAsia="Calibri"/>
          <w:szCs w:val="24"/>
        </w:rPr>
        <w:t xml:space="preserve"> köt közbeszerzési eljárásban az egyetem minden szervezete számára egységes karbantartási szerződést.</w:t>
      </w:r>
    </w:p>
    <w:p w14:paraId="01A0DB09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proofErr w:type="spellStart"/>
      <w:r w:rsidRPr="007B5F39">
        <w:rPr>
          <w:rFonts w:eastAsia="Calibri"/>
          <w:szCs w:val="24"/>
        </w:rPr>
        <w:t>Eü</w:t>
      </w:r>
      <w:proofErr w:type="spellEnd"/>
      <w:r w:rsidRPr="007B5F39">
        <w:rPr>
          <w:rFonts w:eastAsia="Calibri"/>
          <w:szCs w:val="24"/>
        </w:rPr>
        <w:t xml:space="preserve"> gáz szállítás és teljesítés igazolás</w:t>
      </w:r>
    </w:p>
    <w:p w14:paraId="12FF9D8C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szállító közvetlen kiszállítás saját rendelésre (csak a </w:t>
      </w:r>
      <w:r w:rsidR="00011921">
        <w:rPr>
          <w:rFonts w:eastAsia="Calibri"/>
          <w:szCs w:val="24"/>
        </w:rPr>
        <w:t xml:space="preserve">megrendelőlapokon </w:t>
      </w:r>
      <w:r w:rsidRPr="007B5F39">
        <w:rPr>
          <w:rFonts w:eastAsia="Calibri"/>
          <w:szCs w:val="24"/>
        </w:rPr>
        <w:t>szereplő esetekben</w:t>
      </w:r>
      <w:r w:rsidR="00011921">
        <w:rPr>
          <w:rFonts w:eastAsia="Calibri"/>
          <w:szCs w:val="24"/>
        </w:rPr>
        <w:t>, tehát a</w:t>
      </w:r>
      <w:r w:rsidRPr="007B5F39">
        <w:rPr>
          <w:rFonts w:eastAsia="Calibri"/>
          <w:szCs w:val="24"/>
        </w:rPr>
        <w:t xml:space="preserve"> 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011921" w:rsidRPr="00CC0297">
        <w:rPr>
          <w:b/>
          <w:szCs w:val="24"/>
        </w:rPr>
        <w:t>SE-MU-</w:t>
      </w:r>
      <w:r w:rsidR="00CC0297" w:rsidRPr="00CC0297">
        <w:rPr>
          <w:b/>
          <w:szCs w:val="24"/>
        </w:rPr>
        <w:t>01</w:t>
      </w:r>
      <w:r w:rsidR="00011921" w:rsidRPr="00CC0297">
        <w:rPr>
          <w:b/>
          <w:szCs w:val="24"/>
        </w:rPr>
        <w:t xml:space="preserve"> A01, A02, A03, A04, A05</w:t>
      </w:r>
      <w:r w:rsidR="00011921">
        <w:rPr>
          <w:rFonts w:eastAsia="Calibri"/>
          <w:szCs w:val="24"/>
        </w:rPr>
        <w:t xml:space="preserve"> számú adatlapon feltüntetett gázoknál</w:t>
      </w:r>
      <w:r w:rsidR="00011921" w:rsidRPr="007B5F39">
        <w:rPr>
          <w:rFonts w:eastAsia="Calibri"/>
          <w:szCs w:val="24"/>
        </w:rPr>
        <w:t xml:space="preserve"> </w:t>
      </w:r>
      <w:r w:rsidRPr="007B5F39">
        <w:rPr>
          <w:rFonts w:eastAsia="Calibri"/>
          <w:szCs w:val="24"/>
        </w:rPr>
        <w:t xml:space="preserve">– minden gáz típus, cseppfolyós nitrogén és szárazjég Budán; cseppfolyós nitrogén 50 litert meghaladóan és fix tartály </w:t>
      </w:r>
      <w:r w:rsidRPr="007B5F39">
        <w:rPr>
          <w:rFonts w:eastAsia="Calibri"/>
          <w:szCs w:val="24"/>
        </w:rPr>
        <w:lastRenderedPageBreak/>
        <w:t xml:space="preserve">esetén Pesten), teljesítést átvevő klinika/tömb igazolja a gázforgalmazó, mint feladó által kiállított szállítólevélen és/vagy rakományösszesítő fuvarlevélen, amelynek birtokában a gázforgalmazó a szállítást végzi. A szervezeti egységhez érkező gázokat minden esetben a klinika megbízottja veszi át, aki </w:t>
      </w:r>
      <w:proofErr w:type="spellStart"/>
      <w:r w:rsidRPr="007B5F39">
        <w:rPr>
          <w:rFonts w:eastAsia="Calibri"/>
          <w:szCs w:val="24"/>
        </w:rPr>
        <w:t>gázfajtánként</w:t>
      </w:r>
      <w:proofErr w:type="spellEnd"/>
      <w:r w:rsidRPr="007B5F39">
        <w:rPr>
          <w:rFonts w:eastAsia="Calibri"/>
          <w:szCs w:val="24"/>
        </w:rPr>
        <w:t xml:space="preserve"> nyilvántartást vezet az egyedi palackazonosítók és </w:t>
      </w:r>
      <w:r w:rsidR="00115690">
        <w:rPr>
          <w:rFonts w:eastAsia="Calibri"/>
          <w:szCs w:val="24"/>
        </w:rPr>
        <w:t xml:space="preserve">a </w:t>
      </w:r>
      <w:r w:rsidRPr="007B5F39">
        <w:rPr>
          <w:rFonts w:eastAsia="Calibri"/>
          <w:szCs w:val="24"/>
        </w:rPr>
        <w:t xml:space="preserve">gyártási számok alapján a 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A133ED" w:rsidRPr="00CC0297">
        <w:rPr>
          <w:b/>
          <w:szCs w:val="24"/>
        </w:rPr>
        <w:t>S</w:t>
      </w:r>
      <w:r w:rsidR="007A097D" w:rsidRPr="00CC0297">
        <w:rPr>
          <w:b/>
          <w:szCs w:val="24"/>
        </w:rPr>
        <w:t>E-MU-</w:t>
      </w:r>
      <w:r w:rsidR="00CC0297" w:rsidRPr="00CC0297">
        <w:rPr>
          <w:b/>
          <w:szCs w:val="24"/>
        </w:rPr>
        <w:t>01-</w:t>
      </w:r>
      <w:r w:rsidR="00A133ED" w:rsidRPr="00CC0297">
        <w:rPr>
          <w:b/>
          <w:szCs w:val="24"/>
        </w:rPr>
        <w:t>A0</w:t>
      </w:r>
      <w:r w:rsidR="00011921" w:rsidRPr="00CC0297">
        <w:rPr>
          <w:b/>
          <w:szCs w:val="24"/>
        </w:rPr>
        <w:t>6</w:t>
      </w:r>
      <w:r w:rsidR="00011921" w:rsidRPr="00CC0297">
        <w:rPr>
          <w:rFonts w:eastAsia="Calibri"/>
          <w:b/>
          <w:szCs w:val="24"/>
        </w:rPr>
        <w:t xml:space="preserve"> </w:t>
      </w:r>
      <w:r w:rsidRPr="00CC0297">
        <w:rPr>
          <w:rFonts w:eastAsia="Calibri"/>
          <w:b/>
          <w:szCs w:val="24"/>
        </w:rPr>
        <w:t>Egészségügyi gázok Klinikai/Intézeti nyilvántartó kartonja</w:t>
      </w:r>
      <w:r w:rsidRPr="007B5F39">
        <w:rPr>
          <w:rFonts w:eastAsia="Calibri"/>
          <w:szCs w:val="24"/>
        </w:rPr>
        <w:t xml:space="preserve"> szerinti kartonon, melyre a felhasználás időpontját is köteles felvezetni. Vevő csak érvényes szavatossági idejű és hibátlan, egyedi azonosítóval és műbizonylattal ellátott palackot vehet át. A SZI nyilvántartást vezet az egyes klinikák által felhasznált gázok, palackok típusáról, az egyetemen lévő bérelt palackok mennyiségéről. A klinikai megbízott felügyeli az egyes osztályokra való kiadást, nyilvántartásban tartja, hogy melyik palack melyik osztályra került ki. A kiürült palackokat a klinika megbízottja a következő szállításkor szintén tételesen adja vissza a szállítónak. A </w:t>
      </w:r>
      <w:r w:rsidR="00115690" w:rsidRPr="00115690">
        <w:rPr>
          <w:rFonts w:eastAsia="Calibri"/>
          <w:i/>
          <w:szCs w:val="24"/>
        </w:rPr>
        <w:sym w:font="Wingdings" w:char="F046"/>
      </w:r>
      <w:r w:rsidR="00115690" w:rsidRPr="00115690">
        <w:rPr>
          <w:rFonts w:eastAsia="Calibri"/>
          <w:i/>
          <w:szCs w:val="24"/>
        </w:rPr>
        <w:t xml:space="preserve"> </w:t>
      </w:r>
      <w:r w:rsidR="007A097D" w:rsidRPr="00CC0297">
        <w:rPr>
          <w:b/>
          <w:szCs w:val="24"/>
        </w:rPr>
        <w:t>SE-MU-</w:t>
      </w:r>
      <w:r w:rsidR="00CC0297" w:rsidRPr="00CC0297">
        <w:rPr>
          <w:b/>
          <w:szCs w:val="24"/>
        </w:rPr>
        <w:t>01-</w:t>
      </w:r>
      <w:r w:rsidR="00314BE3" w:rsidRPr="00CC0297">
        <w:rPr>
          <w:b/>
          <w:szCs w:val="24"/>
        </w:rPr>
        <w:t>A0</w:t>
      </w:r>
      <w:r w:rsidR="00011921" w:rsidRPr="00CC0297">
        <w:rPr>
          <w:b/>
          <w:szCs w:val="24"/>
        </w:rPr>
        <w:t>7</w:t>
      </w:r>
      <w:r w:rsidR="00314BE3" w:rsidRPr="00CC0297">
        <w:rPr>
          <w:b/>
          <w:szCs w:val="24"/>
        </w:rPr>
        <w:t xml:space="preserve"> </w:t>
      </w:r>
      <w:r w:rsidRPr="00CC0297">
        <w:rPr>
          <w:rFonts w:eastAsia="Calibri"/>
          <w:b/>
          <w:szCs w:val="24"/>
        </w:rPr>
        <w:t>Üres palack átadása a szállítónak</w:t>
      </w:r>
      <w:r w:rsidRPr="007B5F39">
        <w:rPr>
          <w:rFonts w:eastAsia="Calibri"/>
          <w:szCs w:val="24"/>
        </w:rPr>
        <w:t xml:space="preserve"> a cserepalackok átvételére vonatkozó adatokat tartalmazza, amelyet két példányban kell kitölteni, ebből egy a klinikán marad, egyet a szállító vesz át. </w:t>
      </w:r>
    </w:p>
    <w:p w14:paraId="734BBCF4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szállító helyett Logisztikai kiszállítás (saját rendelés vagy konszignációs), a teljesítést az átvevő klinika/tömb igazolja. A rakodás, a közúti szállítás a gázpalack- és veszélyes árura vonatkozó szállítási szabályzók szerint történik. </w:t>
      </w:r>
    </w:p>
    <w:p w14:paraId="3B9CD1B7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proofErr w:type="spellStart"/>
      <w:r w:rsidRPr="007B5F39">
        <w:rPr>
          <w:rFonts w:eastAsia="Calibri"/>
          <w:szCs w:val="24"/>
        </w:rPr>
        <w:t>Eü</w:t>
      </w:r>
      <w:proofErr w:type="spellEnd"/>
      <w:r w:rsidRPr="007B5F39">
        <w:rPr>
          <w:rFonts w:eastAsia="Calibri"/>
          <w:szCs w:val="24"/>
        </w:rPr>
        <w:t xml:space="preserve"> palack leltár, többlet igénylés vagy lemondás, visszaadás:</w:t>
      </w:r>
    </w:p>
    <w:p w14:paraId="0A263F76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palack leltári nyilvántartása (típus, db, </w:t>
      </w:r>
      <w:proofErr w:type="gramStart"/>
      <w:r w:rsidRPr="007B5F39">
        <w:rPr>
          <w:rFonts w:eastAsia="Calibri"/>
          <w:szCs w:val="24"/>
        </w:rPr>
        <w:t>azonosítója,</w:t>
      </w:r>
      <w:proofErr w:type="gramEnd"/>
      <w:r w:rsidRPr="007B5F39">
        <w:rPr>
          <w:rFonts w:eastAsia="Calibri"/>
          <w:szCs w:val="24"/>
        </w:rPr>
        <w:t xml:space="preserve"> stb.) az adott klinika, tömbigazgatóság, egyéb tanszéki egységnél nyilvántartott a </w:t>
      </w:r>
      <w:r w:rsidR="00012FA9" w:rsidRPr="009E30E7">
        <w:rPr>
          <w:rFonts w:eastAsia="Calibri"/>
          <w:i/>
          <w:szCs w:val="24"/>
        </w:rPr>
        <w:sym w:font="Wingdings" w:char="F046"/>
      </w:r>
      <w:r w:rsidR="00012FA9" w:rsidRPr="009E30E7">
        <w:rPr>
          <w:rFonts w:eastAsia="Calibri"/>
          <w:i/>
          <w:szCs w:val="24"/>
        </w:rPr>
        <w:t xml:space="preserve"> </w:t>
      </w:r>
      <w:r w:rsidR="00A133ED" w:rsidRPr="00CC0297">
        <w:rPr>
          <w:rFonts w:eastAsia="Calibri"/>
          <w:b/>
          <w:szCs w:val="24"/>
        </w:rPr>
        <w:t>SE-MU-</w:t>
      </w:r>
      <w:r w:rsidR="00CC0297" w:rsidRPr="00CC0297">
        <w:rPr>
          <w:rFonts w:eastAsia="Calibri"/>
          <w:b/>
          <w:szCs w:val="24"/>
        </w:rPr>
        <w:t>01-</w:t>
      </w:r>
      <w:r w:rsidR="00CC0297">
        <w:rPr>
          <w:rFonts w:eastAsia="Calibri"/>
          <w:b/>
          <w:szCs w:val="24"/>
        </w:rPr>
        <w:t>A</w:t>
      </w:r>
      <w:r w:rsidR="00A133ED" w:rsidRPr="00CC0297">
        <w:rPr>
          <w:rFonts w:eastAsia="Calibri"/>
          <w:b/>
          <w:szCs w:val="24"/>
        </w:rPr>
        <w:t xml:space="preserve">03 </w:t>
      </w:r>
      <w:r w:rsidRPr="00CC0297">
        <w:rPr>
          <w:rFonts w:eastAsia="Calibri"/>
          <w:b/>
          <w:szCs w:val="24"/>
        </w:rPr>
        <w:t>Egészségügyi gázok Klinikai/Intézeti nyilvántartó karton</w:t>
      </w:r>
      <w:r w:rsidR="009E30E7" w:rsidRPr="00CC0297">
        <w:rPr>
          <w:rFonts w:eastAsia="Calibri"/>
          <w:b/>
          <w:szCs w:val="24"/>
        </w:rPr>
        <w:t>ja</w:t>
      </w:r>
      <w:r w:rsidRPr="00CC0297">
        <w:rPr>
          <w:rFonts w:eastAsia="Calibri"/>
          <w:b/>
          <w:szCs w:val="24"/>
        </w:rPr>
        <w:t xml:space="preserve"> </w:t>
      </w:r>
      <w:r w:rsidRPr="007B5F39">
        <w:rPr>
          <w:rFonts w:eastAsia="Calibri"/>
          <w:szCs w:val="24"/>
        </w:rPr>
        <w:t xml:space="preserve">alapján, </w:t>
      </w:r>
    </w:p>
    <w:p w14:paraId="785D4D82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palack igénylés és visszaadás kezdeményezése az adott leltár szerinti egység feladata közvetlenül a szállító fele intézkedéssel (szállításban a Logisztika igénybe vehető),</w:t>
      </w:r>
    </w:p>
    <w:p w14:paraId="2E73648C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leltárban nem szereplő (ősrégi) palackok „eltűntetéséről” az adott klinikai/tömb/egyéb tanszék dönt, az elszállítását a Logisztikai osztály biztosítja, az ezzel kapcsolatban felmerülő költség a döntéshozó egységet terheli.  </w:t>
      </w:r>
    </w:p>
    <w:p w14:paraId="1BE50D21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Konszignációs raktár kezelése, Logisztikai osztály feladatai:</w:t>
      </w:r>
    </w:p>
    <w:p w14:paraId="3D355C4B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szállítói konszignációs készlet figyelés és </w:t>
      </w:r>
      <w:proofErr w:type="spellStart"/>
      <w:r w:rsidRPr="007B5F39">
        <w:rPr>
          <w:rFonts w:eastAsia="Calibri"/>
          <w:szCs w:val="24"/>
        </w:rPr>
        <w:t>utánigénylés</w:t>
      </w:r>
      <w:proofErr w:type="spellEnd"/>
      <w:r w:rsidRPr="007B5F39">
        <w:rPr>
          <w:rFonts w:eastAsia="Calibri"/>
          <w:szCs w:val="24"/>
        </w:rPr>
        <w:t>,</w:t>
      </w:r>
    </w:p>
    <w:p w14:paraId="432270A7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szállítói konszignációs beérkeztetés és átvétel igazolás,</w:t>
      </w:r>
    </w:p>
    <w:p w14:paraId="1B48947B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konszignációs raktári igény fogadása a szervezeti egységektől, kiszállítás,</w:t>
      </w:r>
    </w:p>
    <w:p w14:paraId="4A74F60B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konszignációs raktári készletfogyás adott szervezeti egység átvételi igazolása alapján a szállító felé történő lejelentés.</w:t>
      </w:r>
    </w:p>
    <w:p w14:paraId="040FE927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Számlázás és számla kifizetés, kiterhelés menete:</w:t>
      </w:r>
    </w:p>
    <w:p w14:paraId="717038E2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Szállítói gyűjtőszámla, </w:t>
      </w:r>
      <w:proofErr w:type="spellStart"/>
      <w:r w:rsidRPr="007B5F39">
        <w:rPr>
          <w:rFonts w:eastAsia="Calibri"/>
          <w:szCs w:val="24"/>
        </w:rPr>
        <w:t>egységenkénti</w:t>
      </w:r>
      <w:proofErr w:type="spellEnd"/>
      <w:r w:rsidRPr="007B5F39">
        <w:rPr>
          <w:rFonts w:eastAsia="Calibri"/>
          <w:szCs w:val="24"/>
        </w:rPr>
        <w:t xml:space="preserve"> </w:t>
      </w:r>
      <w:proofErr w:type="spellStart"/>
      <w:r w:rsidRPr="007B5F39">
        <w:rPr>
          <w:rFonts w:eastAsia="Calibri"/>
          <w:szCs w:val="24"/>
        </w:rPr>
        <w:t>eü</w:t>
      </w:r>
      <w:proofErr w:type="spellEnd"/>
      <w:r w:rsidRPr="007B5F39">
        <w:rPr>
          <w:rFonts w:eastAsia="Calibri"/>
          <w:szCs w:val="24"/>
        </w:rPr>
        <w:t>. gáz bontásban a leigazolt szállítólevelek alapján kerül kiállításra és kerül a Pénzügyi Igazgatóságra, iktatásra, rendezésre.</w:t>
      </w:r>
    </w:p>
    <w:p w14:paraId="79432D62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lastRenderedPageBreak/>
        <w:t>A Pénzügyi Igazgatóság a gyűjtőszámlát és annak mellékletét beigazolásra megküldi az érintett egységeknek (vezető gazdasági koordinátor vagy tömbigazgatóság).</w:t>
      </w:r>
    </w:p>
    <w:p w14:paraId="21310F66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Szállítói gyűjtőszámla kifizetés abban az esetben történik meg, ha minden egység leigazolta (a rendszeres késedelmes kifizetés fő oka).</w:t>
      </w:r>
    </w:p>
    <w:p w14:paraId="72288D33" w14:textId="77777777" w:rsidR="00360B7D" w:rsidRPr="007B5F3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A közös felhasználású tartályos vagy tartalék palackos költségeket saját hatáskörben és elvek alapján a tömbigazgatóság kiterheli az adott klinikának/egységnek (átcsoportosítás kérés dologiról-dologira vagy terápiás keretből rendezik, vagy átkönyveltetik, ez belső ügy).</w:t>
      </w:r>
    </w:p>
    <w:p w14:paraId="18BDD2DE" w14:textId="77777777" w:rsidR="00360B7D" w:rsidRPr="007B5F39" w:rsidRDefault="00360B7D" w:rsidP="00360B7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Ellenőrzés:</w:t>
      </w:r>
    </w:p>
    <w:p w14:paraId="454F5382" w14:textId="77777777" w:rsidR="00360B7D" w:rsidRPr="00012FA9" w:rsidRDefault="00360B7D" w:rsidP="009E30E7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A klinikai nyilvántartásokat ellenőrizheti a Szolgáltatási osztály és a Belső </w:t>
      </w:r>
      <w:r w:rsidRPr="00012FA9">
        <w:rPr>
          <w:rFonts w:eastAsia="Calibri"/>
          <w:szCs w:val="24"/>
        </w:rPr>
        <w:t xml:space="preserve">Ellenőrzés munkatársa. </w:t>
      </w:r>
    </w:p>
    <w:p w14:paraId="0F43794C" w14:textId="77777777" w:rsidR="00A133ED" w:rsidRPr="00012FA9" w:rsidRDefault="00A133ED" w:rsidP="00A133ED">
      <w:pPr>
        <w:spacing w:after="200" w:line="276" w:lineRule="auto"/>
        <w:jc w:val="both"/>
        <w:rPr>
          <w:rFonts w:eastAsia="Calibri"/>
          <w:szCs w:val="24"/>
        </w:rPr>
      </w:pPr>
    </w:p>
    <w:p w14:paraId="2A910EA2" w14:textId="77777777" w:rsidR="00887F9D" w:rsidRDefault="00887F9D" w:rsidP="00887F9D">
      <w:pPr>
        <w:spacing w:after="200" w:line="276" w:lineRule="auto"/>
        <w:contextualSpacing/>
        <w:jc w:val="both"/>
        <w:rPr>
          <w:rFonts w:eastAsia="Calibri"/>
          <w:szCs w:val="24"/>
        </w:rPr>
      </w:pPr>
      <w:bookmarkStart w:id="18" w:name="_Toc509825407"/>
      <w:bookmarkStart w:id="19" w:name="_Toc509919867"/>
      <w:bookmarkStart w:id="20" w:name="_Toc510007414"/>
      <w:r w:rsidRPr="00012FA9">
        <w:rPr>
          <w:rFonts w:eastAsia="Calibri"/>
          <w:szCs w:val="24"/>
        </w:rPr>
        <w:t>A gázpalackok beszerzését, cseréjét a szervezeti egység</w:t>
      </w:r>
      <w:r w:rsidR="00504F66" w:rsidRPr="00012FA9">
        <w:rPr>
          <w:rFonts w:eastAsia="Calibri"/>
          <w:szCs w:val="24"/>
        </w:rPr>
        <w:t>ek erre</w:t>
      </w:r>
      <w:r w:rsidRPr="00012FA9">
        <w:rPr>
          <w:rFonts w:eastAsia="Calibri"/>
          <w:szCs w:val="24"/>
        </w:rPr>
        <w:t xml:space="preserve"> kijelölt munkatársa végzi. A tömbigazgatóságok feladata nyilvántartani a tömb területén azon munkatársakat, akik rendelkeznek palackkezelői vizsgával. A szervezeti egységekben dolgozó műszaki szakemberek, karbantartók utasítási jogkörét a tömbigazgató gyakorolja, ezért a tömbigazgató felelőssége, hogy a palackrendelést, és a palackcserét a törvényi előírásoknak megfelelő szakember végezze az szükséges előírások betartása mellett. A tömbigazgatóság feladata a kockázatokat megfogalmazni, és a kockázatokat kezelni.</w:t>
      </w:r>
      <w:r>
        <w:rPr>
          <w:rFonts w:eastAsia="Calibri"/>
          <w:szCs w:val="24"/>
        </w:rPr>
        <w:t xml:space="preserve"> </w:t>
      </w:r>
    </w:p>
    <w:p w14:paraId="19EB3545" w14:textId="77777777" w:rsidR="00360B7D" w:rsidRPr="007B5F39" w:rsidRDefault="00360B7D" w:rsidP="00360B7D">
      <w:pPr>
        <w:pStyle w:val="Cmsor3"/>
        <w:keepLines w:val="0"/>
        <w:tabs>
          <w:tab w:val="clear" w:pos="709"/>
        </w:tabs>
        <w:spacing w:after="120" w:line="240" w:lineRule="auto"/>
        <w:ind w:left="720" w:hanging="720"/>
      </w:pPr>
      <w:bookmarkStart w:id="21" w:name="_Toc519075886"/>
      <w:r w:rsidRPr="007B5F39">
        <w:t>A sűrített levegő hálózat üzemeltetése</w:t>
      </w:r>
      <w:bookmarkEnd w:id="18"/>
      <w:bookmarkEnd w:id="19"/>
      <w:bookmarkEnd w:id="20"/>
      <w:bookmarkEnd w:id="21"/>
    </w:p>
    <w:p w14:paraId="6F67586D" w14:textId="77777777" w:rsidR="00360B7D" w:rsidRPr="007B5F39" w:rsidRDefault="00360B7D" w:rsidP="00360B7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>A kompresszorok és vákuumgépek üzemeltetéséhez szükséges karbantartási és javítási szerződések megkötéséről minden szervezeti egység önállóan, három árajánlat bekérését követően megkötött szerződés alapján köteles biztosítani saját dologi kerete terhére. A munkák megrendelését, ellenőrzését, teljesítés igazolását, a számlák kifizetését önállóan kell intézniük.</w:t>
      </w:r>
    </w:p>
    <w:p w14:paraId="6AB84EEC" w14:textId="1534AEC1" w:rsidR="00360B7D" w:rsidRPr="007B5F39" w:rsidRDefault="00360B7D" w:rsidP="00360B7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b/>
          <w:szCs w:val="24"/>
        </w:rPr>
      </w:pPr>
      <w:r w:rsidRPr="007B5F39">
        <w:rPr>
          <w:rFonts w:eastAsia="Calibri"/>
          <w:szCs w:val="24"/>
        </w:rPr>
        <w:t xml:space="preserve">A sűrített levegő rendszerek épületeken belüli vezetékeire és szerelvényeire a </w:t>
      </w:r>
      <w:r w:rsidR="001D7E81" w:rsidRPr="001D7E81">
        <w:rPr>
          <w:rFonts w:eastAsia="Calibri"/>
          <w:szCs w:val="24"/>
        </w:rPr>
        <w:t>Létesítményfejlesztési és Üzemeltetési Igazgatóság</w:t>
      </w:r>
      <w:r w:rsidR="001D7E81" w:rsidRPr="001D7E81" w:rsidDel="001D7E81">
        <w:rPr>
          <w:rFonts w:eastAsia="Calibri"/>
          <w:szCs w:val="24"/>
        </w:rPr>
        <w:t xml:space="preserve"> </w:t>
      </w:r>
      <w:r w:rsidRPr="007B5F39">
        <w:rPr>
          <w:rFonts w:eastAsia="Calibri"/>
          <w:szCs w:val="24"/>
        </w:rPr>
        <w:t xml:space="preserve">köt közbeszerzési eljárásban az egyetem minden szervezete számára egységes karbantartási szerződést. </w:t>
      </w:r>
    </w:p>
    <w:p w14:paraId="3BB8A15B" w14:textId="77777777" w:rsidR="00360B7D" w:rsidRDefault="00360B7D" w:rsidP="00360B7D">
      <w:pPr>
        <w:jc w:val="both"/>
        <w:rPr>
          <w:rFonts w:eastAsia="Calibri"/>
          <w:szCs w:val="24"/>
        </w:rPr>
      </w:pPr>
    </w:p>
    <w:p w14:paraId="3512EFEF" w14:textId="2120EE3E" w:rsidR="00360B7D" w:rsidRDefault="00360B7D" w:rsidP="00360B7D">
      <w:pPr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Mindhárom fenti rendszer csővezeték hálózatával, ill. rendszerelemeivel kapcsolatos hibajavítási, karbantartási feladatokat az Operatív Irányító Központon keresztül, vagy az általa üzemeltetett GLPI hibabejelentő rendszeren keresztül közvetlenül lehet megrendelni. A javítási munkák megtörténtét a </w:t>
      </w:r>
      <w:r w:rsidR="001D7E81" w:rsidRPr="001D7E81">
        <w:rPr>
          <w:rFonts w:eastAsia="Calibri"/>
          <w:szCs w:val="24"/>
        </w:rPr>
        <w:t>Létesítményfejlesztési és Üzemeltetési Igazgatóság</w:t>
      </w:r>
      <w:r w:rsidRPr="007B5F39">
        <w:rPr>
          <w:rFonts w:eastAsia="Calibri"/>
          <w:szCs w:val="24"/>
        </w:rPr>
        <w:t xml:space="preserve"> szakemberei műszakilag ellenőrzik. A teljesítés igazolására a rendszert üzemeltető szervezeti egység jogosult, a javítás karbantartás költségei az ő dologi keretét terhelik.</w:t>
      </w:r>
    </w:p>
    <w:p w14:paraId="328B6F6E" w14:textId="77777777" w:rsidR="00314BE3" w:rsidRPr="007B5F39" w:rsidRDefault="00314BE3" w:rsidP="00360B7D">
      <w:pPr>
        <w:jc w:val="both"/>
        <w:rPr>
          <w:rFonts w:eastAsia="Calibri"/>
          <w:szCs w:val="24"/>
        </w:rPr>
      </w:pPr>
    </w:p>
    <w:p w14:paraId="2A3E8D01" w14:textId="77777777" w:rsidR="00360B7D" w:rsidRPr="007B5F39" w:rsidRDefault="00FE38A1" w:rsidP="00360B7D">
      <w:pPr>
        <w:pStyle w:val="Cmsor2"/>
        <w:keepLines w:val="0"/>
        <w:tabs>
          <w:tab w:val="clear" w:pos="495"/>
        </w:tabs>
        <w:spacing w:before="240" w:after="120" w:line="240" w:lineRule="auto"/>
        <w:ind w:left="576" w:hanging="576"/>
      </w:pPr>
      <w:bookmarkStart w:id="22" w:name="_Toc509825408"/>
      <w:bookmarkStart w:id="23" w:name="_Toc509919868"/>
      <w:bookmarkStart w:id="24" w:name="_Toc510007415"/>
      <w:bookmarkStart w:id="25" w:name="_Toc519075887"/>
      <w:r>
        <w:t>k</w:t>
      </w:r>
      <w:r w:rsidR="00360B7D" w:rsidRPr="007B5F39">
        <w:t>özbeszerzési szerződés figyelése és reklamáció ügyintézése, minősítés</w:t>
      </w:r>
      <w:bookmarkEnd w:id="22"/>
      <w:bookmarkEnd w:id="23"/>
      <w:bookmarkEnd w:id="24"/>
      <w:bookmarkEnd w:id="25"/>
    </w:p>
    <w:p w14:paraId="3CB42220" w14:textId="77777777" w:rsidR="00360B7D" w:rsidRPr="007B5F39" w:rsidRDefault="00360B7D" w:rsidP="00360B7D">
      <w:pPr>
        <w:spacing w:after="200" w:line="276" w:lineRule="auto"/>
        <w:ind w:left="720"/>
        <w:contextualSpacing/>
        <w:jc w:val="both"/>
        <w:rPr>
          <w:rFonts w:eastAsia="Calibri"/>
          <w:szCs w:val="24"/>
        </w:rPr>
      </w:pPr>
    </w:p>
    <w:p w14:paraId="658DF965" w14:textId="77777777" w:rsidR="00360B7D" w:rsidRPr="007B5F39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lastRenderedPageBreak/>
        <w:t>A gázellátási szerződésesek esetében a határidő és az engedélyezett keret kimerülésének figyelése, az új közbeszerzési eljárás indítás időben történő indítása a Szolgáltatási Igazgatóság feladata.</w:t>
      </w:r>
    </w:p>
    <w:p w14:paraId="12A57461" w14:textId="076088FC" w:rsidR="00360B7D" w:rsidRPr="007B5F39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A gázvezeték karbantartási szerződéses esetében a határidő és az engedélyezett keret kimerülésének figyelése, az új közbeszerzési eljárás indítás időben történő indítása a </w:t>
      </w:r>
      <w:r w:rsidR="001D7E81" w:rsidRPr="001D7E81">
        <w:rPr>
          <w:rFonts w:eastAsia="Calibri"/>
          <w:szCs w:val="24"/>
        </w:rPr>
        <w:t>Létesítményfejlesztési és Üzemeltetési Igazgatóság</w:t>
      </w:r>
      <w:r w:rsidRPr="007B5F39">
        <w:rPr>
          <w:rFonts w:eastAsia="Calibri"/>
          <w:szCs w:val="24"/>
        </w:rPr>
        <w:t xml:space="preserve"> feladata.</w:t>
      </w:r>
    </w:p>
    <w:p w14:paraId="706E7B29" w14:textId="77777777" w:rsidR="00360B7D" w:rsidRPr="007B5F39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Konszignációs raktári készlet elszámolás, egyeztetés (évvégi és szerződés lejárati) Logisztikai osztály feladata.</w:t>
      </w:r>
    </w:p>
    <w:p w14:paraId="5977D080" w14:textId="77777777" w:rsidR="00360B7D" w:rsidRPr="007B5F39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Beszállító minősítése éves, lejárati az adott klinika, tömbigazgatóság feladata, illetve konszignációra terjedően a Szolgáltatási Igazgatóság Logisztikai osztály feladata.</w:t>
      </w:r>
    </w:p>
    <w:p w14:paraId="64869B09" w14:textId="77777777" w:rsidR="00360B7D" w:rsidRPr="007B5F39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 xml:space="preserve">Beszállítói reklamáció és ügyintézése a reklamáló egység feladata (SZI, PÜ, Tömb, klinika egyéb </w:t>
      </w:r>
      <w:proofErr w:type="gramStart"/>
      <w:r w:rsidRPr="007B5F39">
        <w:rPr>
          <w:rFonts w:eastAsia="Calibri"/>
          <w:szCs w:val="24"/>
        </w:rPr>
        <w:t>tanszék,</w:t>
      </w:r>
      <w:proofErr w:type="gramEnd"/>
      <w:r w:rsidRPr="007B5F39">
        <w:rPr>
          <w:rFonts w:eastAsia="Calibri"/>
          <w:szCs w:val="24"/>
        </w:rPr>
        <w:t xml:space="preserve"> stb.)</w:t>
      </w:r>
    </w:p>
    <w:p w14:paraId="1AF68EA0" w14:textId="77777777" w:rsidR="00360B7D" w:rsidRPr="007B5F39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Gázvezeték hálózati karbantartásokkal kapcsolatos reklamációkezelés a BLFI feladata.</w:t>
      </w:r>
    </w:p>
    <w:p w14:paraId="7FCA483E" w14:textId="77777777" w:rsidR="00360B7D" w:rsidRDefault="00360B7D" w:rsidP="00360B7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Cs w:val="24"/>
        </w:rPr>
      </w:pPr>
      <w:r w:rsidRPr="007B5F39">
        <w:rPr>
          <w:rFonts w:eastAsia="Calibri"/>
          <w:szCs w:val="24"/>
        </w:rPr>
        <w:t>Szolgáltató váltáskor a palackos gázok palackjainak határidőre történő visszaszolgáltatása a palackok tulajdonosa részére az azokat megrendelő szervezeti egységek feladata és felelőssége.</w:t>
      </w:r>
    </w:p>
    <w:p w14:paraId="0E42749A" w14:textId="77777777" w:rsidR="00360B7D" w:rsidRDefault="00360B7D" w:rsidP="00360B7D">
      <w:pPr>
        <w:jc w:val="both"/>
        <w:rPr>
          <w:szCs w:val="24"/>
        </w:rPr>
      </w:pPr>
    </w:p>
    <w:p w14:paraId="267FF803" w14:textId="77777777" w:rsidR="00360B7D" w:rsidRDefault="00FE38A1" w:rsidP="00360B7D">
      <w:pPr>
        <w:pStyle w:val="Cmsor1"/>
      </w:pPr>
      <w:bookmarkStart w:id="26" w:name="_Hivatkozások"/>
      <w:bookmarkStart w:id="27" w:name="_Toc510007416"/>
      <w:bookmarkStart w:id="28" w:name="_Toc519075888"/>
      <w:bookmarkEnd w:id="26"/>
      <w:r>
        <w:t>h</w:t>
      </w:r>
      <w:r w:rsidR="00360B7D" w:rsidRPr="00360B7D">
        <w:t>ivatkozások</w:t>
      </w:r>
      <w:bookmarkEnd w:id="27"/>
      <w:bookmarkEnd w:id="28"/>
    </w:p>
    <w:p w14:paraId="165A4A2F" w14:textId="77777777" w:rsidR="00360B7D" w:rsidRDefault="00360B7D" w:rsidP="00360B7D">
      <w:pPr>
        <w:jc w:val="both"/>
        <w:rPr>
          <w:szCs w:val="24"/>
        </w:rPr>
      </w:pPr>
    </w:p>
    <w:p w14:paraId="20DC9E4E" w14:textId="77777777" w:rsidR="00314BE3" w:rsidRPr="00CC0297" w:rsidRDefault="00314BE3" w:rsidP="007A097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szCs w:val="24"/>
        </w:rPr>
      </w:pPr>
      <w:r w:rsidRPr="00CC0297">
        <w:rPr>
          <w:rFonts w:eastAsia="Calibri"/>
          <w:szCs w:val="24"/>
        </w:rPr>
        <w:t>2005. évi XCV. törvény az emberi alkalmazásra kerülő gyógyszerekről és egyéb, a gyógyszerpiacot szabályozó törvények módosításáról</w:t>
      </w:r>
    </w:p>
    <w:p w14:paraId="4AB1D6C6" w14:textId="77777777" w:rsidR="00314BE3" w:rsidRPr="00CC0297" w:rsidRDefault="00314BE3" w:rsidP="007A097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szCs w:val="24"/>
        </w:rPr>
      </w:pPr>
      <w:r w:rsidRPr="00CC0297">
        <w:rPr>
          <w:rFonts w:eastAsia="Calibri"/>
          <w:szCs w:val="24"/>
        </w:rPr>
        <w:t xml:space="preserve">53/2004. (VI. 2.) </w:t>
      </w:r>
      <w:proofErr w:type="spellStart"/>
      <w:r w:rsidRPr="00CC0297">
        <w:rPr>
          <w:rFonts w:eastAsia="Calibri"/>
          <w:szCs w:val="24"/>
        </w:rPr>
        <w:t>ESzCsM</w:t>
      </w:r>
      <w:proofErr w:type="spellEnd"/>
      <w:r w:rsidRPr="00CC0297">
        <w:rPr>
          <w:rFonts w:eastAsia="Calibri"/>
          <w:szCs w:val="24"/>
        </w:rPr>
        <w:t xml:space="preserve"> rendelet a gyógyszerekkel folytatott nagykereskedelmi és párhuzamos import tevékenységről</w:t>
      </w:r>
    </w:p>
    <w:p w14:paraId="23894BDD" w14:textId="77777777" w:rsidR="00314BE3" w:rsidRPr="00CC0297" w:rsidRDefault="00314BE3" w:rsidP="007A097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szCs w:val="24"/>
        </w:rPr>
      </w:pPr>
      <w:r w:rsidRPr="00CC0297">
        <w:rPr>
          <w:rFonts w:eastAsia="Calibri"/>
          <w:szCs w:val="24"/>
        </w:rPr>
        <w:t>44/2005. (X. 19.) EüM rendelet az emberi alkalmazásra kerülő gyógyszerek gyártásának személyi és tárgyi feltételeiről</w:t>
      </w:r>
    </w:p>
    <w:p w14:paraId="65302045" w14:textId="77777777" w:rsidR="00314BE3" w:rsidRPr="00CC0297" w:rsidRDefault="00314BE3" w:rsidP="007A097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szCs w:val="24"/>
        </w:rPr>
      </w:pPr>
      <w:r w:rsidRPr="00CC0297">
        <w:rPr>
          <w:rFonts w:eastAsia="Calibri"/>
          <w:szCs w:val="24"/>
        </w:rPr>
        <w:t>Iránymutatások (2013. november 5.) az emberi felhasználásra szánt gyógyszerek helyes forgalmazási gyakorlatáról (2013/C 343/01)</w:t>
      </w:r>
    </w:p>
    <w:p w14:paraId="0252DFBF" w14:textId="77777777" w:rsidR="00314BE3" w:rsidRDefault="00314BE3" w:rsidP="00360B7D">
      <w:pPr>
        <w:jc w:val="both"/>
        <w:rPr>
          <w:szCs w:val="24"/>
        </w:rPr>
      </w:pPr>
    </w:p>
    <w:p w14:paraId="4CD73F89" w14:textId="77777777" w:rsidR="00360B7D" w:rsidRDefault="00FE38A1" w:rsidP="00360B7D">
      <w:pPr>
        <w:pStyle w:val="Cmsor1"/>
      </w:pPr>
      <w:bookmarkStart w:id="29" w:name="_Toc510007417"/>
      <w:bookmarkStart w:id="30" w:name="_Toc519075889"/>
      <w:r>
        <w:t>m</w:t>
      </w:r>
      <w:r w:rsidR="00360B7D" w:rsidRPr="00360B7D">
        <w:t>ellékletek, adatlapok jegyzéke</w:t>
      </w:r>
      <w:bookmarkEnd w:id="29"/>
      <w:bookmarkEnd w:id="30"/>
    </w:p>
    <w:p w14:paraId="78AD5790" w14:textId="77777777" w:rsidR="009E30E7" w:rsidRPr="008C2149" w:rsidRDefault="009E30E7" w:rsidP="009E30E7">
      <w:pPr>
        <w:jc w:val="both"/>
        <w:rPr>
          <w:szCs w:val="24"/>
        </w:rPr>
      </w:pPr>
    </w:p>
    <w:p w14:paraId="2D0525A0" w14:textId="77777777" w:rsidR="00F034ED" w:rsidRDefault="00360B7D" w:rsidP="009E30E7">
      <w:pPr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7B5F39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Pr="007B5F39">
        <w:rPr>
          <w:b/>
          <w:szCs w:val="24"/>
        </w:rPr>
        <w:t>M01</w:t>
      </w:r>
      <w:r w:rsidR="00F034ED">
        <w:rPr>
          <w:szCs w:val="24"/>
        </w:rPr>
        <w:t xml:space="preserve"> </w:t>
      </w:r>
      <w:r w:rsidR="00CC0297" w:rsidRPr="00F034ED">
        <w:rPr>
          <w:szCs w:val="24"/>
        </w:rPr>
        <w:t>‒</w:t>
      </w:r>
      <w:r w:rsidR="00CC0297">
        <w:rPr>
          <w:szCs w:val="24"/>
        </w:rPr>
        <w:t xml:space="preserve"> </w:t>
      </w:r>
      <w:r w:rsidR="00F034ED">
        <w:rPr>
          <w:szCs w:val="24"/>
        </w:rPr>
        <w:t>Cseppfolyós oxigéntartályok felsorolása</w:t>
      </w:r>
    </w:p>
    <w:p w14:paraId="39813DC6" w14:textId="77777777" w:rsidR="00360B7D" w:rsidRDefault="00F034ED" w:rsidP="009E30E7">
      <w:pPr>
        <w:numPr>
          <w:ilvl w:val="0"/>
          <w:numId w:val="18"/>
        </w:numPr>
        <w:tabs>
          <w:tab w:val="clear" w:pos="720"/>
        </w:tabs>
        <w:spacing w:line="240" w:lineRule="auto"/>
        <w:ind w:left="426"/>
        <w:rPr>
          <w:szCs w:val="24"/>
        </w:rPr>
      </w:pPr>
      <w:r w:rsidRPr="00F034ED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="006469C7">
        <w:rPr>
          <w:b/>
          <w:szCs w:val="24"/>
        </w:rPr>
        <w:t>M</w:t>
      </w:r>
      <w:r w:rsidRPr="00F034ED">
        <w:rPr>
          <w:b/>
          <w:szCs w:val="24"/>
        </w:rPr>
        <w:t>02</w:t>
      </w:r>
      <w:r>
        <w:rPr>
          <w:szCs w:val="24"/>
        </w:rPr>
        <w:t xml:space="preserve"> </w:t>
      </w:r>
      <w:r w:rsidR="00CC0297" w:rsidRPr="00F034ED">
        <w:rPr>
          <w:szCs w:val="24"/>
        </w:rPr>
        <w:t>‒</w:t>
      </w:r>
      <w:r w:rsidR="00CC0297">
        <w:rPr>
          <w:szCs w:val="24"/>
        </w:rPr>
        <w:t xml:space="preserve"> </w:t>
      </w:r>
      <w:r w:rsidR="00360B7D" w:rsidRPr="00B66507">
        <w:rPr>
          <w:szCs w:val="24"/>
        </w:rPr>
        <w:t>MFI/SZI/5-83/2015</w:t>
      </w:r>
      <w:r w:rsidR="00360B7D">
        <w:rPr>
          <w:szCs w:val="24"/>
        </w:rPr>
        <w:t>. ‒ Tájékoztató (</w:t>
      </w:r>
      <w:r w:rsidR="00360B7D" w:rsidRPr="00B66507">
        <w:rPr>
          <w:szCs w:val="24"/>
        </w:rPr>
        <w:t>a Semmelweis Egyetem cseppfolyós és palackos gázellátásának biztosítása, szárazjég biztosítása</w:t>
      </w:r>
      <w:r w:rsidR="00360B7D">
        <w:rPr>
          <w:szCs w:val="24"/>
        </w:rPr>
        <w:t>)</w:t>
      </w:r>
    </w:p>
    <w:p w14:paraId="2E2B95D2" w14:textId="77777777" w:rsidR="00360B7D" w:rsidRPr="00F034ED" w:rsidRDefault="0024353C" w:rsidP="009E30E7">
      <w:pPr>
        <w:pStyle w:val="Listaszerbekezds"/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F034ED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Pr="00F034ED">
        <w:rPr>
          <w:b/>
          <w:szCs w:val="24"/>
        </w:rPr>
        <w:t>A01</w:t>
      </w:r>
      <w:r w:rsidR="00360B7D" w:rsidRPr="00F034ED">
        <w:rPr>
          <w:szCs w:val="24"/>
        </w:rPr>
        <w:t xml:space="preserve"> ‒ Megrendelőlap </w:t>
      </w:r>
      <w:r w:rsidR="00011921">
        <w:rPr>
          <w:szCs w:val="24"/>
        </w:rPr>
        <w:t>(</w:t>
      </w:r>
      <w:r w:rsidR="00011921" w:rsidRPr="00011921">
        <w:rPr>
          <w:szCs w:val="24"/>
        </w:rPr>
        <w:t xml:space="preserve">Egészségügyi </w:t>
      </w:r>
      <w:r w:rsidR="00011921">
        <w:rPr>
          <w:szCs w:val="24"/>
        </w:rPr>
        <w:t>g</w:t>
      </w:r>
      <w:r w:rsidR="00011921" w:rsidRPr="00011921">
        <w:rPr>
          <w:szCs w:val="24"/>
        </w:rPr>
        <w:t>ázok</w:t>
      </w:r>
      <w:r w:rsidR="00011921">
        <w:rPr>
          <w:szCs w:val="24"/>
        </w:rPr>
        <w:t>)</w:t>
      </w:r>
    </w:p>
    <w:p w14:paraId="591F584D" w14:textId="77777777" w:rsidR="006469C7" w:rsidRPr="00F034ED" w:rsidRDefault="006469C7" w:rsidP="009E30E7">
      <w:pPr>
        <w:pStyle w:val="Listaszerbekezds"/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F034ED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Pr="00F034ED">
        <w:rPr>
          <w:b/>
          <w:szCs w:val="24"/>
        </w:rPr>
        <w:t>A0</w:t>
      </w:r>
      <w:r>
        <w:rPr>
          <w:b/>
          <w:szCs w:val="24"/>
        </w:rPr>
        <w:t>2</w:t>
      </w:r>
      <w:r w:rsidRPr="00F034ED">
        <w:rPr>
          <w:szCs w:val="24"/>
        </w:rPr>
        <w:t xml:space="preserve"> ‒ Megrendelőlap </w:t>
      </w:r>
      <w:r w:rsidR="00011921">
        <w:rPr>
          <w:szCs w:val="24"/>
        </w:rPr>
        <w:t>(Ipari gázok)</w:t>
      </w:r>
    </w:p>
    <w:p w14:paraId="228B78F6" w14:textId="77777777" w:rsidR="006469C7" w:rsidRPr="00F034ED" w:rsidRDefault="006469C7" w:rsidP="009E30E7">
      <w:pPr>
        <w:pStyle w:val="Listaszerbekezds"/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F034ED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Pr="00F034ED">
        <w:rPr>
          <w:b/>
          <w:szCs w:val="24"/>
        </w:rPr>
        <w:t>A0</w:t>
      </w:r>
      <w:r>
        <w:rPr>
          <w:b/>
          <w:szCs w:val="24"/>
        </w:rPr>
        <w:t>3</w:t>
      </w:r>
      <w:r w:rsidRPr="00F034ED">
        <w:rPr>
          <w:szCs w:val="24"/>
        </w:rPr>
        <w:t xml:space="preserve"> ‒ Megrendelőlap </w:t>
      </w:r>
      <w:r w:rsidR="00011921">
        <w:rPr>
          <w:szCs w:val="24"/>
        </w:rPr>
        <w:t>(Különleges gázok)</w:t>
      </w:r>
    </w:p>
    <w:p w14:paraId="5BAC39ED" w14:textId="77777777" w:rsidR="006469C7" w:rsidRPr="00F034ED" w:rsidRDefault="006469C7" w:rsidP="009E30E7">
      <w:pPr>
        <w:pStyle w:val="Listaszerbekezds"/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F034ED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Pr="00F034ED">
        <w:rPr>
          <w:b/>
          <w:szCs w:val="24"/>
        </w:rPr>
        <w:t>A0</w:t>
      </w:r>
      <w:r>
        <w:rPr>
          <w:b/>
          <w:szCs w:val="24"/>
        </w:rPr>
        <w:t>4</w:t>
      </w:r>
      <w:r w:rsidRPr="00F034ED">
        <w:rPr>
          <w:szCs w:val="24"/>
        </w:rPr>
        <w:t xml:space="preserve"> ‒ Megrendelőlap </w:t>
      </w:r>
      <w:r w:rsidR="00011921">
        <w:rPr>
          <w:szCs w:val="24"/>
        </w:rPr>
        <w:t>(Szárazjég)</w:t>
      </w:r>
    </w:p>
    <w:p w14:paraId="79371AA7" w14:textId="77777777" w:rsidR="006469C7" w:rsidRPr="00F034ED" w:rsidRDefault="006469C7" w:rsidP="009E30E7">
      <w:pPr>
        <w:pStyle w:val="Listaszerbekezds"/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F034ED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Pr="00F034ED">
        <w:rPr>
          <w:b/>
          <w:szCs w:val="24"/>
        </w:rPr>
        <w:t>A0</w:t>
      </w:r>
      <w:r>
        <w:rPr>
          <w:b/>
          <w:szCs w:val="24"/>
        </w:rPr>
        <w:t>5</w:t>
      </w:r>
      <w:r w:rsidRPr="00F034ED">
        <w:rPr>
          <w:szCs w:val="24"/>
        </w:rPr>
        <w:t xml:space="preserve"> ‒ Megrendelőlap </w:t>
      </w:r>
      <w:r w:rsidR="00011921">
        <w:rPr>
          <w:szCs w:val="24"/>
        </w:rPr>
        <w:t>(Cseppfolyós nitrogén vagy hélium)</w:t>
      </w:r>
    </w:p>
    <w:p w14:paraId="5206658A" w14:textId="77777777" w:rsidR="00360B7D" w:rsidRPr="00C86AC8" w:rsidRDefault="00360B7D" w:rsidP="009E30E7">
      <w:pPr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7B5F39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="0024353C">
        <w:rPr>
          <w:b/>
          <w:szCs w:val="24"/>
        </w:rPr>
        <w:t>A0</w:t>
      </w:r>
      <w:r w:rsidR="00B60CE1">
        <w:rPr>
          <w:b/>
          <w:szCs w:val="24"/>
        </w:rPr>
        <w:t>6</w:t>
      </w:r>
      <w:r w:rsidRPr="00C86AC8">
        <w:rPr>
          <w:szCs w:val="24"/>
        </w:rPr>
        <w:t xml:space="preserve"> </w:t>
      </w:r>
      <w:r>
        <w:rPr>
          <w:szCs w:val="24"/>
        </w:rPr>
        <w:t xml:space="preserve">‒ </w:t>
      </w:r>
      <w:r w:rsidRPr="00C86AC8">
        <w:rPr>
          <w:szCs w:val="24"/>
        </w:rPr>
        <w:t>Egészségügyi gázok klinikai/intézeti nyilvántartó kartonja</w:t>
      </w:r>
    </w:p>
    <w:p w14:paraId="5A723620" w14:textId="77777777" w:rsidR="00360B7D" w:rsidRPr="0086007F" w:rsidRDefault="00360B7D" w:rsidP="009E30E7">
      <w:pPr>
        <w:numPr>
          <w:ilvl w:val="0"/>
          <w:numId w:val="18"/>
        </w:numPr>
        <w:tabs>
          <w:tab w:val="clear" w:pos="720"/>
        </w:tabs>
        <w:spacing w:line="240" w:lineRule="auto"/>
        <w:ind w:left="426"/>
        <w:jc w:val="both"/>
        <w:rPr>
          <w:szCs w:val="24"/>
        </w:rPr>
      </w:pPr>
      <w:r w:rsidRPr="007B5F39">
        <w:rPr>
          <w:b/>
          <w:szCs w:val="24"/>
        </w:rPr>
        <w:t>SE-MU-</w:t>
      </w:r>
      <w:r w:rsidR="00CC0297">
        <w:rPr>
          <w:b/>
          <w:szCs w:val="24"/>
        </w:rPr>
        <w:t>01-</w:t>
      </w:r>
      <w:r w:rsidR="0024353C">
        <w:rPr>
          <w:b/>
          <w:szCs w:val="24"/>
        </w:rPr>
        <w:t>A0</w:t>
      </w:r>
      <w:r w:rsidR="00B60CE1">
        <w:rPr>
          <w:b/>
          <w:szCs w:val="24"/>
        </w:rPr>
        <w:t>7</w:t>
      </w:r>
      <w:r w:rsidRPr="0086007F">
        <w:rPr>
          <w:szCs w:val="24"/>
        </w:rPr>
        <w:t xml:space="preserve"> </w:t>
      </w:r>
      <w:r>
        <w:rPr>
          <w:szCs w:val="24"/>
        </w:rPr>
        <w:t xml:space="preserve">‒ </w:t>
      </w:r>
      <w:r w:rsidRPr="0086007F">
        <w:rPr>
          <w:szCs w:val="24"/>
        </w:rPr>
        <w:t>Üres palack átadása a szállítónak</w:t>
      </w:r>
    </w:p>
    <w:sectPr w:rsidR="00360B7D" w:rsidRPr="0086007F" w:rsidSect="003B3AC4">
      <w:headerReference w:type="default" r:id="rId10"/>
      <w:footerReference w:type="default" r:id="rId11"/>
      <w:pgSz w:w="11906" w:h="16838"/>
      <w:pgMar w:top="1417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2CEA" w14:textId="77777777" w:rsidR="00BC405E" w:rsidRDefault="00BC405E" w:rsidP="009A10A6">
      <w:pPr>
        <w:spacing w:line="240" w:lineRule="auto"/>
      </w:pPr>
      <w:r>
        <w:separator/>
      </w:r>
    </w:p>
  </w:endnote>
  <w:endnote w:type="continuationSeparator" w:id="0">
    <w:p w14:paraId="498FE4B1" w14:textId="77777777" w:rsidR="00BC405E" w:rsidRDefault="00BC405E" w:rsidP="009A1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8"/>
      <w:gridCol w:w="2820"/>
    </w:tblGrid>
    <w:tr w:rsidR="007B568B" w:rsidRPr="00080326" w14:paraId="4870AC79" w14:textId="77777777" w:rsidTr="00866662">
      <w:trPr>
        <w:cantSplit/>
        <w:trHeight w:hRule="exact" w:val="680"/>
        <w:tblHeader/>
        <w:jc w:val="center"/>
      </w:trPr>
      <w:tc>
        <w:tcPr>
          <w:tcW w:w="6378" w:type="dxa"/>
        </w:tcPr>
        <w:p w14:paraId="2ABD5BC2" w14:textId="77777777" w:rsidR="007B568B" w:rsidRPr="00080326" w:rsidRDefault="00FE38A1" w:rsidP="007B568B">
          <w:pPr>
            <w:tabs>
              <w:tab w:val="center" w:pos="4144"/>
              <w:tab w:val="right" w:pos="9021"/>
            </w:tabs>
            <w:spacing w:after="60"/>
            <w:rPr>
              <w:sz w:val="22"/>
            </w:rPr>
          </w:pPr>
          <w:r>
            <w:rPr>
              <w:sz w:val="22"/>
            </w:rPr>
            <w:t>Orvosi gázok kezelése</w:t>
          </w:r>
        </w:p>
      </w:tc>
      <w:tc>
        <w:tcPr>
          <w:tcW w:w="2820" w:type="dxa"/>
        </w:tcPr>
        <w:p w14:paraId="3D75FB51" w14:textId="77777777" w:rsidR="007B568B" w:rsidRPr="00080326" w:rsidRDefault="007B568B" w:rsidP="007B568B">
          <w:pPr>
            <w:tabs>
              <w:tab w:val="center" w:pos="4536"/>
              <w:tab w:val="right" w:pos="9072"/>
            </w:tabs>
            <w:spacing w:before="60"/>
            <w:ind w:left="437" w:right="74"/>
            <w:jc w:val="right"/>
            <w:rPr>
              <w:sz w:val="22"/>
            </w:rPr>
          </w:pPr>
          <w:r w:rsidRPr="00080326">
            <w:rPr>
              <w:sz w:val="22"/>
            </w:rPr>
            <w:t xml:space="preserve">Oldal: </w:t>
          </w:r>
          <w:r w:rsidRPr="00080326">
            <w:rPr>
              <w:sz w:val="22"/>
            </w:rPr>
            <w:fldChar w:fldCharType="begin"/>
          </w:r>
          <w:r w:rsidRPr="00080326">
            <w:rPr>
              <w:sz w:val="22"/>
            </w:rPr>
            <w:instrText xml:space="preserve"> PAGE   \* MERGEFORMAT </w:instrText>
          </w:r>
          <w:r w:rsidRPr="00080326">
            <w:rPr>
              <w:sz w:val="22"/>
            </w:rPr>
            <w:fldChar w:fldCharType="separate"/>
          </w:r>
          <w:r w:rsidR="006A493F">
            <w:rPr>
              <w:noProof/>
              <w:sz w:val="22"/>
            </w:rPr>
            <w:t>6</w:t>
          </w:r>
          <w:r w:rsidRPr="00080326">
            <w:rPr>
              <w:sz w:val="22"/>
            </w:rPr>
            <w:fldChar w:fldCharType="end"/>
          </w:r>
          <w:r w:rsidRPr="00080326">
            <w:rPr>
              <w:sz w:val="22"/>
            </w:rPr>
            <w:t>/</w:t>
          </w:r>
          <w:r w:rsidRPr="00080326">
            <w:rPr>
              <w:sz w:val="22"/>
            </w:rPr>
            <w:fldChar w:fldCharType="begin"/>
          </w:r>
          <w:r w:rsidRPr="00080326">
            <w:rPr>
              <w:sz w:val="22"/>
            </w:rPr>
            <w:instrText xml:space="preserve"> NUMPAGES   \* MERGEFORMAT </w:instrText>
          </w:r>
          <w:r w:rsidRPr="00080326">
            <w:rPr>
              <w:sz w:val="22"/>
            </w:rPr>
            <w:fldChar w:fldCharType="separate"/>
          </w:r>
          <w:r w:rsidR="006A493F">
            <w:rPr>
              <w:noProof/>
              <w:sz w:val="22"/>
            </w:rPr>
            <w:t>10</w:t>
          </w:r>
          <w:r w:rsidRPr="00080326">
            <w:rPr>
              <w:sz w:val="22"/>
            </w:rPr>
            <w:fldChar w:fldCharType="end"/>
          </w:r>
        </w:p>
        <w:p w14:paraId="72372418" w14:textId="77777777" w:rsidR="007B568B" w:rsidRPr="00080326" w:rsidRDefault="007B568B" w:rsidP="007B568B">
          <w:pPr>
            <w:tabs>
              <w:tab w:val="center" w:pos="4536"/>
              <w:tab w:val="right" w:pos="9072"/>
            </w:tabs>
            <w:ind w:left="437" w:right="74"/>
            <w:jc w:val="right"/>
            <w:rPr>
              <w:sz w:val="22"/>
            </w:rPr>
          </w:pPr>
        </w:p>
      </w:tc>
    </w:tr>
  </w:tbl>
  <w:p w14:paraId="25956C42" w14:textId="77777777" w:rsidR="007B568B" w:rsidRDefault="007B568B" w:rsidP="00FE38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540B" w14:textId="77777777" w:rsidR="00BC405E" w:rsidRDefault="00BC405E" w:rsidP="009A10A6">
      <w:pPr>
        <w:spacing w:line="240" w:lineRule="auto"/>
      </w:pPr>
      <w:r>
        <w:separator/>
      </w:r>
    </w:p>
  </w:footnote>
  <w:footnote w:type="continuationSeparator" w:id="0">
    <w:p w14:paraId="47FDF003" w14:textId="77777777" w:rsidR="00BC405E" w:rsidRDefault="00BC405E" w:rsidP="009A10A6">
      <w:pPr>
        <w:spacing w:line="240" w:lineRule="auto"/>
      </w:pPr>
      <w:r>
        <w:continuationSeparator/>
      </w:r>
    </w:p>
  </w:footnote>
  <w:footnote w:id="1">
    <w:p w14:paraId="28EBB36F" w14:textId="77777777" w:rsidR="00887F9D" w:rsidRPr="00887F9D" w:rsidRDefault="00887F9D" w:rsidP="00887F9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i/>
          <w:szCs w:val="24"/>
        </w:rPr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</w:rPr>
        <w:t>2</w:t>
      </w:r>
      <w:r>
        <w:t xml:space="preserve"> </w:t>
      </w:r>
      <w:r w:rsidRPr="00887F9D">
        <w:rPr>
          <w:rFonts w:eastAsia="Calibri"/>
          <w:i/>
          <w:szCs w:val="24"/>
        </w:rPr>
        <w:t>2005. évi XCV. törvény az emberi alkalmazásra kerülő gyógyszerekről és egyéb, a gyógyszerpiacot szabályozó törvények módosításáról</w:t>
      </w:r>
    </w:p>
    <w:p w14:paraId="754F8149" w14:textId="77777777" w:rsidR="00887F9D" w:rsidRPr="00887F9D" w:rsidRDefault="00887F9D" w:rsidP="00887F9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i/>
          <w:szCs w:val="24"/>
        </w:rPr>
      </w:pPr>
      <w:r w:rsidRPr="00887F9D">
        <w:rPr>
          <w:rFonts w:eastAsia="Calibri"/>
          <w:i/>
          <w:szCs w:val="24"/>
        </w:rPr>
        <w:t xml:space="preserve">53/2004. (VI. 2.) </w:t>
      </w:r>
      <w:proofErr w:type="spellStart"/>
      <w:r w:rsidRPr="00887F9D">
        <w:rPr>
          <w:rFonts w:eastAsia="Calibri"/>
          <w:i/>
          <w:szCs w:val="24"/>
        </w:rPr>
        <w:t>ESzCsM</w:t>
      </w:r>
      <w:proofErr w:type="spellEnd"/>
      <w:r w:rsidRPr="00887F9D">
        <w:rPr>
          <w:rFonts w:eastAsia="Calibri"/>
          <w:i/>
          <w:szCs w:val="24"/>
        </w:rPr>
        <w:t xml:space="preserve"> rendelet a gyógyszerekkel folytatott nagykereskedelmi és párhuzamos import tevékenységről</w:t>
      </w:r>
    </w:p>
    <w:p w14:paraId="061FD72B" w14:textId="77777777" w:rsidR="00887F9D" w:rsidRDefault="00887F9D" w:rsidP="00887F9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i/>
          <w:szCs w:val="24"/>
        </w:rPr>
      </w:pPr>
      <w:r w:rsidRPr="00887F9D">
        <w:rPr>
          <w:rFonts w:eastAsia="Calibri"/>
          <w:i/>
          <w:szCs w:val="24"/>
        </w:rPr>
        <w:t>44/2005. (X. 19.) EüM rendelet az emberi alkalmazásra kerülő gyógyszerek gyártásának személyi és tárgyi feltételeiről</w:t>
      </w:r>
    </w:p>
    <w:p w14:paraId="0E8E33A9" w14:textId="77777777" w:rsidR="00887F9D" w:rsidRPr="00887F9D" w:rsidRDefault="00887F9D" w:rsidP="00887F9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  <w:rPr>
          <w:rFonts w:eastAsia="Calibri"/>
          <w:i/>
          <w:szCs w:val="24"/>
        </w:rPr>
      </w:pPr>
      <w:r w:rsidRPr="00887F9D">
        <w:rPr>
          <w:rFonts w:eastAsia="Calibri"/>
          <w:i/>
          <w:szCs w:val="24"/>
        </w:rPr>
        <w:t>44/2005. (X. 19.) EüM rendelet az emberi alkalmazásra kerülő gyógyszerek gyártásának személyi és tárgyi feltételeiről</w:t>
      </w:r>
    </w:p>
    <w:p w14:paraId="0060A63A" w14:textId="77777777" w:rsidR="00887F9D" w:rsidRDefault="00887F9D" w:rsidP="00B8043D">
      <w:pPr>
        <w:pStyle w:val="Listaszerbekezds"/>
        <w:numPr>
          <w:ilvl w:val="0"/>
          <w:numId w:val="16"/>
        </w:numPr>
        <w:spacing w:after="200" w:line="276" w:lineRule="auto"/>
        <w:ind w:left="567" w:hanging="567"/>
        <w:jc w:val="both"/>
      </w:pPr>
      <w:r w:rsidRPr="00887F9D">
        <w:rPr>
          <w:rFonts w:eastAsia="Calibri"/>
          <w:i/>
          <w:szCs w:val="24"/>
        </w:rPr>
        <w:t>Iránymutatások (2013. november 5.) az emberi felhasználásra szánt gyógyszerek helyes forgalmazási gyakorlatáról (2013/C 343/01)</w:t>
      </w:r>
    </w:p>
  </w:footnote>
  <w:footnote w:id="2">
    <w:p w14:paraId="16D5ABA8" w14:textId="77777777" w:rsidR="00887F9D" w:rsidRDefault="00887F9D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3260"/>
    </w:tblGrid>
    <w:tr w:rsidR="007B568B" w:rsidRPr="00FE38A1" w14:paraId="4BD00DA8" w14:textId="77777777" w:rsidTr="00FE38A1">
      <w:tc>
        <w:tcPr>
          <w:tcW w:w="6379" w:type="dxa"/>
        </w:tcPr>
        <w:p w14:paraId="574B27C1" w14:textId="77777777" w:rsidR="007B568B" w:rsidRPr="00FE38A1" w:rsidRDefault="007B568B" w:rsidP="00115690">
          <w:pPr>
            <w:pStyle w:val="lfej"/>
            <w:rPr>
              <w:sz w:val="22"/>
              <w:szCs w:val="22"/>
            </w:rPr>
          </w:pPr>
        </w:p>
      </w:tc>
      <w:tc>
        <w:tcPr>
          <w:tcW w:w="3260" w:type="dxa"/>
        </w:tcPr>
        <w:p w14:paraId="7940F3A6" w14:textId="77777777" w:rsidR="007B568B" w:rsidRPr="00FE38A1" w:rsidRDefault="007B568B" w:rsidP="00115690">
          <w:pPr>
            <w:pStyle w:val="lfej"/>
            <w:rPr>
              <w:sz w:val="22"/>
              <w:szCs w:val="22"/>
            </w:rPr>
          </w:pPr>
          <w:r w:rsidRPr="00FE38A1">
            <w:rPr>
              <w:sz w:val="22"/>
              <w:szCs w:val="22"/>
            </w:rPr>
            <w:t>Kód: SE-MU-01</w:t>
          </w:r>
        </w:p>
      </w:tc>
    </w:tr>
    <w:tr w:rsidR="007B568B" w:rsidRPr="00FE38A1" w14:paraId="02F64EF8" w14:textId="77777777" w:rsidTr="00FE38A1">
      <w:tc>
        <w:tcPr>
          <w:tcW w:w="6379" w:type="dxa"/>
        </w:tcPr>
        <w:p w14:paraId="07A8C4AB" w14:textId="77777777" w:rsidR="007B568B" w:rsidRPr="00FE38A1" w:rsidRDefault="007B568B" w:rsidP="00115690">
          <w:pPr>
            <w:pStyle w:val="lfej"/>
            <w:rPr>
              <w:sz w:val="22"/>
              <w:szCs w:val="22"/>
            </w:rPr>
          </w:pPr>
          <w:r w:rsidRPr="00FE38A1">
            <w:rPr>
              <w:sz w:val="22"/>
              <w:szCs w:val="22"/>
            </w:rPr>
            <w:t>SEMMELWEIS EGYETEM</w:t>
          </w:r>
        </w:p>
      </w:tc>
      <w:tc>
        <w:tcPr>
          <w:tcW w:w="3260" w:type="dxa"/>
        </w:tcPr>
        <w:p w14:paraId="708D9767" w14:textId="77777777" w:rsidR="007B568B" w:rsidRPr="00FE38A1" w:rsidRDefault="007B568B" w:rsidP="00115690">
          <w:pPr>
            <w:pStyle w:val="lfej"/>
            <w:rPr>
              <w:sz w:val="22"/>
              <w:szCs w:val="22"/>
            </w:rPr>
          </w:pPr>
          <w:r w:rsidRPr="00FE38A1">
            <w:rPr>
              <w:sz w:val="22"/>
              <w:szCs w:val="22"/>
            </w:rPr>
            <w:t>Változatszám: 02</w:t>
          </w:r>
        </w:p>
      </w:tc>
    </w:tr>
    <w:tr w:rsidR="007B568B" w:rsidRPr="00FE38A1" w14:paraId="71E6955B" w14:textId="77777777" w:rsidTr="00FE38A1">
      <w:tc>
        <w:tcPr>
          <w:tcW w:w="6379" w:type="dxa"/>
          <w:tcBorders>
            <w:bottom w:val="single" w:sz="4" w:space="0" w:color="auto"/>
          </w:tcBorders>
        </w:tcPr>
        <w:p w14:paraId="3E404002" w14:textId="77777777" w:rsidR="007B568B" w:rsidRPr="00FE38A1" w:rsidRDefault="007B568B" w:rsidP="00115690">
          <w:pPr>
            <w:pStyle w:val="lfej"/>
            <w:rPr>
              <w:sz w:val="22"/>
              <w:szCs w:val="22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41E4643F" w14:textId="5D08F715" w:rsidR="007B568B" w:rsidRPr="00FE38A1" w:rsidRDefault="007B568B" w:rsidP="00B2649B">
          <w:pPr>
            <w:pStyle w:val="lfej"/>
            <w:rPr>
              <w:sz w:val="22"/>
              <w:szCs w:val="22"/>
            </w:rPr>
          </w:pPr>
          <w:r w:rsidRPr="00FE38A1">
            <w:rPr>
              <w:sz w:val="22"/>
              <w:szCs w:val="22"/>
            </w:rPr>
            <w:t xml:space="preserve">Érvényes: </w:t>
          </w:r>
          <w:r w:rsidR="005E33BF">
            <w:rPr>
              <w:sz w:val="22"/>
              <w:szCs w:val="22"/>
            </w:rPr>
            <w:t>2025.09.15.</w:t>
          </w:r>
          <w:r w:rsidRPr="00FE38A1">
            <w:rPr>
              <w:sz w:val="22"/>
              <w:szCs w:val="22"/>
            </w:rPr>
            <w:t xml:space="preserve"> </w:t>
          </w:r>
        </w:p>
      </w:tc>
    </w:tr>
  </w:tbl>
  <w:p w14:paraId="35FCC769" w14:textId="77777777" w:rsidR="00115690" w:rsidRPr="00115690" w:rsidRDefault="00115690" w:rsidP="001156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0C616E4"/>
    <w:lvl w:ilvl="0">
      <w:start w:val="1"/>
      <w:numFmt w:val="bullet"/>
      <w:pStyle w:val="Megjegyzstrgy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A36DB"/>
    <w:multiLevelType w:val="multilevel"/>
    <w:tmpl w:val="8402E06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2506D2B"/>
    <w:multiLevelType w:val="hybridMultilevel"/>
    <w:tmpl w:val="31A874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29C6"/>
    <w:multiLevelType w:val="hybridMultilevel"/>
    <w:tmpl w:val="44200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96E"/>
    <w:multiLevelType w:val="hybridMultilevel"/>
    <w:tmpl w:val="0704797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4F26B5"/>
    <w:multiLevelType w:val="hybridMultilevel"/>
    <w:tmpl w:val="28EE941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416258"/>
    <w:multiLevelType w:val="hybridMultilevel"/>
    <w:tmpl w:val="B2E0C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4B0D"/>
    <w:multiLevelType w:val="hybridMultilevel"/>
    <w:tmpl w:val="16C4A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40D7"/>
    <w:multiLevelType w:val="multilevel"/>
    <w:tmpl w:val="8402E06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A6D5F67"/>
    <w:multiLevelType w:val="multilevel"/>
    <w:tmpl w:val="9052FFBE"/>
    <w:name w:val="Eljárás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ascii="Times New Roman félkövér" w:hAnsi="Times New Roman félkövér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Cmsor2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 félkövér" w:hAnsi="Times New Roman félkövér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Cmsor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 félkövér" w:hAnsi="Times New Roman félkövér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Cmsor4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 félkövér" w:hAnsi="Times New Roman félkövér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1A52301"/>
    <w:multiLevelType w:val="hybridMultilevel"/>
    <w:tmpl w:val="4CE684F8"/>
    <w:name w:val="Eljárás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52524"/>
    <w:multiLevelType w:val="hybridMultilevel"/>
    <w:tmpl w:val="1F7E6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03DAA"/>
    <w:multiLevelType w:val="hybridMultilevel"/>
    <w:tmpl w:val="62B413C8"/>
    <w:lvl w:ilvl="0" w:tplc="E886E8AA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44075D8"/>
    <w:multiLevelType w:val="hybridMultilevel"/>
    <w:tmpl w:val="5B1E0B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641E2FA7"/>
    <w:multiLevelType w:val="hybridMultilevel"/>
    <w:tmpl w:val="B8B8079A"/>
    <w:lvl w:ilvl="0" w:tplc="4CDAD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71146E87"/>
    <w:multiLevelType w:val="hybridMultilevel"/>
    <w:tmpl w:val="1EFAC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54D77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DDA7032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597063948">
    <w:abstractNumId w:val="16"/>
  </w:num>
  <w:num w:numId="2" w16cid:durableId="394474031">
    <w:abstractNumId w:val="1"/>
  </w:num>
  <w:num w:numId="3" w16cid:durableId="400952104">
    <w:abstractNumId w:val="8"/>
  </w:num>
  <w:num w:numId="4" w16cid:durableId="1136264342">
    <w:abstractNumId w:val="9"/>
  </w:num>
  <w:num w:numId="5" w16cid:durableId="259719570">
    <w:abstractNumId w:val="17"/>
  </w:num>
  <w:num w:numId="6" w16cid:durableId="1521429030">
    <w:abstractNumId w:val="9"/>
    <w:lvlOverride w:ilvl="0">
      <w:lvl w:ilvl="0">
        <w:start w:val="1"/>
        <w:numFmt w:val="decimal"/>
        <w:pStyle w:val="Cmsor1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isLgl/>
        <w:lvlText w:val="%1.%2."/>
        <w:lvlJc w:val="left"/>
        <w:pPr>
          <w:tabs>
            <w:tab w:val="num" w:pos="495"/>
          </w:tabs>
          <w:ind w:left="495" w:hanging="4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Cmsor3"/>
        <w:isLgl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Cmsor4"/>
        <w:isLgl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  <w:b w:val="0"/>
        </w:rPr>
      </w:lvl>
    </w:lvlOverride>
  </w:num>
  <w:num w:numId="7" w16cid:durableId="431710025">
    <w:abstractNumId w:val="7"/>
  </w:num>
  <w:num w:numId="8" w16cid:durableId="1904557401">
    <w:abstractNumId w:val="3"/>
  </w:num>
  <w:num w:numId="9" w16cid:durableId="1637104830">
    <w:abstractNumId w:val="0"/>
  </w:num>
  <w:num w:numId="10" w16cid:durableId="197011776">
    <w:abstractNumId w:val="2"/>
  </w:num>
  <w:num w:numId="11" w16cid:durableId="347803096">
    <w:abstractNumId w:val="5"/>
  </w:num>
  <w:num w:numId="12" w16cid:durableId="570580847">
    <w:abstractNumId w:val="15"/>
  </w:num>
  <w:num w:numId="13" w16cid:durableId="439757962">
    <w:abstractNumId w:val="14"/>
  </w:num>
  <w:num w:numId="14" w16cid:durableId="806432317">
    <w:abstractNumId w:val="10"/>
  </w:num>
  <w:num w:numId="15" w16cid:durableId="415857454">
    <w:abstractNumId w:val="4"/>
  </w:num>
  <w:num w:numId="16" w16cid:durableId="1888292663">
    <w:abstractNumId w:val="12"/>
  </w:num>
  <w:num w:numId="17" w16cid:durableId="1062287309">
    <w:abstractNumId w:val="6"/>
  </w:num>
  <w:num w:numId="18" w16cid:durableId="1727946352">
    <w:abstractNumId w:val="13"/>
  </w:num>
  <w:num w:numId="19" w16cid:durableId="571424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A6"/>
    <w:rsid w:val="00011921"/>
    <w:rsid w:val="00012FA9"/>
    <w:rsid w:val="0006257E"/>
    <w:rsid w:val="00115690"/>
    <w:rsid w:val="00117476"/>
    <w:rsid w:val="001D7E81"/>
    <w:rsid w:val="00233C4F"/>
    <w:rsid w:val="0024353C"/>
    <w:rsid w:val="0025371A"/>
    <w:rsid w:val="00262B71"/>
    <w:rsid w:val="00293CBB"/>
    <w:rsid w:val="002A5CA6"/>
    <w:rsid w:val="002C3E2B"/>
    <w:rsid w:val="002D6D96"/>
    <w:rsid w:val="003001F0"/>
    <w:rsid w:val="00314BE3"/>
    <w:rsid w:val="0032068B"/>
    <w:rsid w:val="00341887"/>
    <w:rsid w:val="00360B7D"/>
    <w:rsid w:val="003A1469"/>
    <w:rsid w:val="003B3AC4"/>
    <w:rsid w:val="00442D86"/>
    <w:rsid w:val="004C63F4"/>
    <w:rsid w:val="004D331D"/>
    <w:rsid w:val="00504F66"/>
    <w:rsid w:val="00531BCE"/>
    <w:rsid w:val="005E33BF"/>
    <w:rsid w:val="00611A30"/>
    <w:rsid w:val="00643015"/>
    <w:rsid w:val="006469C7"/>
    <w:rsid w:val="006A036A"/>
    <w:rsid w:val="006A493F"/>
    <w:rsid w:val="007375D4"/>
    <w:rsid w:val="007A097D"/>
    <w:rsid w:val="007B568B"/>
    <w:rsid w:val="00831FD4"/>
    <w:rsid w:val="00850F67"/>
    <w:rsid w:val="008559FA"/>
    <w:rsid w:val="00886BE5"/>
    <w:rsid w:val="00887F9D"/>
    <w:rsid w:val="008E6AC7"/>
    <w:rsid w:val="009169AE"/>
    <w:rsid w:val="009320CC"/>
    <w:rsid w:val="00940077"/>
    <w:rsid w:val="0096650E"/>
    <w:rsid w:val="009A006F"/>
    <w:rsid w:val="009A10A6"/>
    <w:rsid w:val="009C265F"/>
    <w:rsid w:val="009D5FB2"/>
    <w:rsid w:val="009E30E7"/>
    <w:rsid w:val="00A133ED"/>
    <w:rsid w:val="00A50E44"/>
    <w:rsid w:val="00A7158C"/>
    <w:rsid w:val="00A71C75"/>
    <w:rsid w:val="00A90609"/>
    <w:rsid w:val="00A933CF"/>
    <w:rsid w:val="00B2649B"/>
    <w:rsid w:val="00B60CE1"/>
    <w:rsid w:val="00B7130F"/>
    <w:rsid w:val="00B75513"/>
    <w:rsid w:val="00B918C5"/>
    <w:rsid w:val="00BC405E"/>
    <w:rsid w:val="00BC5774"/>
    <w:rsid w:val="00C17E72"/>
    <w:rsid w:val="00C373CB"/>
    <w:rsid w:val="00C41F3B"/>
    <w:rsid w:val="00C61985"/>
    <w:rsid w:val="00C63E6C"/>
    <w:rsid w:val="00CA6423"/>
    <w:rsid w:val="00CC0297"/>
    <w:rsid w:val="00CE1910"/>
    <w:rsid w:val="00DB5F46"/>
    <w:rsid w:val="00E0215D"/>
    <w:rsid w:val="00E13A6E"/>
    <w:rsid w:val="00E35CC9"/>
    <w:rsid w:val="00E97003"/>
    <w:rsid w:val="00EB5BE7"/>
    <w:rsid w:val="00F034ED"/>
    <w:rsid w:val="00F347E6"/>
    <w:rsid w:val="00F65F46"/>
    <w:rsid w:val="00FD30D2"/>
    <w:rsid w:val="00FD7DD1"/>
    <w:rsid w:val="00FE38A1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74E6"/>
  <w15:chartTrackingRefBased/>
  <w15:docId w15:val="{72DAEDF7-487A-4EBF-9292-67EF5092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015"/>
    <w:pPr>
      <w:spacing w:after="0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3B3AC4"/>
    <w:pPr>
      <w:keepNext/>
      <w:keepLines/>
      <w:numPr>
        <w:numId w:val="4"/>
      </w:numPr>
      <w:spacing w:before="240" w:line="240" w:lineRule="auto"/>
      <w:ind w:left="357" w:hanging="357"/>
      <w:outlineLvl w:val="0"/>
    </w:pPr>
    <w:rPr>
      <w:rFonts w:eastAsiaTheme="majorEastAsia" w:cstheme="majorBidi"/>
      <w:b/>
      <w:smallCaps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rsid w:val="00FE38A1"/>
    <w:pPr>
      <w:keepNext/>
      <w:keepLines/>
      <w:numPr>
        <w:ilvl w:val="1"/>
        <w:numId w:val="4"/>
      </w:numPr>
      <w:spacing w:before="120"/>
      <w:outlineLvl w:val="1"/>
    </w:pPr>
    <w:rPr>
      <w:rFonts w:ascii="Times New Roman félkövér" w:eastAsiaTheme="majorEastAsia" w:hAnsi="Times New Roman félkövér" w:cstheme="majorBidi"/>
      <w:b/>
      <w:smallCaps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9A10A6"/>
    <w:pPr>
      <w:keepNext/>
      <w:keepLines/>
      <w:numPr>
        <w:ilvl w:val="2"/>
        <w:numId w:val="4"/>
      </w:numPr>
      <w:outlineLvl w:val="2"/>
    </w:pPr>
    <w:rPr>
      <w:rFonts w:eastAsiaTheme="majorEastAsia" w:cstheme="majorBidi"/>
      <w:b/>
      <w:szCs w:val="24"/>
    </w:rPr>
  </w:style>
  <w:style w:type="paragraph" w:styleId="Cmsor4">
    <w:name w:val="heading 4"/>
    <w:basedOn w:val="Norml"/>
    <w:link w:val="Cmsor4Char"/>
    <w:uiPriority w:val="9"/>
    <w:unhideWhenUsed/>
    <w:qFormat/>
    <w:rsid w:val="00360B7D"/>
    <w:pPr>
      <w:keepNext/>
      <w:keepLines/>
      <w:numPr>
        <w:ilvl w:val="3"/>
        <w:numId w:val="4"/>
      </w:numPr>
      <w:spacing w:before="40"/>
      <w:outlineLvl w:val="3"/>
    </w:pPr>
    <w:rPr>
      <w:rFonts w:ascii="Times New Roman félkövér" w:eastAsiaTheme="majorEastAsia" w:hAnsi="Times New Roman félkövér" w:cstheme="majorBidi"/>
      <w:b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10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10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10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10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10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3AC4"/>
    <w:rPr>
      <w:rFonts w:ascii="Times New Roman" w:eastAsiaTheme="majorEastAsia" w:hAnsi="Times New Roman" w:cstheme="majorBidi"/>
      <w:b/>
      <w:smallCaps/>
      <w:sz w:val="24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FE38A1"/>
    <w:rPr>
      <w:rFonts w:ascii="Times New Roman félkövér" w:eastAsiaTheme="majorEastAsia" w:hAnsi="Times New Roman félkövér" w:cstheme="majorBidi"/>
      <w:b/>
      <w:smallCap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A10A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60B7D"/>
    <w:rPr>
      <w:rFonts w:ascii="Times New Roman félkövér" w:eastAsiaTheme="majorEastAsia" w:hAnsi="Times New Roman félkövér" w:cstheme="majorBidi"/>
      <w:b/>
      <w:i/>
      <w:iCs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10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10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10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10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10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9A10A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0A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nhideWhenUsed/>
    <w:rsid w:val="009A10A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0A6"/>
    <w:rPr>
      <w:rFonts w:ascii="Times New Roman" w:hAnsi="Times New Roman"/>
      <w:sz w:val="24"/>
    </w:rPr>
  </w:style>
  <w:style w:type="paragraph" w:customStyle="1" w:styleId="Szveg">
    <w:name w:val="Szöveg"/>
    <w:basedOn w:val="Norml"/>
    <w:rsid w:val="009A10A6"/>
    <w:pPr>
      <w:spacing w:before="120" w:after="40" w:line="360" w:lineRule="auto"/>
      <w:ind w:left="284" w:right="567" w:firstLine="425"/>
      <w:jc w:val="both"/>
    </w:pPr>
    <w:rPr>
      <w:rFonts w:eastAsia="Times New Roman" w:cs="Times New Roman"/>
      <w:szCs w:val="20"/>
      <w:lang w:eastAsia="hu-HU"/>
    </w:rPr>
  </w:style>
  <w:style w:type="paragraph" w:customStyle="1" w:styleId="Norml0">
    <w:name w:val="Norm‡l"/>
    <w:rsid w:val="003A1469"/>
    <w:pPr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eastAsia="hu-HU"/>
    </w:rPr>
  </w:style>
  <w:style w:type="paragraph" w:customStyle="1" w:styleId="bul1">
    <w:name w:val="bul1"/>
    <w:basedOn w:val="Norml"/>
    <w:rsid w:val="003A1469"/>
    <w:pPr>
      <w:tabs>
        <w:tab w:val="left" w:pos="-1276"/>
      </w:tabs>
      <w:overflowPunct w:val="0"/>
      <w:autoSpaceDE w:val="0"/>
      <w:autoSpaceDN w:val="0"/>
      <w:adjustRightInd w:val="0"/>
      <w:spacing w:after="120" w:line="240" w:lineRule="auto"/>
      <w:ind w:left="893" w:right="562" w:hanging="331"/>
      <w:jc w:val="both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A1469"/>
    <w:pPr>
      <w:ind w:left="720"/>
      <w:contextualSpacing/>
    </w:pPr>
  </w:style>
  <w:style w:type="paragraph" w:customStyle="1" w:styleId="bekezd1">
    <w:name w:val="bekezd1"/>
    <w:rsid w:val="003A1469"/>
    <w:pPr>
      <w:spacing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rsid w:val="00360B7D"/>
    <w:pPr>
      <w:spacing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60B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rsid w:val="00360B7D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0B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B7D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360B7D"/>
    <w:pPr>
      <w:numPr>
        <w:numId w:val="9"/>
      </w:numPr>
      <w:tabs>
        <w:tab w:val="clear" w:pos="1492"/>
      </w:tabs>
      <w:ind w:left="0" w:firstLine="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60B7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6650E"/>
    <w:pPr>
      <w:spacing w:after="0" w:line="240" w:lineRule="auto"/>
    </w:pPr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887F9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7F9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7F9D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7F9D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87F9D"/>
    <w:pPr>
      <w:spacing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87F9D"/>
    <w:rPr>
      <w:rFonts w:ascii="Times New Roman" w:hAnsi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87F9D"/>
    <w:rPr>
      <w:vertAlign w:val="superscript"/>
    </w:rPr>
  </w:style>
  <w:style w:type="paragraph" w:styleId="TJ5">
    <w:name w:val="toc 5"/>
    <w:basedOn w:val="Norml"/>
    <w:next w:val="Norml"/>
    <w:autoRedefine/>
    <w:semiHidden/>
    <w:rsid w:val="00115690"/>
    <w:pPr>
      <w:ind w:left="960"/>
    </w:pPr>
    <w:rPr>
      <w:rFonts w:asciiTheme="minorHAnsi" w:hAnsiTheme="minorHAnsi"/>
      <w:sz w:val="18"/>
      <w:szCs w:val="18"/>
    </w:rPr>
  </w:style>
  <w:style w:type="character" w:styleId="Oldalszm">
    <w:name w:val="page number"/>
    <w:basedOn w:val="Bekezdsalapbettpusa"/>
    <w:rsid w:val="00115690"/>
  </w:style>
  <w:style w:type="table" w:styleId="Rcsostblzat">
    <w:name w:val="Table Grid"/>
    <w:basedOn w:val="Normltblzat"/>
    <w:rsid w:val="007B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3B3AC4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3B3AC4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3B3AC4"/>
    <w:pPr>
      <w:ind w:left="480"/>
    </w:pPr>
    <w:rPr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3B3AC4"/>
    <w:pPr>
      <w:ind w:left="720"/>
    </w:pPr>
    <w:rPr>
      <w:sz w:val="20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3B3AC4"/>
    <w:pPr>
      <w:ind w:left="1200"/>
    </w:pPr>
    <w:rPr>
      <w:rFonts w:asciiTheme="minorHAnsi" w:hAnsi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3B3AC4"/>
    <w:pPr>
      <w:ind w:left="1440"/>
    </w:pPr>
    <w:rPr>
      <w:rFonts w:asciiTheme="minorHAnsi" w:hAnsi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3B3AC4"/>
    <w:pPr>
      <w:ind w:left="1680"/>
    </w:pPr>
    <w:rPr>
      <w:rFonts w:asciiTheme="minorHAnsi" w:hAnsi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3B3AC4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893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ztika@semmelweis-uni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EA73-0C73-4793-8797-1FA899E3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2334</Words>
  <Characters>16108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 Zoltán</dc:creator>
  <cp:keywords/>
  <dc:description/>
  <cp:lastModifiedBy>Gyulai Edit (szolgáltatási szakértő)</cp:lastModifiedBy>
  <cp:revision>15</cp:revision>
  <cp:lastPrinted>2025-09-08T07:09:00Z</cp:lastPrinted>
  <dcterms:created xsi:type="dcterms:W3CDTF">2025-08-12T10:23:00Z</dcterms:created>
  <dcterms:modified xsi:type="dcterms:W3CDTF">2025-09-08T07:11:00Z</dcterms:modified>
</cp:coreProperties>
</file>