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CF507" w14:textId="77777777" w:rsidR="00420B5C" w:rsidRPr="00D01365" w:rsidRDefault="00420B5C" w:rsidP="00E82135">
      <w:pPr>
        <w:rPr>
          <w:color w:val="1F4E79" w:themeColor="accent1" w:themeShade="80"/>
          <w:sz w:val="24"/>
          <w:szCs w:val="24"/>
        </w:rPr>
      </w:pPr>
    </w:p>
    <w:p w14:paraId="3A50E0B7" w14:textId="77777777" w:rsidR="00420B5C" w:rsidRPr="00D01365" w:rsidRDefault="00420B5C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4BC997C8" w14:textId="77777777" w:rsidR="00420B5C" w:rsidRPr="00D01365" w:rsidRDefault="00420B5C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4A9DF87D" w14:textId="77777777" w:rsidR="00E82135" w:rsidRPr="00D0136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63012B1A" w14:textId="77777777" w:rsidR="00E82135" w:rsidRPr="00D0136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1DBA5F75" w14:textId="77777777" w:rsidR="00E82135" w:rsidRPr="00D0136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4344CAE6" w14:textId="77777777" w:rsidR="00E82135" w:rsidRPr="00D0136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5C2909B4" w14:textId="77777777" w:rsidR="00A3178D" w:rsidRPr="00D01365" w:rsidRDefault="00A3178D" w:rsidP="00D7400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709"/>
        <w:rPr>
          <w:color w:val="1F4E79" w:themeColor="accent1" w:themeShade="80"/>
          <w:sz w:val="24"/>
          <w:szCs w:val="24"/>
        </w:rPr>
      </w:pPr>
    </w:p>
    <w:p w14:paraId="5430214B" w14:textId="77777777" w:rsidR="0071238B" w:rsidRDefault="0071238B" w:rsidP="00D74007">
      <w:pPr>
        <w:spacing w:line="480" w:lineRule="auto"/>
        <w:jc w:val="center"/>
        <w:rPr>
          <w:b/>
          <w:color w:val="1F4E79" w:themeColor="accent1" w:themeShade="80"/>
          <w:sz w:val="32"/>
          <w:szCs w:val="32"/>
        </w:rPr>
      </w:pPr>
    </w:p>
    <w:p w14:paraId="48755540" w14:textId="77777777" w:rsidR="0071238B" w:rsidRDefault="0071238B" w:rsidP="00D74007">
      <w:pPr>
        <w:spacing w:line="480" w:lineRule="auto"/>
        <w:jc w:val="center"/>
        <w:rPr>
          <w:b/>
          <w:color w:val="1F4E79" w:themeColor="accent1" w:themeShade="80"/>
          <w:sz w:val="32"/>
          <w:szCs w:val="32"/>
        </w:rPr>
      </w:pPr>
    </w:p>
    <w:p w14:paraId="3400E37F" w14:textId="77777777" w:rsidR="0071238B" w:rsidRDefault="0071238B" w:rsidP="00D74007">
      <w:pPr>
        <w:spacing w:line="480" w:lineRule="auto"/>
        <w:jc w:val="center"/>
        <w:rPr>
          <w:b/>
          <w:color w:val="1F4E79" w:themeColor="accent1" w:themeShade="80"/>
          <w:sz w:val="32"/>
          <w:szCs w:val="32"/>
        </w:rPr>
      </w:pPr>
    </w:p>
    <w:p w14:paraId="5443E0AE" w14:textId="77777777" w:rsidR="0071238B" w:rsidRDefault="0071238B" w:rsidP="0071238B">
      <w:pPr>
        <w:pStyle w:val="Cm"/>
        <w:spacing w:line="720" w:lineRule="auto"/>
        <w:rPr>
          <w:color w:val="1F4E79" w:themeColor="accent1" w:themeShade="80"/>
          <w:sz w:val="32"/>
          <w:szCs w:val="32"/>
        </w:rPr>
      </w:pPr>
    </w:p>
    <w:p w14:paraId="212C192E" w14:textId="63BFE869" w:rsidR="00D74007" w:rsidRPr="0071238B" w:rsidRDefault="00D74007" w:rsidP="0071238B">
      <w:pPr>
        <w:pStyle w:val="Cm"/>
        <w:spacing w:line="720" w:lineRule="auto"/>
        <w:rPr>
          <w:color w:val="1F4E79" w:themeColor="accent1" w:themeShade="80"/>
          <w:sz w:val="32"/>
          <w:szCs w:val="32"/>
        </w:rPr>
      </w:pPr>
      <w:r w:rsidRPr="0071238B">
        <w:rPr>
          <w:color w:val="1F4E79" w:themeColor="accent1" w:themeShade="80"/>
          <w:sz w:val="32"/>
          <w:szCs w:val="32"/>
        </w:rPr>
        <w:t>SEMMELWEIS EGYETEM</w:t>
      </w:r>
    </w:p>
    <w:p w14:paraId="3F3CE00F" w14:textId="53F961DC" w:rsidR="00420B5C" w:rsidRPr="0071238B" w:rsidRDefault="00E82135" w:rsidP="0071238B">
      <w:pPr>
        <w:pStyle w:val="Cm"/>
        <w:spacing w:line="720" w:lineRule="auto"/>
        <w:rPr>
          <w:color w:val="1F4E79" w:themeColor="accent1" w:themeShade="80"/>
          <w:sz w:val="32"/>
          <w:szCs w:val="32"/>
        </w:rPr>
      </w:pPr>
      <w:r w:rsidRPr="0071238B">
        <w:rPr>
          <w:color w:val="1F4E79" w:themeColor="accent1" w:themeShade="80"/>
          <w:sz w:val="32"/>
          <w:szCs w:val="32"/>
        </w:rPr>
        <w:t xml:space="preserve">DOKTORI </w:t>
      </w:r>
      <w:r w:rsidR="00B5463C" w:rsidRPr="0071238B">
        <w:rPr>
          <w:color w:val="1F4E79" w:themeColor="accent1" w:themeShade="80"/>
          <w:sz w:val="32"/>
          <w:szCs w:val="32"/>
        </w:rPr>
        <w:t>ISKOLA KÉPZÉSI</w:t>
      </w:r>
      <w:r w:rsidRPr="0071238B">
        <w:rPr>
          <w:color w:val="1F4E79" w:themeColor="accent1" w:themeShade="80"/>
          <w:sz w:val="32"/>
          <w:szCs w:val="32"/>
        </w:rPr>
        <w:t xml:space="preserve"> </w:t>
      </w:r>
      <w:r w:rsidR="005B3CF3" w:rsidRPr="0071238B">
        <w:rPr>
          <w:color w:val="1F4E79" w:themeColor="accent1" w:themeShade="80"/>
          <w:sz w:val="32"/>
          <w:szCs w:val="32"/>
        </w:rPr>
        <w:t>TERVE</w:t>
      </w:r>
    </w:p>
    <w:p w14:paraId="1D6C7312" w14:textId="77777777" w:rsidR="00420B5C" w:rsidRPr="00D01365" w:rsidRDefault="00420B5C" w:rsidP="00D74007">
      <w:pPr>
        <w:jc w:val="center"/>
        <w:rPr>
          <w:b/>
          <w:color w:val="1F4E79" w:themeColor="accent1" w:themeShade="80"/>
          <w:sz w:val="32"/>
          <w:szCs w:val="32"/>
        </w:rPr>
      </w:pPr>
    </w:p>
    <w:p w14:paraId="064D6938" w14:textId="2DAC1060" w:rsidR="00420B5C" w:rsidRPr="00D01365" w:rsidRDefault="00E82135">
      <w:pPr>
        <w:ind w:right="-23"/>
        <w:jc w:val="center"/>
        <w:rPr>
          <w:b/>
          <w:color w:val="1F4E79" w:themeColor="accent1" w:themeShade="80"/>
          <w:sz w:val="28"/>
          <w:szCs w:val="28"/>
        </w:rPr>
      </w:pPr>
      <w:r w:rsidRPr="00D01365">
        <w:rPr>
          <w:color w:val="1F4E79" w:themeColor="accent1" w:themeShade="80"/>
          <w:sz w:val="28"/>
          <w:szCs w:val="28"/>
        </w:rPr>
        <w:t xml:space="preserve"> </w:t>
      </w:r>
    </w:p>
    <w:p w14:paraId="62CA467C" w14:textId="77777777" w:rsidR="00420B5C" w:rsidRPr="00D01365" w:rsidRDefault="00420B5C">
      <w:pPr>
        <w:ind w:right="-23"/>
        <w:jc w:val="center"/>
        <w:rPr>
          <w:b/>
          <w:color w:val="1F4E79" w:themeColor="accent1" w:themeShade="80"/>
          <w:sz w:val="32"/>
          <w:szCs w:val="32"/>
        </w:rPr>
      </w:pPr>
    </w:p>
    <w:p w14:paraId="04FEE548" w14:textId="77777777" w:rsidR="00420B5C" w:rsidRPr="00D01365" w:rsidRDefault="00420B5C">
      <w:pPr>
        <w:ind w:right="-23"/>
        <w:jc w:val="center"/>
        <w:rPr>
          <w:color w:val="1F4E79" w:themeColor="accent1" w:themeShade="80"/>
          <w:sz w:val="24"/>
          <w:szCs w:val="24"/>
        </w:rPr>
      </w:pPr>
    </w:p>
    <w:p w14:paraId="41AEB3A7" w14:textId="77777777" w:rsidR="00420B5C" w:rsidRPr="00D01365" w:rsidRDefault="00420B5C">
      <w:pPr>
        <w:jc w:val="center"/>
        <w:rPr>
          <w:color w:val="1F4E79" w:themeColor="accent1" w:themeShade="80"/>
          <w:sz w:val="24"/>
          <w:szCs w:val="24"/>
        </w:rPr>
      </w:pPr>
    </w:p>
    <w:p w14:paraId="6ED6B8FB" w14:textId="77777777" w:rsidR="00420B5C" w:rsidRPr="00D01365" w:rsidRDefault="00420B5C">
      <w:pPr>
        <w:pageBreakBefore/>
        <w:rPr>
          <w:color w:val="1F4E79" w:themeColor="accent1" w:themeShade="80"/>
          <w:sz w:val="24"/>
          <w:szCs w:val="24"/>
        </w:rPr>
      </w:pPr>
    </w:p>
    <w:p w14:paraId="3E836F64" w14:textId="77777777" w:rsidR="00420B5C" w:rsidRPr="00D01365" w:rsidRDefault="00420B5C">
      <w:pPr>
        <w:rPr>
          <w:smallCaps/>
          <w:color w:val="1F4E79" w:themeColor="accent1" w:themeShade="80"/>
          <w:sz w:val="24"/>
          <w:szCs w:val="24"/>
        </w:rPr>
      </w:pPr>
    </w:p>
    <w:p w14:paraId="5355330F" w14:textId="681ECFBC" w:rsidR="00420B5C" w:rsidRDefault="00D0727B">
      <w:pPr>
        <w:rPr>
          <w:b/>
          <w:bCs/>
          <w:smallCaps/>
          <w:color w:val="1F4E79" w:themeColor="accent1" w:themeShade="80"/>
          <w:sz w:val="24"/>
          <w:szCs w:val="24"/>
        </w:rPr>
      </w:pPr>
      <w:r w:rsidRPr="00D0727B">
        <w:rPr>
          <w:b/>
          <w:bCs/>
          <w:smallCaps/>
          <w:color w:val="1F4E79" w:themeColor="accent1" w:themeShade="80"/>
          <w:sz w:val="24"/>
          <w:szCs w:val="24"/>
        </w:rPr>
        <w:t>TARTALOMJEGYZÉK</w:t>
      </w:r>
    </w:p>
    <w:p w14:paraId="0D943EB2" w14:textId="77777777" w:rsidR="00D0727B" w:rsidRPr="00D0727B" w:rsidRDefault="00D0727B">
      <w:pPr>
        <w:rPr>
          <w:b/>
          <w:bCs/>
          <w:smallCaps/>
          <w:color w:val="1F4E79" w:themeColor="accent1" w:themeShade="80"/>
          <w:sz w:val="24"/>
          <w:szCs w:val="24"/>
        </w:rPr>
      </w:pPr>
    </w:p>
    <w:p w14:paraId="5A44CBA5" w14:textId="77777777" w:rsidR="00690869" w:rsidRDefault="0071238B" w:rsidP="0071238B">
      <w:pPr>
        <w:pStyle w:val="Cmsor2"/>
        <w:rPr>
          <w:noProof/>
        </w:rPr>
      </w:pPr>
      <w:r>
        <w:rPr>
          <w:color w:val="1F4E79" w:themeColor="accent1" w:themeShade="80"/>
        </w:rPr>
        <w:t xml:space="preserve"> </w:t>
      </w:r>
      <w:r>
        <w:rPr>
          <w:color w:val="1F4E79" w:themeColor="accent1" w:themeShade="80"/>
        </w:rPr>
        <w:fldChar w:fldCharType="begin"/>
      </w:r>
      <w:r>
        <w:rPr>
          <w:color w:val="1F4E79" w:themeColor="accent1" w:themeShade="80"/>
        </w:rPr>
        <w:instrText xml:space="preserve"> TOC \o "1-2" \h \z \u </w:instrText>
      </w:r>
      <w:r>
        <w:rPr>
          <w:color w:val="1F4E79" w:themeColor="accent1" w:themeShade="80"/>
        </w:rPr>
        <w:fldChar w:fldCharType="separate"/>
      </w:r>
    </w:p>
    <w:p w14:paraId="1C455CE6" w14:textId="187B613E" w:rsidR="00690869" w:rsidRDefault="00690869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37" w:history="1">
        <w:r w:rsidRPr="000D394A">
          <w:rPr>
            <w:rStyle w:val="Hiperhivatkozs"/>
          </w:rPr>
          <w:t>1. A képzési terv célja és funkciója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C09A2DF" w14:textId="68C38C6C" w:rsidR="00690869" w:rsidRDefault="00690869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38" w:history="1">
        <w:r w:rsidRPr="000D394A">
          <w:rPr>
            <w:rStyle w:val="Hiperhivatkozs"/>
          </w:rPr>
          <w:t>2. Alapelvek és ESG-keret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8BA0B26" w14:textId="5B3AF484" w:rsidR="00690869" w:rsidRDefault="00690869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39" w:history="1">
        <w:r w:rsidRPr="000D394A">
          <w:rPr>
            <w:rStyle w:val="Hiperhivatkozs"/>
          </w:rPr>
          <w:t>3. A doktori képzés formái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44A64E1" w14:textId="047E2A36" w:rsidR="00690869" w:rsidRDefault="00690869">
      <w:pPr>
        <w:pStyle w:val="TJ2"/>
        <w:rPr>
          <w:rFonts w:asciiTheme="minorHAnsi" w:eastAsiaTheme="minorEastAsia" w:hAnsiTheme="minorHAnsi" w:cstheme="minorBidi"/>
          <w:small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0" w:history="1">
        <w:r w:rsidRPr="000D394A">
          <w:rPr>
            <w:rStyle w:val="Hiperhivatkozs"/>
          </w:rPr>
          <w:t>3.1 Szervezett doktori képzés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50CEECC" w14:textId="0952A916" w:rsidR="00690869" w:rsidRDefault="00690869">
      <w:pPr>
        <w:pStyle w:val="TJ2"/>
        <w:rPr>
          <w:rFonts w:asciiTheme="minorHAnsi" w:eastAsiaTheme="minorEastAsia" w:hAnsiTheme="minorHAnsi" w:cstheme="minorBidi"/>
          <w:small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1" w:history="1">
        <w:r w:rsidRPr="000D394A">
          <w:rPr>
            <w:rStyle w:val="Hiperhivatkozs"/>
          </w:rPr>
          <w:t>3.2 Egyéni fokozatszerzés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C31C088" w14:textId="3DD633E4" w:rsidR="00690869" w:rsidRDefault="00690869">
      <w:pPr>
        <w:pStyle w:val="TJ2"/>
        <w:rPr>
          <w:rFonts w:asciiTheme="minorHAnsi" w:eastAsiaTheme="minorEastAsia" w:hAnsiTheme="minorHAnsi" w:cstheme="minorBidi"/>
          <w:small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2" w:history="1">
        <w:r w:rsidRPr="000D394A">
          <w:rPr>
            <w:rStyle w:val="Hiperhivatkozs"/>
          </w:rPr>
          <w:t>3.3. Speciális belépési és képzési út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BB3F2A2" w14:textId="3088D4BF" w:rsidR="00690869" w:rsidRDefault="00690869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3" w:history="1">
        <w:r w:rsidRPr="000D394A">
          <w:rPr>
            <w:rStyle w:val="Hiperhivatkozs"/>
          </w:rPr>
          <w:t>4. A doktori képzés folyamata PDCA-logika szerint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16FE06F" w14:textId="6C347592" w:rsidR="00690869" w:rsidRDefault="00690869">
      <w:pPr>
        <w:pStyle w:val="TJ2"/>
        <w:rPr>
          <w:rFonts w:asciiTheme="minorHAnsi" w:eastAsiaTheme="minorEastAsia" w:hAnsiTheme="minorHAnsi" w:cstheme="minorBidi"/>
          <w:small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4" w:history="1">
        <w:r w:rsidRPr="000D394A">
          <w:rPr>
            <w:rStyle w:val="Hiperhivatkozs"/>
          </w:rPr>
          <w:t>4.1 PLAN – Tervezés (felvétel és képzési tervezés)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C01C2EA" w14:textId="19D92E66" w:rsidR="00690869" w:rsidRDefault="00690869">
      <w:pPr>
        <w:pStyle w:val="TJ2"/>
        <w:rPr>
          <w:rFonts w:asciiTheme="minorHAnsi" w:eastAsiaTheme="minorEastAsia" w:hAnsiTheme="minorHAnsi" w:cstheme="minorBidi"/>
          <w:small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5" w:history="1">
        <w:r w:rsidRPr="000D394A">
          <w:rPr>
            <w:rStyle w:val="Hiperhivatkozs"/>
          </w:rPr>
          <w:t>4.2 DO – Megvalósítás (képzés és kutatás)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A9F5483" w14:textId="14BB08B4" w:rsidR="00690869" w:rsidRDefault="00690869">
      <w:pPr>
        <w:pStyle w:val="TJ2"/>
        <w:rPr>
          <w:rFonts w:asciiTheme="minorHAnsi" w:eastAsiaTheme="minorEastAsia" w:hAnsiTheme="minorHAnsi" w:cstheme="minorBidi"/>
          <w:small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6" w:history="1">
        <w:r w:rsidRPr="000D394A">
          <w:rPr>
            <w:rStyle w:val="Hiperhivatkozs"/>
          </w:rPr>
          <w:t>4.3 CHECK – Ellenőrzés és értékelés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D7A06B3" w14:textId="32A6DA61" w:rsidR="00690869" w:rsidRDefault="00690869">
      <w:pPr>
        <w:pStyle w:val="TJ2"/>
        <w:rPr>
          <w:rFonts w:asciiTheme="minorHAnsi" w:eastAsiaTheme="minorEastAsia" w:hAnsiTheme="minorHAnsi" w:cstheme="minorBidi"/>
          <w:small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7" w:history="1">
        <w:r w:rsidRPr="000D394A">
          <w:rPr>
            <w:rStyle w:val="Hiperhivatkozs"/>
          </w:rPr>
          <w:t>4.4 ACT – Fejlesztés és korrekció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D5FC417" w14:textId="1B85F606" w:rsidR="00690869" w:rsidRDefault="00690869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8" w:history="1">
        <w:r w:rsidRPr="000D394A">
          <w:rPr>
            <w:rStyle w:val="Hiperhivatkozs"/>
          </w:rPr>
          <w:t>5. Tanulási eredmények és kompetenciák (kimeneti szint)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DF26FA2" w14:textId="005C5C6C" w:rsidR="00690869" w:rsidRDefault="00690869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49" w:history="1">
        <w:r w:rsidRPr="000D394A">
          <w:rPr>
            <w:rStyle w:val="Hiperhivatkozs"/>
          </w:rPr>
          <w:t>6. Tagozati alkalmazás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8B18C6A" w14:textId="5C0C9D7E" w:rsidR="00690869" w:rsidRDefault="00690869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50" w:history="1">
        <w:r w:rsidRPr="000D394A">
          <w:rPr>
            <w:rStyle w:val="Hiperhivatkozs"/>
          </w:rPr>
          <w:t>7. Kapcsolódás a minőségbiztosításhoz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E64B45F" w14:textId="690055DF" w:rsidR="00690869" w:rsidRDefault="00690869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eastAsia="hu-HU"/>
          <w14:ligatures w14:val="standardContextual"/>
        </w:rPr>
      </w:pPr>
      <w:hyperlink w:anchor="_Toc220317551" w:history="1">
        <w:r w:rsidRPr="000D394A">
          <w:rPr>
            <w:rStyle w:val="Hiperhivatkozs"/>
          </w:rPr>
          <w:t>8. Összegzés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_Toc220317551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B912CA8" w14:textId="5D649696" w:rsidR="00420B5C" w:rsidRPr="00D01365" w:rsidRDefault="0071238B" w:rsidP="0071238B">
      <w:pPr>
        <w:pStyle w:val="Cmsor2"/>
        <w:rPr>
          <w:color w:val="1F4E79" w:themeColor="accent1" w:themeShade="80"/>
        </w:rPr>
      </w:pPr>
      <w:r>
        <w:rPr>
          <w:color w:val="1F4E79" w:themeColor="accent1" w:themeShade="80"/>
        </w:rPr>
        <w:fldChar w:fldCharType="end"/>
      </w:r>
    </w:p>
    <w:p w14:paraId="4B6B057E" w14:textId="77777777" w:rsidR="00420B5C" w:rsidRPr="00D01365" w:rsidRDefault="00420B5C">
      <w:pPr>
        <w:rPr>
          <w:color w:val="1F4E79" w:themeColor="accent1" w:themeShade="80"/>
        </w:rPr>
      </w:pPr>
    </w:p>
    <w:p w14:paraId="63BE9228" w14:textId="77777777" w:rsidR="00420B5C" w:rsidRPr="00D01365" w:rsidRDefault="00420B5C">
      <w:pPr>
        <w:rPr>
          <w:color w:val="1F4E79" w:themeColor="accent1" w:themeShade="80"/>
        </w:rPr>
      </w:pPr>
    </w:p>
    <w:p w14:paraId="20F9EB24" w14:textId="77777777" w:rsidR="00420B5C" w:rsidRPr="00D01365" w:rsidRDefault="00420B5C">
      <w:pPr>
        <w:rPr>
          <w:color w:val="1F4E79" w:themeColor="accent1" w:themeShade="80"/>
        </w:rPr>
      </w:pPr>
    </w:p>
    <w:p w14:paraId="2EBE790E" w14:textId="77777777" w:rsidR="00420B5C" w:rsidRPr="00D01365" w:rsidRDefault="00420B5C">
      <w:pPr>
        <w:rPr>
          <w:color w:val="1F4E79" w:themeColor="accent1" w:themeShade="80"/>
        </w:rPr>
      </w:pPr>
    </w:p>
    <w:p w14:paraId="5C36D1AB" w14:textId="77777777" w:rsidR="00420B5C" w:rsidRPr="00D01365" w:rsidRDefault="00420B5C">
      <w:pPr>
        <w:rPr>
          <w:color w:val="1F4E79" w:themeColor="accent1" w:themeShade="80"/>
        </w:rPr>
      </w:pPr>
    </w:p>
    <w:p w14:paraId="3E16872E" w14:textId="77777777" w:rsidR="00420B5C" w:rsidRPr="00D01365" w:rsidRDefault="00420B5C">
      <w:pPr>
        <w:rPr>
          <w:color w:val="1F4E79" w:themeColor="accent1" w:themeShade="80"/>
        </w:rPr>
      </w:pPr>
    </w:p>
    <w:p w14:paraId="014CC56F" w14:textId="77777777" w:rsidR="00420B5C" w:rsidRPr="00D01365" w:rsidRDefault="00420B5C">
      <w:pPr>
        <w:rPr>
          <w:color w:val="1F4E79" w:themeColor="accent1" w:themeShade="80"/>
        </w:rPr>
      </w:pPr>
    </w:p>
    <w:p w14:paraId="793EDF01" w14:textId="77777777" w:rsidR="00420B5C" w:rsidRPr="00D01365" w:rsidRDefault="00420B5C">
      <w:pPr>
        <w:rPr>
          <w:color w:val="1F4E79" w:themeColor="accent1" w:themeShade="80"/>
        </w:rPr>
      </w:pPr>
    </w:p>
    <w:p w14:paraId="7BFE2598" w14:textId="77777777" w:rsidR="00420B5C" w:rsidRPr="00D01365" w:rsidRDefault="00420B5C">
      <w:pPr>
        <w:rPr>
          <w:color w:val="1F4E79" w:themeColor="accent1" w:themeShade="80"/>
        </w:rPr>
      </w:pPr>
    </w:p>
    <w:p w14:paraId="5FF523BD" w14:textId="77777777" w:rsidR="00420B5C" w:rsidRPr="00D01365" w:rsidRDefault="00420B5C">
      <w:pPr>
        <w:rPr>
          <w:color w:val="1F4E79" w:themeColor="accent1" w:themeShade="80"/>
        </w:rPr>
      </w:pPr>
    </w:p>
    <w:p w14:paraId="5A68FCAC" w14:textId="77777777" w:rsidR="00420B5C" w:rsidRPr="00D01365" w:rsidRDefault="00420B5C">
      <w:pPr>
        <w:rPr>
          <w:color w:val="1F4E79" w:themeColor="accent1" w:themeShade="80"/>
        </w:rPr>
      </w:pPr>
    </w:p>
    <w:p w14:paraId="08B24BB9" w14:textId="77777777" w:rsidR="00420B5C" w:rsidRPr="00D01365" w:rsidRDefault="00420B5C">
      <w:pPr>
        <w:rPr>
          <w:color w:val="1F4E79" w:themeColor="accent1" w:themeShade="80"/>
        </w:rPr>
      </w:pPr>
    </w:p>
    <w:p w14:paraId="3B0FA7A3" w14:textId="77777777" w:rsidR="00420B5C" w:rsidRPr="00D01365" w:rsidRDefault="00420B5C">
      <w:pPr>
        <w:rPr>
          <w:color w:val="1F4E79" w:themeColor="accent1" w:themeShade="80"/>
        </w:rPr>
      </w:pPr>
    </w:p>
    <w:p w14:paraId="629EF13A" w14:textId="77777777" w:rsidR="00420B5C" w:rsidRPr="00D01365" w:rsidRDefault="00420B5C">
      <w:pPr>
        <w:rPr>
          <w:color w:val="1F4E79" w:themeColor="accent1" w:themeShade="80"/>
        </w:rPr>
      </w:pPr>
    </w:p>
    <w:p w14:paraId="0699362F" w14:textId="77777777" w:rsidR="00420B5C" w:rsidRPr="00D01365" w:rsidRDefault="00420B5C">
      <w:pPr>
        <w:rPr>
          <w:color w:val="1F4E79" w:themeColor="accent1" w:themeShade="80"/>
        </w:rPr>
      </w:pPr>
    </w:p>
    <w:p w14:paraId="3EC06312" w14:textId="77777777" w:rsidR="00420B5C" w:rsidRPr="00D01365" w:rsidRDefault="00420B5C">
      <w:pPr>
        <w:rPr>
          <w:color w:val="1F4E79" w:themeColor="accent1" w:themeShade="80"/>
        </w:rPr>
      </w:pPr>
    </w:p>
    <w:p w14:paraId="75A573A4" w14:textId="77777777" w:rsidR="00420B5C" w:rsidRPr="00D01365" w:rsidRDefault="00420B5C">
      <w:pPr>
        <w:rPr>
          <w:color w:val="1F4E79" w:themeColor="accent1" w:themeShade="80"/>
        </w:rPr>
      </w:pPr>
    </w:p>
    <w:p w14:paraId="67524D11" w14:textId="77777777" w:rsidR="00420B5C" w:rsidRPr="00D01365" w:rsidRDefault="00420B5C">
      <w:pPr>
        <w:rPr>
          <w:color w:val="1F4E79" w:themeColor="accent1" w:themeShade="80"/>
        </w:rPr>
      </w:pPr>
    </w:p>
    <w:p w14:paraId="5B6373FE" w14:textId="77777777" w:rsidR="00420B5C" w:rsidRPr="00D01365" w:rsidRDefault="00420B5C">
      <w:pPr>
        <w:rPr>
          <w:color w:val="1F4E79" w:themeColor="accent1" w:themeShade="80"/>
        </w:rPr>
      </w:pPr>
    </w:p>
    <w:p w14:paraId="1165C9EB" w14:textId="77777777" w:rsidR="00420B5C" w:rsidRPr="00D01365" w:rsidRDefault="00420B5C">
      <w:pPr>
        <w:rPr>
          <w:color w:val="1F4E79" w:themeColor="accent1" w:themeShade="80"/>
        </w:rPr>
      </w:pPr>
    </w:p>
    <w:p w14:paraId="08FFEC67" w14:textId="77777777" w:rsidR="00420B5C" w:rsidRPr="00D01365" w:rsidRDefault="00420B5C">
      <w:pPr>
        <w:rPr>
          <w:color w:val="1F4E79" w:themeColor="accent1" w:themeShade="80"/>
        </w:rPr>
      </w:pPr>
    </w:p>
    <w:p w14:paraId="5D1CEF74" w14:textId="77777777" w:rsidR="00420B5C" w:rsidRPr="00D01365" w:rsidRDefault="00420B5C">
      <w:pPr>
        <w:rPr>
          <w:color w:val="1F4E79" w:themeColor="accent1" w:themeShade="80"/>
        </w:rPr>
      </w:pPr>
    </w:p>
    <w:p w14:paraId="3A1B0C48" w14:textId="77777777" w:rsidR="00420B5C" w:rsidRPr="00D01365" w:rsidRDefault="00420B5C">
      <w:pPr>
        <w:rPr>
          <w:color w:val="1F4E79" w:themeColor="accent1" w:themeShade="80"/>
        </w:rPr>
      </w:pPr>
    </w:p>
    <w:p w14:paraId="3AB30983" w14:textId="77777777" w:rsidR="00420B5C" w:rsidRPr="00D01365" w:rsidRDefault="00420B5C">
      <w:pPr>
        <w:rPr>
          <w:color w:val="1F4E79" w:themeColor="accent1" w:themeShade="80"/>
        </w:rPr>
      </w:pPr>
    </w:p>
    <w:p w14:paraId="0180BAE3" w14:textId="77777777" w:rsidR="00420B5C" w:rsidRPr="00D01365" w:rsidRDefault="00420B5C">
      <w:pPr>
        <w:rPr>
          <w:color w:val="1F4E79" w:themeColor="accent1" w:themeShade="80"/>
        </w:rPr>
      </w:pPr>
    </w:p>
    <w:p w14:paraId="428E5734" w14:textId="77777777" w:rsidR="00420B5C" w:rsidRPr="00D01365" w:rsidRDefault="00420B5C">
      <w:pPr>
        <w:rPr>
          <w:color w:val="1F4E79" w:themeColor="accent1" w:themeShade="80"/>
        </w:rPr>
      </w:pPr>
    </w:p>
    <w:p w14:paraId="69B43D55" w14:textId="77777777" w:rsidR="00420B5C" w:rsidRPr="00D01365" w:rsidRDefault="00420B5C">
      <w:pPr>
        <w:rPr>
          <w:color w:val="1F4E79" w:themeColor="accent1" w:themeShade="80"/>
        </w:rPr>
      </w:pPr>
    </w:p>
    <w:p w14:paraId="42A1CA35" w14:textId="77777777" w:rsidR="00420B5C" w:rsidRPr="00D01365" w:rsidRDefault="00420B5C">
      <w:pPr>
        <w:rPr>
          <w:color w:val="1F4E79" w:themeColor="accent1" w:themeShade="80"/>
        </w:rPr>
      </w:pPr>
    </w:p>
    <w:p w14:paraId="53D73569" w14:textId="77777777" w:rsidR="00420B5C" w:rsidRPr="00D01365" w:rsidRDefault="00420B5C">
      <w:pPr>
        <w:rPr>
          <w:color w:val="1F4E79" w:themeColor="accent1" w:themeShade="80"/>
        </w:rPr>
      </w:pPr>
    </w:p>
    <w:p w14:paraId="5A623D2B" w14:textId="77777777" w:rsidR="00420B5C" w:rsidRPr="00D01365" w:rsidRDefault="00420B5C">
      <w:pPr>
        <w:rPr>
          <w:color w:val="1F4E79" w:themeColor="accent1" w:themeShade="80"/>
        </w:rPr>
      </w:pPr>
    </w:p>
    <w:p w14:paraId="12A4DC1A" w14:textId="67FFAEEC" w:rsidR="005B3CF3" w:rsidRPr="0071238B" w:rsidRDefault="005B3CF3" w:rsidP="0071238B">
      <w:pPr>
        <w:pStyle w:val="Cm"/>
        <w:rPr>
          <w:rFonts w:eastAsia="Aptos"/>
          <w:color w:val="1F4E79" w:themeColor="accent1" w:themeShade="80"/>
          <w:sz w:val="28"/>
          <w:szCs w:val="28"/>
          <w:lang w:val="hu-HU" w:eastAsia="en-US"/>
        </w:rPr>
      </w:pPr>
      <w:bookmarkStart w:id="0" w:name="_heading=h.qbxly1acj3ab" w:colFirst="0" w:colLast="0"/>
      <w:bookmarkStart w:id="1" w:name="_Toc220311807"/>
      <w:bookmarkEnd w:id="0"/>
      <w:r w:rsidRPr="0071238B">
        <w:rPr>
          <w:rFonts w:eastAsia="Aptos"/>
          <w:color w:val="1F4E79" w:themeColor="accent1" w:themeShade="80"/>
          <w:sz w:val="28"/>
          <w:szCs w:val="28"/>
          <w:lang w:val="hu-HU" w:eastAsia="en-US"/>
        </w:rPr>
        <w:t xml:space="preserve">Doktori </w:t>
      </w:r>
      <w:r w:rsidR="00D74007" w:rsidRPr="0071238B">
        <w:rPr>
          <w:rFonts w:eastAsia="Aptos"/>
          <w:color w:val="1F4E79" w:themeColor="accent1" w:themeShade="80"/>
          <w:sz w:val="28"/>
          <w:szCs w:val="28"/>
          <w:lang w:val="hu-HU" w:eastAsia="en-US"/>
        </w:rPr>
        <w:t>iskola</w:t>
      </w:r>
      <w:r w:rsidRPr="0071238B">
        <w:rPr>
          <w:rFonts w:eastAsia="Aptos"/>
          <w:color w:val="1F4E79" w:themeColor="accent1" w:themeShade="80"/>
          <w:sz w:val="28"/>
          <w:szCs w:val="28"/>
          <w:lang w:val="hu-HU" w:eastAsia="en-US"/>
        </w:rPr>
        <w:t xml:space="preserve"> </w:t>
      </w:r>
      <w:r w:rsidR="00D74007" w:rsidRPr="0071238B">
        <w:rPr>
          <w:rFonts w:eastAsia="Aptos"/>
          <w:color w:val="1F4E79" w:themeColor="accent1" w:themeShade="80"/>
          <w:sz w:val="28"/>
          <w:szCs w:val="28"/>
          <w:lang w:val="hu-HU" w:eastAsia="en-US"/>
        </w:rPr>
        <w:t>képzési</w:t>
      </w:r>
      <w:r w:rsidRPr="0071238B">
        <w:rPr>
          <w:rFonts w:eastAsia="Aptos"/>
          <w:color w:val="1F4E79" w:themeColor="accent1" w:themeShade="80"/>
          <w:sz w:val="28"/>
          <w:szCs w:val="28"/>
          <w:lang w:val="hu-HU" w:eastAsia="en-US"/>
        </w:rPr>
        <w:t xml:space="preserve"> terve</w:t>
      </w:r>
      <w:bookmarkEnd w:id="1"/>
    </w:p>
    <w:p w14:paraId="39B38C28" w14:textId="77777777" w:rsidR="00D01365" w:rsidRPr="00D01365" w:rsidRDefault="00D01365" w:rsidP="00D01365">
      <w:pPr>
        <w:spacing w:after="160" w:line="360" w:lineRule="auto"/>
        <w:jc w:val="both"/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0E6D32C3" w14:textId="052387AE" w:rsidR="00D74007" w:rsidRDefault="00D74007" w:rsidP="00D74007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2" w:name="_Toc220317537"/>
      <w:r w:rsidRPr="00D74007">
        <w:rPr>
          <w:rFonts w:eastAsia="Aptos"/>
          <w:color w:val="1F4E79" w:themeColor="accent1" w:themeShade="80"/>
          <w:lang w:val="hu-HU" w:eastAsia="en-US"/>
        </w:rPr>
        <w:t>1. A képzési terv célja és funkciója</w:t>
      </w:r>
      <w:bookmarkEnd w:id="2"/>
    </w:p>
    <w:p w14:paraId="62F81C4D" w14:textId="77777777" w:rsidR="00D74007" w:rsidRPr="00D74007" w:rsidRDefault="00D74007" w:rsidP="00D74007">
      <w:pPr>
        <w:rPr>
          <w:rFonts w:eastAsia="Aptos"/>
          <w:lang w:val="hu-HU" w:eastAsia="en-US"/>
        </w:rPr>
      </w:pPr>
    </w:p>
    <w:p w14:paraId="761F2BCA" w14:textId="506A05CC" w:rsidR="00D74007" w:rsidRPr="00D74007" w:rsidRDefault="00D74007" w:rsidP="00D74007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Semmelweis Egyetem Doktori Iskolájának komplex képzési terve a doktori képzés és a doktori fokozatszerzés egységes egyetemi keretrendszerét rögzíti, lefedve a teljes folyamatot a felvételtől a doktori fokozat odaítéléséig.</w:t>
      </w:r>
    </w:p>
    <w:p w14:paraId="24DFDBE5" w14:textId="77777777" w:rsidR="00D74007" w:rsidRPr="00D74007" w:rsidRDefault="00D74007" w:rsidP="00D74007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képzési terv célja:</w:t>
      </w:r>
    </w:p>
    <w:p w14:paraId="3B03AF3E" w14:textId="77777777" w:rsidR="00D74007" w:rsidRPr="00D74007" w:rsidRDefault="00D74007" w:rsidP="006F5706">
      <w:pPr>
        <w:numPr>
          <w:ilvl w:val="0"/>
          <w:numId w:val="6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doktori képzés szerkezetének és logikájának átlátható bemutatása;</w:t>
      </w:r>
    </w:p>
    <w:p w14:paraId="1766A934" w14:textId="77777777" w:rsidR="00D74007" w:rsidRPr="00D74007" w:rsidRDefault="00D74007" w:rsidP="006F5706">
      <w:pPr>
        <w:numPr>
          <w:ilvl w:val="0"/>
          <w:numId w:val="6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szervezett doktori képzés és az egyéni fokozatszerzés egységes értelmezése;</w:t>
      </w:r>
    </w:p>
    <w:p w14:paraId="5875F4E6" w14:textId="77777777" w:rsidR="00D74007" w:rsidRPr="00D74007" w:rsidRDefault="00D74007" w:rsidP="006F5706">
      <w:pPr>
        <w:numPr>
          <w:ilvl w:val="0"/>
          <w:numId w:val="6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doktoranduszok tanulmányi és kutatási előrehaladásának támogatása;</w:t>
      </w:r>
    </w:p>
    <w:p w14:paraId="4041008F" w14:textId="77777777" w:rsidR="00D74007" w:rsidRPr="00D74007" w:rsidRDefault="00D74007" w:rsidP="006F5706">
      <w:pPr>
        <w:numPr>
          <w:ilvl w:val="0"/>
          <w:numId w:val="6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az ESG belső minőségbiztosítási standardoknak való megfelelés biztosítása;</w:t>
      </w:r>
    </w:p>
    <w:p w14:paraId="18BF4219" w14:textId="77777777" w:rsidR="00D74007" w:rsidRPr="00D74007" w:rsidRDefault="00D74007" w:rsidP="006F5706">
      <w:pPr>
        <w:numPr>
          <w:ilvl w:val="0"/>
          <w:numId w:val="6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minőségbiztosítási rendszer (PDCA) PLAN–DO szakaszának megalapozása.</w:t>
      </w:r>
    </w:p>
    <w:p w14:paraId="7C576BE1" w14:textId="77777777" w:rsidR="00D74007" w:rsidRPr="00D74007" w:rsidRDefault="00D74007" w:rsidP="00D74007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képzési terv nem szabályzat, hanem keretdokumentum, amely a doktori szabályzatban rögzített előírások gyakorlati értelmezését támogatja.</w:t>
      </w:r>
    </w:p>
    <w:p w14:paraId="267B257C" w14:textId="77777777" w:rsidR="006C6042" w:rsidRDefault="006C6042" w:rsidP="006C6042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A Semmelweis Egyetem doktori képzése intézményi szinten egységesen szabályozott, átlátható és nyilvános folyamatként működik. A doktori képzésre vonatkozó alapvető információk – így különösen a felvételi eljárás, a képzési struktúra, a fokozatszerzés követelményei, valamint a kapcsolódó szabályzatok és határidők – </w:t>
      </w:r>
      <w:r w:rsidRPr="006C6042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az Egyetem hivatalos, nyilvánosan elérhető doktori honlapján kerülnek közzétételre</w:t>
      </w:r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.</w:t>
      </w:r>
    </w:p>
    <w:p w14:paraId="462C9F7B" w14:textId="7D333D41" w:rsidR="006C6042" w:rsidRDefault="006C6042" w:rsidP="006C6042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hyperlink r:id="rId12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</w:t>
        </w:r>
      </w:hyperlink>
    </w:p>
    <w:p w14:paraId="5D59CC8E" w14:textId="77777777" w:rsidR="006C6042" w:rsidRDefault="006C6042" w:rsidP="006C6042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doktori képzés működtetése és fejlesztése a minőségirányítási rendszer elveivel összhangban, a PDCA (</w:t>
      </w:r>
      <w:proofErr w:type="spellStart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Plan</w:t>
      </w:r>
      <w:proofErr w:type="spellEnd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–</w:t>
      </w:r>
      <w:proofErr w:type="spellStart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Do</w:t>
      </w:r>
      <w:proofErr w:type="spellEnd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–</w:t>
      </w:r>
      <w:proofErr w:type="spellStart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Check</w:t>
      </w:r>
      <w:proofErr w:type="spellEnd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–</w:t>
      </w:r>
      <w:proofErr w:type="spellStart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Act</w:t>
      </w:r>
      <w:proofErr w:type="spellEnd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) ciklus logikája mentén valósul meg. A képzési folyamat tervezése, megvalósítása, ellenőrzése és folyamatos fejlesztése egymásra épülő, dokumentált lépésekből áll, amelyek biztosítják a képzés szakmai színvonalát, követhetőségét és elszámoltathatóságát.</w:t>
      </w:r>
    </w:p>
    <w:p w14:paraId="51FDFDA1" w14:textId="77777777" w:rsidR="006C6042" w:rsidRDefault="006C6042" w:rsidP="006C6042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1BC79FF7" w14:textId="77777777" w:rsidR="006C6042" w:rsidRPr="006C6042" w:rsidRDefault="006C6042" w:rsidP="006C6042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59093A80" w14:textId="77777777" w:rsidR="006C6042" w:rsidRPr="006C6042" w:rsidRDefault="006C6042" w:rsidP="006C6042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lastRenderedPageBreak/>
        <w:t xml:space="preserve">A </w:t>
      </w:r>
      <w:proofErr w:type="gramStart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PDCA-alapú</w:t>
      </w:r>
      <w:proofErr w:type="gramEnd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megközelítés lehetővé teszi, hogy a doktori képzés folyamata a jogszabályi, akkreditációs és intézményi elvárásokhoz igazodva, ugyanakkor a doktoranduszok és a témavezetők visszajelzéseire is reagálva, dinamikusan </w:t>
      </w:r>
      <w:proofErr w:type="spellStart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fejlődjön</w:t>
      </w:r>
      <w:proofErr w:type="spellEnd"/>
      <w:r w:rsidRPr="006C604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.</w:t>
      </w:r>
    </w:p>
    <w:p w14:paraId="67AC407C" w14:textId="03FB8F4A" w:rsidR="005B3CF3" w:rsidRP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7714CAF4" w14:textId="5670A4F0" w:rsidR="005B3CF3" w:rsidRDefault="00D74007" w:rsidP="00D74007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3" w:name="_Toc220311809"/>
      <w:bookmarkStart w:id="4" w:name="_Toc220317538"/>
      <w:r>
        <w:rPr>
          <w:rFonts w:eastAsia="Aptos"/>
          <w:color w:val="1F4E79" w:themeColor="accent1" w:themeShade="80"/>
          <w:lang w:val="hu-HU" w:eastAsia="en-US"/>
        </w:rPr>
        <w:t xml:space="preserve">2. </w:t>
      </w:r>
      <w:r w:rsidRPr="00D74007">
        <w:rPr>
          <w:rFonts w:eastAsia="Aptos"/>
          <w:color w:val="1F4E79" w:themeColor="accent1" w:themeShade="80"/>
          <w:lang w:val="hu-HU" w:eastAsia="en-US"/>
        </w:rPr>
        <w:t>Alapelvek és ESG-keret</w:t>
      </w:r>
      <w:bookmarkEnd w:id="3"/>
      <w:bookmarkEnd w:id="4"/>
    </w:p>
    <w:p w14:paraId="535E25AF" w14:textId="77777777" w:rsidR="00D0727B" w:rsidRPr="00D0727B" w:rsidRDefault="00D0727B" w:rsidP="00D0727B">
      <w:pPr>
        <w:rPr>
          <w:rFonts w:eastAsia="Aptos"/>
          <w:lang w:val="hu-HU" w:eastAsia="en-US"/>
        </w:rPr>
      </w:pPr>
    </w:p>
    <w:p w14:paraId="0698C41F" w14:textId="77777777" w:rsidR="00D74007" w:rsidRPr="00D74007" w:rsidRDefault="00D74007" w:rsidP="00D74007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A képzési terv az alábbi alapelvekre épül:</w:t>
      </w:r>
    </w:p>
    <w:p w14:paraId="2DA889E4" w14:textId="77777777" w:rsidR="00D74007" w:rsidRPr="00D74007" w:rsidRDefault="00D74007" w:rsidP="006F5706">
      <w:pPr>
        <w:numPr>
          <w:ilvl w:val="0"/>
          <w:numId w:val="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hallgatóközpontú tanulás és kutatás (ESG 1.3);</w:t>
      </w:r>
    </w:p>
    <w:p w14:paraId="35BEC53F" w14:textId="77777777" w:rsidR="00D74007" w:rsidRPr="00D74007" w:rsidRDefault="00D74007" w:rsidP="006F5706">
      <w:pPr>
        <w:numPr>
          <w:ilvl w:val="0"/>
          <w:numId w:val="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tanulási eredmény alapú megközelítés (ESG 1.2);</w:t>
      </w:r>
    </w:p>
    <w:p w14:paraId="72A1DE6C" w14:textId="77777777" w:rsidR="00D74007" w:rsidRPr="00D74007" w:rsidRDefault="00D74007" w:rsidP="006F5706">
      <w:pPr>
        <w:numPr>
          <w:ilvl w:val="0"/>
          <w:numId w:val="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átlátható, dokumentált folyamatok (ESG 1.1);</w:t>
      </w:r>
    </w:p>
    <w:p w14:paraId="46DEBB96" w14:textId="77777777" w:rsidR="00D74007" w:rsidRPr="00D74007" w:rsidRDefault="00D74007" w:rsidP="006F5706">
      <w:pPr>
        <w:numPr>
          <w:ilvl w:val="0"/>
          <w:numId w:val="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folyamatos fejlesztés PDCA-logikával (ESG 1.9);</w:t>
      </w:r>
    </w:p>
    <w:p w14:paraId="69CF4820" w14:textId="77777777" w:rsidR="00D74007" w:rsidRPr="00D74007" w:rsidRDefault="00D74007" w:rsidP="006F5706">
      <w:pPr>
        <w:numPr>
          <w:ilvl w:val="0"/>
          <w:numId w:val="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tudományos és etikai integritás.</w:t>
      </w:r>
    </w:p>
    <w:p w14:paraId="6962551D" w14:textId="5450927B" w:rsidR="00D0727B" w:rsidRDefault="00D74007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képzési terv szorosan kapcsolódik a Doktori Iskola minőségbiztosítási tervéhez, amely a CHECK–ACT szakaszokat részletezi.</w:t>
      </w:r>
    </w:p>
    <w:p w14:paraId="4F771051" w14:textId="71F9AE7F" w:rsidR="005B3CF3" w:rsidRP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447E9312" w14:textId="77777777" w:rsidR="00D74007" w:rsidRPr="00D74007" w:rsidRDefault="00D74007" w:rsidP="00D74007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5" w:name="_Toc220311811"/>
      <w:bookmarkStart w:id="6" w:name="_Toc220317539"/>
      <w:r>
        <w:rPr>
          <w:rFonts w:eastAsia="Aptos"/>
          <w:color w:val="1F4E79" w:themeColor="accent1" w:themeShade="80"/>
          <w:lang w:val="hu-HU" w:eastAsia="en-US"/>
        </w:rPr>
        <w:t>3</w:t>
      </w:r>
      <w:r w:rsidR="005B3CF3" w:rsidRPr="005B3CF3">
        <w:rPr>
          <w:rFonts w:eastAsia="Aptos"/>
          <w:color w:val="1F4E79" w:themeColor="accent1" w:themeShade="80"/>
          <w:lang w:val="hu-HU" w:eastAsia="en-US"/>
        </w:rPr>
        <w:t xml:space="preserve">. </w:t>
      </w:r>
      <w:bookmarkEnd w:id="5"/>
      <w:r w:rsidRPr="00D74007">
        <w:rPr>
          <w:rFonts w:eastAsia="Aptos"/>
          <w:color w:val="1F4E79" w:themeColor="accent1" w:themeShade="80"/>
          <w:lang w:val="hu-HU" w:eastAsia="en-US"/>
        </w:rPr>
        <w:t>A doktori képzés formái</w:t>
      </w:r>
      <w:bookmarkEnd w:id="6"/>
    </w:p>
    <w:p w14:paraId="7CFFF67E" w14:textId="77777777" w:rsidR="00D74007" w:rsidRPr="00D74007" w:rsidRDefault="00D74007" w:rsidP="00D74007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7" w:name="_Toc220317540"/>
      <w:r w:rsidRPr="00D74007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3.1 Szervezett doktori képzés</w:t>
      </w:r>
      <w:bookmarkEnd w:id="7"/>
    </w:p>
    <w:p w14:paraId="02A03E8E" w14:textId="77777777" w:rsidR="00D74007" w:rsidRPr="00D74007" w:rsidRDefault="00D74007" w:rsidP="00642EA3">
      <w:p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szervezett doktori képzés két, egymásra épülő szakaszból áll:</w:t>
      </w:r>
    </w:p>
    <w:p w14:paraId="588C8DF3" w14:textId="77777777" w:rsidR="00D74007" w:rsidRPr="00D74007" w:rsidRDefault="00D74007" w:rsidP="00642EA3">
      <w:pPr>
        <w:spacing w:before="100" w:beforeAutospacing="1" w:after="100" w:afterAutospacing="1" w:line="360" w:lineRule="auto"/>
        <w:jc w:val="both"/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I. Képzési és kutatási szakasz</w:t>
      </w:r>
    </w:p>
    <w:p w14:paraId="232E7E3F" w14:textId="77777777" w:rsidR="00D74007" w:rsidRPr="00D74007" w:rsidRDefault="00D74007" w:rsidP="006F5706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strukturált tanulmányi tevékenység;</w:t>
      </w:r>
    </w:p>
    <w:p w14:paraId="49ADEEA2" w14:textId="77777777" w:rsidR="00D74007" w:rsidRPr="00D74007" w:rsidRDefault="00D74007" w:rsidP="006F5706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kutatási terv végrehajtása;</w:t>
      </w:r>
    </w:p>
    <w:p w14:paraId="30A89C16" w14:textId="77777777" w:rsidR="00D74007" w:rsidRPr="00D74007" w:rsidRDefault="00D74007" w:rsidP="006F5706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kurzusok teljesítése;</w:t>
      </w:r>
    </w:p>
    <w:p w14:paraId="4F78CCA9" w14:textId="77777777" w:rsidR="00D74007" w:rsidRPr="00D74007" w:rsidRDefault="00D74007" w:rsidP="006F5706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oktatási és tudományos készségek fejlesztése.</w:t>
      </w:r>
    </w:p>
    <w:p w14:paraId="685052F9" w14:textId="77777777" w:rsidR="00D74007" w:rsidRPr="00D74007" w:rsidRDefault="00D74007" w:rsidP="00642EA3">
      <w:p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Komplex vizsga – átmeneti mérföldkő:</w:t>
      </w:r>
    </w:p>
    <w:p w14:paraId="6C8C03A7" w14:textId="082A5769" w:rsidR="00D74007" w:rsidRPr="00D74007" w:rsidRDefault="00D74007" w:rsidP="006F5706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elméleti rész </w:t>
      </w:r>
    </w:p>
    <w:p w14:paraId="52751EC5" w14:textId="77777777" w:rsidR="00D74007" w:rsidRDefault="00D74007" w:rsidP="006F5706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disszertációs rész (kutatási előrehaladás).</w:t>
      </w:r>
    </w:p>
    <w:p w14:paraId="1F6B3A60" w14:textId="77777777" w:rsidR="00180971" w:rsidRDefault="00180971" w:rsidP="00180971">
      <w:pPr>
        <w:spacing w:before="100" w:beforeAutospacing="1" w:after="100" w:afterAutospacing="1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052D7B3D" w14:textId="77777777" w:rsidR="00180971" w:rsidRPr="00D74007" w:rsidRDefault="00180971" w:rsidP="00180971">
      <w:pPr>
        <w:spacing w:before="100" w:beforeAutospacing="1" w:after="100" w:afterAutospacing="1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722A4434" w14:textId="77777777" w:rsidR="00D74007" w:rsidRPr="00D74007" w:rsidRDefault="00D74007" w:rsidP="00642EA3">
      <w:pPr>
        <w:spacing w:before="100" w:beforeAutospacing="1" w:after="100" w:afterAutospacing="1" w:line="360" w:lineRule="auto"/>
        <w:jc w:val="both"/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II. Kutatási és disszertációs szakasz</w:t>
      </w:r>
    </w:p>
    <w:p w14:paraId="5A877A85" w14:textId="77777777" w:rsidR="00D74007" w:rsidRPr="00D74007" w:rsidRDefault="00D74007" w:rsidP="006F5706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önálló kutatás;</w:t>
      </w:r>
    </w:p>
    <w:p w14:paraId="1A74356F" w14:textId="77777777" w:rsidR="00D74007" w:rsidRPr="00D74007" w:rsidRDefault="00D74007" w:rsidP="006F5706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publikációs tevékenység;</w:t>
      </w:r>
    </w:p>
    <w:p w14:paraId="77329320" w14:textId="77777777" w:rsidR="00D74007" w:rsidRPr="00D74007" w:rsidRDefault="00D74007" w:rsidP="006F5706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disszertáció elkészítése és benyújtása.</w:t>
      </w:r>
    </w:p>
    <w:p w14:paraId="2E5B0844" w14:textId="77777777" w:rsidR="00D74007" w:rsidRPr="00D74007" w:rsidRDefault="00D74007" w:rsidP="00D74007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8" w:name="_Toc220317541"/>
      <w:r w:rsidRPr="00D74007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3.2 Egyéni fokozatszerzés</w:t>
      </w:r>
      <w:bookmarkEnd w:id="8"/>
    </w:p>
    <w:p w14:paraId="7558DB89" w14:textId="77777777" w:rsidR="00D74007" w:rsidRPr="00D74007" w:rsidRDefault="00D74007" w:rsidP="00642EA3">
      <w:p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Az egyéni fokozatszerzés lehetőséget biztosít a doktori fokozat megszerzésére szervezett képzésben való részvétel nélkül, a doktori szabályzatban meghatározott feltételek teljesítése mellett.</w:t>
      </w:r>
    </w:p>
    <w:p w14:paraId="6CEB17DE" w14:textId="77777777" w:rsidR="00D74007" w:rsidRPr="00D74007" w:rsidRDefault="00D74007" w:rsidP="00642EA3">
      <w:p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74007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Az egyéni fokozatszerzés a képzési tervben:</w:t>
      </w:r>
    </w:p>
    <w:p w14:paraId="11FF9EA8" w14:textId="5930DED1" w:rsidR="00D74007" w:rsidRPr="00642EA3" w:rsidRDefault="00D74007" w:rsidP="006F5706">
      <w:pPr>
        <w:pStyle w:val="Listaszerbekezds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szervezett képzéssel összevethető kompetenciakövetelményekkel;</w:t>
      </w:r>
    </w:p>
    <w:p w14:paraId="16764204" w14:textId="46B4621D" w:rsidR="00D74007" w:rsidRPr="00642EA3" w:rsidRDefault="00D74007" w:rsidP="006F5706">
      <w:pPr>
        <w:pStyle w:val="Listaszerbekezds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egységes eljárási és értékelési keretekkel jelenik meg.</w:t>
      </w:r>
    </w:p>
    <w:p w14:paraId="25B9C16E" w14:textId="5A6E9E5D" w:rsidR="005B3CF3" w:rsidRDefault="00642EA3" w:rsidP="00642EA3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9" w:name="_Toc220317542"/>
      <w:r w:rsidRPr="00642EA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3.3. Speciális</w:t>
      </w:r>
      <w:r>
        <w:rPr>
          <w:rFonts w:eastAsia="Aptos"/>
          <w:color w:val="1F4E79" w:themeColor="accent1" w:themeShade="80"/>
          <w:sz w:val="24"/>
          <w:szCs w:val="24"/>
          <w:lang w:val="hu-HU" w:eastAsia="en-US"/>
        </w:rPr>
        <w:t xml:space="preserve"> belépési és képzési út</w:t>
      </w:r>
      <w:bookmarkEnd w:id="9"/>
    </w:p>
    <w:p w14:paraId="2EA1AE56" w14:textId="219F98ED" w:rsidR="00642EA3" w:rsidRPr="00642EA3" w:rsidRDefault="00642EA3" w:rsidP="00642EA3">
      <w:pPr>
        <w:spacing w:before="100" w:beforeAutospacing="1" w:after="100" w:afterAutospacing="1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Kivételes tehetségű hallgatók és MD–PhD képzési út</w:t>
      </w: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ja:</w:t>
      </w:r>
    </w:p>
    <w:p w14:paraId="65548746" w14:textId="77777777" w:rsidR="00642EA3" w:rsidRPr="00642EA3" w:rsidRDefault="00642EA3" w:rsidP="00642EA3">
      <w:pPr>
        <w:spacing w:before="100" w:beforeAutospacing="1" w:after="100" w:afterAutospacing="1"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42EA3">
        <w:rPr>
          <w:color w:val="1F4E79" w:themeColor="accent1" w:themeShade="80"/>
          <w:sz w:val="24"/>
          <w:szCs w:val="24"/>
          <w:lang w:val="hu-HU"/>
        </w:rPr>
        <w:t>A doktori képzésbe kivételes tehetségű hallgatók a nemzeti felsőoktatásról szóló törvény 40. § (6a) bekezdése, valamint a 2024. évi XIII. törvény 47. §-a alapján vehetők fel.</w:t>
      </w:r>
    </w:p>
    <w:p w14:paraId="76D68675" w14:textId="77777777" w:rsidR="00642EA3" w:rsidRPr="00642EA3" w:rsidRDefault="00642EA3" w:rsidP="00642EA3">
      <w:pPr>
        <w:spacing w:before="100" w:beforeAutospacing="1" w:after="100" w:afterAutospacing="1"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42EA3">
        <w:rPr>
          <w:color w:val="1F4E79" w:themeColor="accent1" w:themeShade="80"/>
          <w:sz w:val="24"/>
          <w:szCs w:val="24"/>
          <w:lang w:val="hu-HU"/>
        </w:rPr>
        <w:t xml:space="preserve">Ennek megfelelően a Semmelweis Egyetemen pályázhatnak azon </w:t>
      </w:r>
      <w:proofErr w:type="spellStart"/>
      <w:r w:rsidRPr="00642EA3">
        <w:rPr>
          <w:color w:val="1F4E79" w:themeColor="accent1" w:themeShade="80"/>
          <w:sz w:val="24"/>
          <w:szCs w:val="24"/>
          <w:lang w:val="hu-HU"/>
        </w:rPr>
        <w:t>MSc</w:t>
      </w:r>
      <w:proofErr w:type="spellEnd"/>
      <w:r w:rsidRPr="00642EA3">
        <w:rPr>
          <w:color w:val="1F4E79" w:themeColor="accent1" w:themeShade="80"/>
          <w:sz w:val="24"/>
          <w:szCs w:val="24"/>
          <w:lang w:val="hu-HU"/>
        </w:rPr>
        <w:t>- vagy osztatlan képzésben részt vevő, tudományos diákköri tevékenységet folytató hallgatók, akik graduális tanulmányaik utolsó előtti vagy utolsó tanévében járnak, és kiemelkedő tanulmányi, tudományos és nyelvi teljesítménnyel rendelkeznek.</w:t>
      </w:r>
    </w:p>
    <w:p w14:paraId="1EF12447" w14:textId="77777777" w:rsidR="00642EA3" w:rsidRPr="00642EA3" w:rsidRDefault="00642EA3" w:rsidP="00642EA3">
      <w:pPr>
        <w:spacing w:before="100" w:beforeAutospacing="1" w:after="100" w:afterAutospacing="1"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42EA3">
        <w:rPr>
          <w:color w:val="1F4E79" w:themeColor="accent1" w:themeShade="80"/>
          <w:sz w:val="24"/>
          <w:szCs w:val="24"/>
          <w:lang w:val="hu-HU"/>
        </w:rPr>
        <w:t>A programban részt vevő hallgatók PhD hallgatói jogviszonnyal is rendelkeznek. Az MD–PhD képzési út a doktori képzés speciális formája, amelynek fokozatszerzési követelményei megegyeznek a hagyományos PhD-képzés követelményeivel, azzal az eltéréssel, hogy a publikációs elvárások magasabb szintű teljesítményt írnak elő.</w:t>
      </w:r>
    </w:p>
    <w:p w14:paraId="24096F51" w14:textId="77777777" w:rsidR="00642EA3" w:rsidRPr="00642EA3" w:rsidRDefault="00642EA3" w:rsidP="00642EA3">
      <w:pPr>
        <w:spacing w:before="100" w:beforeAutospacing="1" w:after="100" w:afterAutospacing="1"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42EA3">
        <w:rPr>
          <w:color w:val="1F4E79" w:themeColor="accent1" w:themeShade="80"/>
          <w:sz w:val="24"/>
          <w:szCs w:val="24"/>
          <w:lang w:val="hu-HU"/>
        </w:rPr>
        <w:t xml:space="preserve">Az MD–PhD hallgatók esetében a komplex doktori vizsga megszerzéséig legalább egy, az MTMT besorolása szerint Q1 kategóriájú eredeti tudományos közlemény elfogadása </w:t>
      </w:r>
      <w:r w:rsidRPr="00642EA3">
        <w:rPr>
          <w:color w:val="1F4E79" w:themeColor="accent1" w:themeShade="80"/>
          <w:sz w:val="24"/>
          <w:szCs w:val="24"/>
          <w:lang w:val="hu-HU"/>
        </w:rPr>
        <w:lastRenderedPageBreak/>
        <w:t xml:space="preserve">szükséges, amely első vagy társszerzőként teljesíthető. A fokozatszerzési eljárás során a publikációk összesített </w:t>
      </w:r>
      <w:proofErr w:type="spellStart"/>
      <w:r w:rsidRPr="00642EA3">
        <w:rPr>
          <w:color w:val="1F4E79" w:themeColor="accent1" w:themeShade="80"/>
          <w:sz w:val="24"/>
          <w:szCs w:val="24"/>
          <w:lang w:val="hu-HU"/>
        </w:rPr>
        <w:t>impakt</w:t>
      </w:r>
      <w:proofErr w:type="spellEnd"/>
      <w:r w:rsidRPr="00642EA3">
        <w:rPr>
          <w:color w:val="1F4E79" w:themeColor="accent1" w:themeShade="80"/>
          <w:sz w:val="24"/>
          <w:szCs w:val="24"/>
          <w:lang w:val="hu-HU"/>
        </w:rPr>
        <w:t xml:space="preserve"> faktorára vonatkozó elvárás a hagyományos PhD-képzéshez képest másfélszeres.</w:t>
      </w:r>
    </w:p>
    <w:p w14:paraId="5ADB1A2F" w14:textId="77777777" w:rsidR="00642EA3" w:rsidRPr="00642EA3" w:rsidRDefault="00642EA3" w:rsidP="00642EA3">
      <w:pPr>
        <w:rPr>
          <w:rFonts w:eastAsia="Aptos"/>
          <w:lang w:val="hu-HU" w:eastAsia="en-US"/>
        </w:rPr>
      </w:pPr>
    </w:p>
    <w:p w14:paraId="21CE06A0" w14:textId="77777777" w:rsidR="00D74007" w:rsidRDefault="00D74007" w:rsidP="00D74007">
      <w:pPr>
        <w:rPr>
          <w:rFonts w:eastAsia="Aptos"/>
          <w:lang w:val="hu-HU" w:eastAsia="en-US"/>
        </w:rPr>
      </w:pPr>
    </w:p>
    <w:p w14:paraId="0C78B07C" w14:textId="77777777" w:rsidR="00642EA3" w:rsidRPr="0071238B" w:rsidRDefault="00642EA3" w:rsidP="0071238B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10" w:name="_Toc220317543"/>
      <w:r w:rsidRPr="00642EA3">
        <w:rPr>
          <w:rFonts w:eastAsia="Aptos"/>
          <w:color w:val="1F4E79" w:themeColor="accent1" w:themeShade="80"/>
          <w:lang w:val="hu-HU" w:eastAsia="en-US"/>
        </w:rPr>
        <w:t>4. A doktori képzés folyamata PDCA-logika szerint</w:t>
      </w:r>
      <w:bookmarkEnd w:id="10"/>
    </w:p>
    <w:p w14:paraId="3D4F1B93" w14:textId="28F4CF7A" w:rsidR="006C6042" w:rsidRPr="00642EA3" w:rsidRDefault="006C6042" w:rsidP="00642EA3">
      <w:pPr>
        <w:spacing w:after="160" w:line="360" w:lineRule="auto"/>
        <w:jc w:val="both"/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Semmelweis Egyetem</w:t>
      </w:r>
    </w:p>
    <w:p w14:paraId="0D1744F7" w14:textId="77777777" w:rsidR="00642EA3" w:rsidRPr="00642EA3" w:rsidRDefault="00642EA3" w:rsidP="0071238B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11" w:name="_Toc220317544"/>
      <w:r w:rsidRPr="00642EA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4.1 PLAN – Tervezés (felvétel és képzési tervezés)</w:t>
      </w:r>
      <w:bookmarkEnd w:id="11"/>
    </w:p>
    <w:p w14:paraId="50BD68E2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Fő elemek:</w:t>
      </w:r>
    </w:p>
    <w:p w14:paraId="0D6D85F0" w14:textId="77777777" w:rsidR="00642EA3" w:rsidRDefault="00642EA3" w:rsidP="006F5706">
      <w:pPr>
        <w:numPr>
          <w:ilvl w:val="0"/>
          <w:numId w:val="1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felvételi követelmények és eljárások;</w:t>
      </w:r>
    </w:p>
    <w:p w14:paraId="0E65295C" w14:textId="7ADA31B0" w:rsidR="006C6042" w:rsidRDefault="006C6042" w:rsidP="006C6042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13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https://semmelweis.hu/phd/felveteli/</w:t>
        </w:r>
      </w:hyperlink>
    </w:p>
    <w:p w14:paraId="3DB807E1" w14:textId="77777777" w:rsidR="00642EA3" w:rsidRDefault="00642EA3" w:rsidP="006F5706">
      <w:pPr>
        <w:numPr>
          <w:ilvl w:val="0"/>
          <w:numId w:val="1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képzési célok és tanulási eredmények meghatározása;</w:t>
      </w:r>
    </w:p>
    <w:p w14:paraId="7ADA070E" w14:textId="210FA7D7" w:rsidR="006C6042" w:rsidRDefault="006C6042" w:rsidP="006C6042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14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https://semmelweis.hu/phd/doktori-tagozatok/</w:t>
        </w:r>
      </w:hyperlink>
    </w:p>
    <w:p w14:paraId="58130559" w14:textId="77777777" w:rsidR="00642EA3" w:rsidRDefault="00642EA3" w:rsidP="006F5706">
      <w:pPr>
        <w:numPr>
          <w:ilvl w:val="0"/>
          <w:numId w:val="1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témakiírások és témavezetői kapacitások tervezése;</w:t>
      </w:r>
    </w:p>
    <w:p w14:paraId="4EF3DB9B" w14:textId="5680A0D9" w:rsidR="00F729A5" w:rsidRDefault="00F729A5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15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https://semmelweis.hu/phd/doktori-tagozatok</w:t>
        </w:r>
      </w:hyperlink>
    </w:p>
    <w:p w14:paraId="7B658563" w14:textId="62EFB9AA" w:rsidR="00F729A5" w:rsidRPr="00642EA3" w:rsidRDefault="00F729A5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A Kurzusterv és Témák és Témavezetők a Tagozatok </w:t>
      </w:r>
      <w:r w:rsidRPr="00180971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Dokumentum</w:t>
      </w: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ai között található meg.</w:t>
      </w:r>
    </w:p>
    <w:p w14:paraId="6CC11387" w14:textId="77777777" w:rsidR="00642EA3" w:rsidRPr="00642EA3" w:rsidRDefault="00642EA3" w:rsidP="006F5706">
      <w:pPr>
        <w:numPr>
          <w:ilvl w:val="0"/>
          <w:numId w:val="1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egyéni kutatási tervek előkészítése.</w:t>
      </w:r>
    </w:p>
    <w:p w14:paraId="461706F9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Kompetenciafókusz (belépési szint):</w:t>
      </w:r>
    </w:p>
    <w:p w14:paraId="7C734BB4" w14:textId="77777777" w:rsidR="00642EA3" w:rsidRPr="00642EA3" w:rsidRDefault="00642EA3" w:rsidP="006F5706">
      <w:pPr>
        <w:numPr>
          <w:ilvl w:val="0"/>
          <w:numId w:val="1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alapozó tudás a tudományterületen;</w:t>
      </w:r>
    </w:p>
    <w:p w14:paraId="6E2C4301" w14:textId="77777777" w:rsidR="00642EA3" w:rsidRPr="00642EA3" w:rsidRDefault="00642EA3" w:rsidP="006F5706">
      <w:pPr>
        <w:numPr>
          <w:ilvl w:val="0"/>
          <w:numId w:val="1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kutatásmódszertani alapismeretek;</w:t>
      </w:r>
    </w:p>
    <w:p w14:paraId="33137F11" w14:textId="77777777" w:rsidR="00642EA3" w:rsidRPr="00642EA3" w:rsidRDefault="00642EA3" w:rsidP="006F5706">
      <w:pPr>
        <w:numPr>
          <w:ilvl w:val="0"/>
          <w:numId w:val="1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tudományos kommunikáció alapjai;</w:t>
      </w:r>
    </w:p>
    <w:p w14:paraId="0DFE72D7" w14:textId="77777777" w:rsidR="00642EA3" w:rsidRPr="00642EA3" w:rsidRDefault="00642EA3" w:rsidP="006F5706">
      <w:pPr>
        <w:numPr>
          <w:ilvl w:val="0"/>
          <w:numId w:val="1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önálló tanulási képesség.</w:t>
      </w:r>
    </w:p>
    <w:p w14:paraId="75885667" w14:textId="3062264A" w:rsidR="00642EA3" w:rsidRDefault="006C6042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Dokumentált információk: </w:t>
      </w:r>
      <w:hyperlink r:id="rId16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https://semmelweis.hu/phd/hallgatoknak/</w:t>
        </w:r>
      </w:hyperlink>
    </w:p>
    <w:p w14:paraId="7FC7BD26" w14:textId="77777777" w:rsidR="006C6042" w:rsidRDefault="006C6042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1B09DB4D" w14:textId="77777777" w:rsidR="00180971" w:rsidRDefault="00180971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7493D05B" w14:textId="77777777" w:rsidR="00180971" w:rsidRPr="00642EA3" w:rsidRDefault="00180971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0A67A562" w14:textId="77777777" w:rsidR="00642EA3" w:rsidRPr="00642EA3" w:rsidRDefault="00642EA3" w:rsidP="0071238B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12" w:name="_Toc220317545"/>
      <w:r w:rsidRPr="00642EA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4.2 DO – Megvalósítás (képzés és kutatás)</w:t>
      </w:r>
      <w:bookmarkEnd w:id="12"/>
    </w:p>
    <w:p w14:paraId="45404CBC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Fő elemek:</w:t>
      </w:r>
    </w:p>
    <w:p w14:paraId="4ECCA19C" w14:textId="77777777" w:rsidR="00642EA3" w:rsidRDefault="00642EA3" w:rsidP="006F5706">
      <w:pPr>
        <w:numPr>
          <w:ilvl w:val="0"/>
          <w:numId w:val="13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kurzusok teljesítése (minimum 16 kredit);</w:t>
      </w:r>
    </w:p>
    <w:p w14:paraId="5CD83D18" w14:textId="179A5312" w:rsidR="00F729A5" w:rsidRDefault="00F729A5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Kurzusokról, aktuális kurzuskiírásokról dokumentált információk: </w:t>
      </w:r>
      <w:hyperlink r:id="rId17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https://semmelweis.hu/phd/kurzusok/</w:t>
        </w:r>
      </w:hyperlink>
    </w:p>
    <w:p w14:paraId="1B60CB4B" w14:textId="77777777" w:rsidR="00642EA3" w:rsidRPr="00642EA3" w:rsidRDefault="00642EA3" w:rsidP="006F5706">
      <w:pPr>
        <w:numPr>
          <w:ilvl w:val="0"/>
          <w:numId w:val="13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kutatási tevékenység végzése;</w:t>
      </w:r>
    </w:p>
    <w:p w14:paraId="6B63CC1E" w14:textId="77777777" w:rsidR="00642EA3" w:rsidRDefault="00642EA3" w:rsidP="006F5706">
      <w:pPr>
        <w:numPr>
          <w:ilvl w:val="0"/>
          <w:numId w:val="13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publikációs és konferencia-részvétel;</w:t>
      </w:r>
    </w:p>
    <w:p w14:paraId="0DDBDD65" w14:textId="7CD79231" w:rsidR="00F729A5" w:rsidRDefault="00F729A5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18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https://semmelweis.hu/phd/hallgatoknak/</w:t>
        </w:r>
      </w:hyperlink>
    </w:p>
    <w:p w14:paraId="6BF4F5DE" w14:textId="11DB3ED0" w:rsidR="00F729A5" w:rsidRDefault="00F729A5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19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https://semmelweis.hu/phd/dokumentumok/</w:t>
        </w:r>
      </w:hyperlink>
    </w:p>
    <w:p w14:paraId="6E9A8CDD" w14:textId="77777777" w:rsidR="00642EA3" w:rsidRPr="00642EA3" w:rsidRDefault="00642EA3" w:rsidP="006F5706">
      <w:pPr>
        <w:numPr>
          <w:ilvl w:val="0"/>
          <w:numId w:val="13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rendszeres témavezetői konzultáció.</w:t>
      </w:r>
    </w:p>
    <w:p w14:paraId="3A1ADEC4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Kompetenciafókusz (fejlődési szint):</w:t>
      </w:r>
    </w:p>
    <w:p w14:paraId="33E0CF02" w14:textId="77777777" w:rsidR="00642EA3" w:rsidRPr="00642EA3" w:rsidRDefault="00642EA3" w:rsidP="006F5706">
      <w:pPr>
        <w:numPr>
          <w:ilvl w:val="0"/>
          <w:numId w:val="14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tudományos problémamegoldás;</w:t>
      </w:r>
    </w:p>
    <w:p w14:paraId="52725658" w14:textId="77777777" w:rsidR="00642EA3" w:rsidRPr="00642EA3" w:rsidRDefault="00642EA3" w:rsidP="006F5706">
      <w:pPr>
        <w:numPr>
          <w:ilvl w:val="0"/>
          <w:numId w:val="14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kutatási módszerek alkalmazása;</w:t>
      </w:r>
    </w:p>
    <w:p w14:paraId="076746EA" w14:textId="77777777" w:rsidR="00642EA3" w:rsidRPr="00642EA3" w:rsidRDefault="00642EA3" w:rsidP="006F5706">
      <w:pPr>
        <w:numPr>
          <w:ilvl w:val="0"/>
          <w:numId w:val="14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kritikus gondolkodás;</w:t>
      </w:r>
    </w:p>
    <w:p w14:paraId="2018236D" w14:textId="77777777" w:rsidR="00642EA3" w:rsidRPr="00642EA3" w:rsidRDefault="00642EA3" w:rsidP="006F5706">
      <w:pPr>
        <w:numPr>
          <w:ilvl w:val="0"/>
          <w:numId w:val="14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együttműködés kutatócsoportban.</w:t>
      </w:r>
    </w:p>
    <w:p w14:paraId="5913CAB6" w14:textId="3365C83A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67549835" w14:textId="77777777" w:rsidR="00642EA3" w:rsidRPr="00642EA3" w:rsidRDefault="00642EA3" w:rsidP="0071238B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13" w:name="_Toc220317546"/>
      <w:r w:rsidRPr="00642EA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4.3 CHECK – Ellenőrzés és értékelés</w:t>
      </w:r>
      <w:bookmarkEnd w:id="13"/>
    </w:p>
    <w:p w14:paraId="33601F44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Értékelési pontok:</w:t>
      </w:r>
    </w:p>
    <w:p w14:paraId="099C50C5" w14:textId="77777777" w:rsidR="00642EA3" w:rsidRDefault="00642EA3" w:rsidP="006F5706">
      <w:pPr>
        <w:numPr>
          <w:ilvl w:val="0"/>
          <w:numId w:val="15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éves beszámolók;</w:t>
      </w:r>
    </w:p>
    <w:p w14:paraId="1DA0E83E" w14:textId="77777777" w:rsidR="00E006D1" w:rsidRDefault="00F729A5" w:rsidP="00D97EB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Elérhető információk:</w:t>
      </w:r>
    </w:p>
    <w:p w14:paraId="2116557C" w14:textId="5A2D79A7" w:rsidR="00D97EB5" w:rsidRDefault="00F729A5" w:rsidP="00D97EB5">
      <w:pPr>
        <w:spacing w:after="160" w:line="360" w:lineRule="auto"/>
        <w:ind w:left="720"/>
        <w:jc w:val="both"/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</w:t>
      </w:r>
      <w:hyperlink r:id="rId20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https://semmelweis.hu/phd/dokumentumok/hatarozatok/</w:t>
        </w:r>
      </w:hyperlink>
    </w:p>
    <w:p w14:paraId="580736ED" w14:textId="4CCF9932" w:rsidR="004B4A9E" w:rsidRDefault="00E006D1" w:rsidP="00E006D1">
      <w:pPr>
        <w:numPr>
          <w:ilvl w:val="0"/>
          <w:numId w:val="15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hyperlink r:id="rId21" w:history="1">
        <w:r w:rsidRPr="00C86DDF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https://semmelweis.hu/phd/doktori-tagozatok/tagozati-dokumentumok/</w:t>
        </w:r>
      </w:hyperlink>
    </w:p>
    <w:p w14:paraId="3E6BF87D" w14:textId="77777777" w:rsidR="00E006D1" w:rsidRPr="00E006D1" w:rsidRDefault="00E006D1" w:rsidP="00E006D1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4CD3399B" w14:textId="77777777" w:rsidR="00642EA3" w:rsidRDefault="00642EA3" w:rsidP="006F5706">
      <w:pPr>
        <w:numPr>
          <w:ilvl w:val="0"/>
          <w:numId w:val="15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komplex vizsga;</w:t>
      </w:r>
    </w:p>
    <w:p w14:paraId="1C436757" w14:textId="48625B75" w:rsidR="00F729A5" w:rsidRDefault="00F729A5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lastRenderedPageBreak/>
        <w:t xml:space="preserve">Elérhető információk: </w:t>
      </w:r>
      <w:hyperlink r:id="rId22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https://semmelweis.hu/phd/hallgatoknak/komplex-vizsga/</w:t>
        </w:r>
      </w:hyperlink>
    </w:p>
    <w:p w14:paraId="39F2643E" w14:textId="2667653E" w:rsidR="006B67DC" w:rsidRDefault="006B67DC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23" w:anchor="tetelek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https://semmelweis.hu/phd/hallgatoknak/komplex-vizsga/#tetelek</w:t>
        </w:r>
      </w:hyperlink>
    </w:p>
    <w:p w14:paraId="5E55D74F" w14:textId="77777777" w:rsidR="00642EA3" w:rsidRDefault="00642EA3" w:rsidP="006F5706">
      <w:pPr>
        <w:numPr>
          <w:ilvl w:val="0"/>
          <w:numId w:val="15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publikációs előrehaladás;</w:t>
      </w:r>
    </w:p>
    <w:p w14:paraId="5FA349C6" w14:textId="6A0E074F" w:rsidR="00F729A5" w:rsidRDefault="00F729A5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24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https://semmelweis.hu/phd/hallgatoknak/a-doktori-ertekezes-benyujtasanak-hatarideje-formai-kovetelmenyei-es-benyujtasa/</w:t>
        </w:r>
      </w:hyperlink>
    </w:p>
    <w:p w14:paraId="1E31D009" w14:textId="77777777" w:rsidR="00642EA3" w:rsidRPr="00642EA3" w:rsidRDefault="00642EA3" w:rsidP="006F5706">
      <w:pPr>
        <w:numPr>
          <w:ilvl w:val="0"/>
          <w:numId w:val="15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témavezetői és tagozati visszajelzés.</w:t>
      </w:r>
    </w:p>
    <w:p w14:paraId="7806B70B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Kompetenciafókusz (mérföldkő):</w:t>
      </w:r>
    </w:p>
    <w:p w14:paraId="34A90FAB" w14:textId="77777777" w:rsidR="00642EA3" w:rsidRPr="00642EA3" w:rsidRDefault="00642EA3" w:rsidP="006F5706">
      <w:pPr>
        <w:numPr>
          <w:ilvl w:val="0"/>
          <w:numId w:val="16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integrált elméleti és gyakorlati tudás;</w:t>
      </w:r>
    </w:p>
    <w:p w14:paraId="54CAD189" w14:textId="77777777" w:rsidR="00642EA3" w:rsidRPr="00642EA3" w:rsidRDefault="00642EA3" w:rsidP="006F5706">
      <w:pPr>
        <w:numPr>
          <w:ilvl w:val="0"/>
          <w:numId w:val="16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kutatási önállóság;</w:t>
      </w:r>
    </w:p>
    <w:p w14:paraId="03D55A60" w14:textId="77777777" w:rsidR="00642EA3" w:rsidRPr="00642EA3" w:rsidRDefault="00642EA3" w:rsidP="006F5706">
      <w:pPr>
        <w:numPr>
          <w:ilvl w:val="0"/>
          <w:numId w:val="16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tudományos érvelési készség.</w:t>
      </w:r>
    </w:p>
    <w:p w14:paraId="2AF8D40B" w14:textId="188468F9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26EB6232" w14:textId="77777777" w:rsidR="00642EA3" w:rsidRPr="00642EA3" w:rsidRDefault="00642EA3" w:rsidP="0071238B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14" w:name="_Toc220317547"/>
      <w:r w:rsidRPr="00642EA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4.4 ACT – Fejlesztés és korrekció</w:t>
      </w:r>
      <w:bookmarkEnd w:id="14"/>
    </w:p>
    <w:p w14:paraId="2F22D47C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Fejlesztési mechanizmusok:</w:t>
      </w:r>
    </w:p>
    <w:p w14:paraId="663E54FD" w14:textId="77777777" w:rsidR="00642EA3" w:rsidRDefault="00642EA3" w:rsidP="006F5706">
      <w:pPr>
        <w:numPr>
          <w:ilvl w:val="0"/>
          <w:numId w:val="1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egyéni tanulmányi és kutatási utak módosítása;</w:t>
      </w:r>
    </w:p>
    <w:p w14:paraId="170974A7" w14:textId="02E6F0E8" w:rsidR="00F729A5" w:rsidRDefault="006B67DC" w:rsidP="00F729A5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25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https://semmelweis.hu/phd/dokumentumok/letoltheto-dokumentumok/</w:t>
        </w:r>
      </w:hyperlink>
    </w:p>
    <w:p w14:paraId="004F53BE" w14:textId="77777777" w:rsidR="00642EA3" w:rsidRDefault="00642EA3" w:rsidP="006F5706">
      <w:pPr>
        <w:numPr>
          <w:ilvl w:val="0"/>
          <w:numId w:val="1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célzott támogatási intézkedések;</w:t>
      </w:r>
    </w:p>
    <w:p w14:paraId="433E131B" w14:textId="7EBC27F1" w:rsidR="006B67DC" w:rsidRDefault="006B67DC" w:rsidP="006B67DC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Dokumentált információk: </w:t>
      </w:r>
      <w:hyperlink r:id="rId26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https://semmelweis.hu/phd/hallgatoknak/</w:t>
        </w:r>
      </w:hyperlink>
    </w:p>
    <w:p w14:paraId="4A5475C7" w14:textId="37997D1E" w:rsidR="006B67DC" w:rsidRDefault="006B67DC" w:rsidP="006B67DC">
      <w:pPr>
        <w:spacing w:after="160" w:line="360" w:lineRule="auto"/>
        <w:ind w:left="720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Dokumentált információk: </w:t>
      </w:r>
      <w:hyperlink r:id="rId27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https://semmelweis.hu/phd/hallgatoknak/hallgatoi-szolgaltatasok/</w:t>
        </w:r>
      </w:hyperlink>
    </w:p>
    <w:p w14:paraId="7E4C4DBA" w14:textId="77777777" w:rsidR="00642EA3" w:rsidRPr="00642EA3" w:rsidRDefault="00642EA3" w:rsidP="006F5706">
      <w:pPr>
        <w:numPr>
          <w:ilvl w:val="0"/>
          <w:numId w:val="1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kurzuskínálat és képzési struktúra finomítása;</w:t>
      </w:r>
    </w:p>
    <w:p w14:paraId="504ED121" w14:textId="77777777" w:rsidR="00642EA3" w:rsidRPr="00642EA3" w:rsidRDefault="00642EA3" w:rsidP="006F5706">
      <w:pPr>
        <w:numPr>
          <w:ilvl w:val="0"/>
          <w:numId w:val="17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jó gyakorlatok megosztása a tagozatok között.</w:t>
      </w:r>
    </w:p>
    <w:p w14:paraId="7AB9D140" w14:textId="2ABBDD18" w:rsid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44332536" w14:textId="77777777" w:rsidR="00180971" w:rsidRDefault="00180971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456D9E49" w14:textId="77777777" w:rsidR="00180971" w:rsidRDefault="00180971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185225DF" w14:textId="77777777" w:rsidR="00180971" w:rsidRDefault="00180971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17575056" w14:textId="77777777" w:rsidR="00180971" w:rsidRDefault="00180971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61637631" w14:textId="77777777" w:rsidR="00180971" w:rsidRPr="00642EA3" w:rsidRDefault="00180971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459D8487" w14:textId="77777777" w:rsidR="00642EA3" w:rsidRDefault="00642EA3" w:rsidP="0071238B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15" w:name="_Toc220317548"/>
      <w:r w:rsidRPr="00642EA3">
        <w:rPr>
          <w:rFonts w:eastAsia="Aptos"/>
          <w:color w:val="1F4E79" w:themeColor="accent1" w:themeShade="80"/>
          <w:lang w:val="hu-HU" w:eastAsia="en-US"/>
        </w:rPr>
        <w:t>5. Tanulási eredmények és kompetenciák (kimeneti szint)</w:t>
      </w:r>
      <w:bookmarkEnd w:id="15"/>
    </w:p>
    <w:p w14:paraId="7D8F69FA" w14:textId="77777777" w:rsidR="00180971" w:rsidRDefault="00180971" w:rsidP="00180971">
      <w:pPr>
        <w:rPr>
          <w:lang w:val="hu-HU" w:eastAsia="en-US"/>
        </w:rPr>
      </w:pPr>
    </w:p>
    <w:p w14:paraId="7652A9D4" w14:textId="77777777" w:rsidR="00180971" w:rsidRPr="00180971" w:rsidRDefault="00180971" w:rsidP="00180971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 w:eastAsia="en-US"/>
        </w:rPr>
      </w:pPr>
      <w:r w:rsidRPr="00180971">
        <w:rPr>
          <w:color w:val="1F4E79" w:themeColor="accent1" w:themeShade="80"/>
          <w:sz w:val="24"/>
          <w:szCs w:val="24"/>
          <w:lang w:val="hu-HU" w:eastAsia="en-US"/>
        </w:rPr>
        <w:t>A doktori képzés kimeneti követelményei nem pusztán a tudományos ismeretek elsajátítását célozzák, hanem a kutatói lét komplex, felelősségteljes és autonóm gyakorlásához szükséges kompetenciák tudatos fejlesztését szolgálják.</w:t>
      </w:r>
    </w:p>
    <w:p w14:paraId="5C4A232C" w14:textId="6E17D47B" w:rsidR="00180971" w:rsidRDefault="00180971" w:rsidP="00180971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 w:eastAsia="en-US"/>
        </w:rPr>
      </w:pPr>
      <w:r w:rsidRPr="00180971">
        <w:rPr>
          <w:color w:val="1F4E79" w:themeColor="accent1" w:themeShade="80"/>
          <w:sz w:val="24"/>
          <w:szCs w:val="24"/>
          <w:lang w:val="hu-HU" w:eastAsia="en-US"/>
        </w:rPr>
        <w:t>A képzés során a doktorandusz fokozatosan válik a tudományos közösség önálló, aktív és hiteles tagjává</w:t>
      </w:r>
      <w:r>
        <w:rPr>
          <w:color w:val="1F4E79" w:themeColor="accent1" w:themeShade="80"/>
          <w:sz w:val="24"/>
          <w:szCs w:val="24"/>
          <w:lang w:val="hu-HU" w:eastAsia="en-US"/>
        </w:rPr>
        <w:t xml:space="preserve"> </w:t>
      </w:r>
      <w:r w:rsidRPr="00180971">
        <w:rPr>
          <w:color w:val="1F4E79" w:themeColor="accent1" w:themeShade="80"/>
          <w:sz w:val="24"/>
          <w:szCs w:val="24"/>
          <w:lang w:val="hu-HU" w:eastAsia="en-US"/>
        </w:rPr>
        <w:t>–</w:t>
      </w:r>
      <w:r>
        <w:rPr>
          <w:color w:val="1F4E79" w:themeColor="accent1" w:themeShade="80"/>
          <w:sz w:val="24"/>
          <w:szCs w:val="24"/>
          <w:lang w:val="hu-HU" w:eastAsia="en-US"/>
        </w:rPr>
        <w:t xml:space="preserve"> </w:t>
      </w:r>
      <w:r w:rsidRPr="00180971">
        <w:rPr>
          <w:color w:val="1F4E79" w:themeColor="accent1" w:themeShade="80"/>
          <w:sz w:val="24"/>
          <w:szCs w:val="24"/>
          <w:lang w:val="hu-HU" w:eastAsia="en-US"/>
        </w:rPr>
        <w:t>aki képes saját kutatási kérdéseit megfogalmazni,</w:t>
      </w:r>
      <w:r w:rsidRPr="00180971">
        <w:rPr>
          <w:color w:val="1F4E79" w:themeColor="accent1" w:themeShade="80"/>
          <w:sz w:val="24"/>
          <w:szCs w:val="24"/>
          <w:lang w:val="hu-HU" w:eastAsia="en-US"/>
        </w:rPr>
        <w:br/>
        <w:t>módszertanilag megalapozott válaszokat keresni,</w:t>
      </w:r>
      <w:r w:rsidRPr="00180971">
        <w:rPr>
          <w:color w:val="1F4E79" w:themeColor="accent1" w:themeShade="80"/>
          <w:sz w:val="24"/>
          <w:szCs w:val="24"/>
          <w:lang w:val="hu-HU" w:eastAsia="en-US"/>
        </w:rPr>
        <w:br/>
        <w:t>eredményeit kritikusan értelmezni és nemzetközi kontextusban is értelmezhető módon bemutatni.</w:t>
      </w:r>
    </w:p>
    <w:p w14:paraId="5DCB5FE0" w14:textId="77777777" w:rsidR="00180971" w:rsidRPr="00180971" w:rsidRDefault="00180971" w:rsidP="00180971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 w:eastAsia="en-US"/>
        </w:rPr>
      </w:pPr>
    </w:p>
    <w:p w14:paraId="23344440" w14:textId="77777777" w:rsidR="00180971" w:rsidRPr="00180971" w:rsidRDefault="00180971" w:rsidP="00180971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 w:eastAsia="en-US"/>
        </w:rPr>
      </w:pPr>
      <w:r w:rsidRPr="00180971">
        <w:rPr>
          <w:color w:val="1F4E79" w:themeColor="accent1" w:themeShade="80"/>
          <w:sz w:val="24"/>
          <w:szCs w:val="24"/>
          <w:lang w:val="hu-HU" w:eastAsia="en-US"/>
        </w:rPr>
        <w:t>A doktori fokozat megszerzése egy olyan tanulási és fejlődési folyamat lezárása,</w:t>
      </w:r>
      <w:r w:rsidRPr="00180971">
        <w:rPr>
          <w:color w:val="1F4E79" w:themeColor="accent1" w:themeShade="80"/>
          <w:sz w:val="24"/>
          <w:szCs w:val="24"/>
          <w:lang w:val="hu-HU" w:eastAsia="en-US"/>
        </w:rPr>
        <w:br/>
        <w:t>amelyben a tudás, a képességek, az attitűdök, valamint az autonómia és felelősség egymást erősítve formálják a jelölt szakmai identitását –</w:t>
      </w:r>
      <w:r w:rsidRPr="00180971">
        <w:rPr>
          <w:color w:val="1F4E79" w:themeColor="accent1" w:themeShade="80"/>
          <w:sz w:val="24"/>
          <w:szCs w:val="24"/>
          <w:lang w:val="hu-HU" w:eastAsia="en-US"/>
        </w:rPr>
        <w:br/>
        <w:t>biztosítva, hogy a megszerzett kompetenciák nemcsak a tudományos pályán, hanem a tudásalapú társadalom szélesebb területein is hasznosíthatók legyenek.</w:t>
      </w:r>
    </w:p>
    <w:p w14:paraId="43C46B0A" w14:textId="77777777" w:rsidR="00180971" w:rsidRPr="00642EA3" w:rsidRDefault="00180971" w:rsidP="00180971">
      <w:pPr>
        <w:rPr>
          <w:lang w:val="hu-HU" w:eastAsia="en-US"/>
        </w:rPr>
      </w:pPr>
    </w:p>
    <w:p w14:paraId="46F207AF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doktori fokozat megszerzésével a jelölt:</w:t>
      </w:r>
    </w:p>
    <w:p w14:paraId="4E1D99D8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Tudás</w:t>
      </w:r>
    </w:p>
    <w:p w14:paraId="60A3C211" w14:textId="77777777" w:rsidR="00642EA3" w:rsidRPr="00642EA3" w:rsidRDefault="00642EA3" w:rsidP="006F5706">
      <w:pPr>
        <w:numPr>
          <w:ilvl w:val="0"/>
          <w:numId w:val="18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magas szintű, nemzetközileg is releváns szaktudással rendelkezik;</w:t>
      </w:r>
    </w:p>
    <w:p w14:paraId="0558F4C6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Képességek</w:t>
      </w:r>
    </w:p>
    <w:p w14:paraId="40B3074D" w14:textId="77777777" w:rsidR="00642EA3" w:rsidRPr="00642EA3" w:rsidRDefault="00642EA3" w:rsidP="006F5706">
      <w:pPr>
        <w:numPr>
          <w:ilvl w:val="0"/>
          <w:numId w:val="19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önálló kutatás tervezésére és megvalósítására képes;</w:t>
      </w:r>
    </w:p>
    <w:p w14:paraId="2F2BF7BB" w14:textId="77777777" w:rsidR="00642EA3" w:rsidRPr="00642EA3" w:rsidRDefault="00642EA3" w:rsidP="006F5706">
      <w:pPr>
        <w:numPr>
          <w:ilvl w:val="0"/>
          <w:numId w:val="19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tudományos eredményeit publikálni és bemutatni tudja;</w:t>
      </w:r>
    </w:p>
    <w:p w14:paraId="44CB83D8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Attitűd</w:t>
      </w:r>
    </w:p>
    <w:p w14:paraId="4E8DD72D" w14:textId="77777777" w:rsidR="00642EA3" w:rsidRPr="00642EA3" w:rsidRDefault="00642EA3" w:rsidP="006F5706">
      <w:pPr>
        <w:numPr>
          <w:ilvl w:val="0"/>
          <w:numId w:val="20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elkötelezett a tudományos és etikai normák iránt;</w:t>
      </w:r>
    </w:p>
    <w:p w14:paraId="3284ADCB" w14:textId="77777777" w:rsidR="00642EA3" w:rsidRPr="00642EA3" w:rsidRDefault="00642EA3" w:rsidP="006F5706">
      <w:pPr>
        <w:numPr>
          <w:ilvl w:val="0"/>
          <w:numId w:val="20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nyitott az interdiszciplináris együttműködésre;</w:t>
      </w:r>
    </w:p>
    <w:p w14:paraId="270C136C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lastRenderedPageBreak/>
        <w:t>Autonómia és felelősség</w:t>
      </w:r>
    </w:p>
    <w:p w14:paraId="1551E570" w14:textId="77777777" w:rsidR="00642EA3" w:rsidRPr="00642EA3" w:rsidRDefault="00642EA3" w:rsidP="006F5706">
      <w:pPr>
        <w:numPr>
          <w:ilvl w:val="0"/>
          <w:numId w:val="2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felelősséget vállal saját kutatási döntéseiért;</w:t>
      </w:r>
    </w:p>
    <w:p w14:paraId="01DBACF1" w14:textId="77777777" w:rsidR="00642EA3" w:rsidRPr="00642EA3" w:rsidRDefault="00642EA3" w:rsidP="006F5706">
      <w:pPr>
        <w:numPr>
          <w:ilvl w:val="0"/>
          <w:numId w:val="2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képes kutatási projektek önálló vezetésére.</w:t>
      </w:r>
    </w:p>
    <w:p w14:paraId="63865651" w14:textId="6D7012E1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33AA472F" w14:textId="77777777" w:rsidR="00642EA3" w:rsidRPr="00642EA3" w:rsidRDefault="00642EA3" w:rsidP="0071238B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16" w:name="_Toc220317549"/>
      <w:r w:rsidRPr="00642EA3">
        <w:rPr>
          <w:rFonts w:eastAsia="Aptos"/>
          <w:color w:val="1F4E79" w:themeColor="accent1" w:themeShade="80"/>
          <w:lang w:val="hu-HU" w:eastAsia="en-US"/>
        </w:rPr>
        <w:t>6. Tagozati alkalmazás</w:t>
      </w:r>
      <w:bookmarkEnd w:id="16"/>
    </w:p>
    <w:p w14:paraId="267993D1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A doktori tagozatok a jelen képzési tervet </w:t>
      </w: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tudományterület-specifikus tartalommal</w:t>
      </w: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alkalmazzák, a központi elvek és folyamatok megtartása mellett.</w:t>
      </w:r>
    </w:p>
    <w:p w14:paraId="2128862E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tagozatok feladata:</w:t>
      </w:r>
    </w:p>
    <w:p w14:paraId="2AB0509A" w14:textId="77777777" w:rsidR="00642EA3" w:rsidRPr="00642EA3" w:rsidRDefault="00642EA3" w:rsidP="006F5706">
      <w:pPr>
        <w:numPr>
          <w:ilvl w:val="0"/>
          <w:numId w:val="2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kurzustervek kialakítása;</w:t>
      </w:r>
    </w:p>
    <w:p w14:paraId="4910FF22" w14:textId="77777777" w:rsidR="00642EA3" w:rsidRPr="00642EA3" w:rsidRDefault="00642EA3" w:rsidP="006F5706">
      <w:pPr>
        <w:numPr>
          <w:ilvl w:val="0"/>
          <w:numId w:val="2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kutatási témák szakmai gondozása;</w:t>
      </w:r>
    </w:p>
    <w:p w14:paraId="2C18975D" w14:textId="77777777" w:rsidR="00642EA3" w:rsidRPr="00642EA3" w:rsidRDefault="00642EA3" w:rsidP="006F5706">
      <w:pPr>
        <w:numPr>
          <w:ilvl w:val="0"/>
          <w:numId w:val="2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doktoranduszok előrehaladásának nyomon követése.</w:t>
      </w:r>
    </w:p>
    <w:p w14:paraId="4673A6B9" w14:textId="5D8C3DA7" w:rsidR="00642EA3" w:rsidRDefault="0071238B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Elérhető információk: </w:t>
      </w:r>
      <w:hyperlink r:id="rId28" w:history="1">
        <w:r w:rsidRPr="00FC0F9B">
          <w:rPr>
            <w:rStyle w:val="Hiperhivatkozs"/>
            <w:rFonts w:eastAsia="Aptos"/>
            <w:kern w:val="2"/>
            <w:sz w:val="24"/>
            <w:szCs w:val="24"/>
            <w:lang w:val="hu-HU" w:eastAsia="en-US"/>
            <w14:ligatures w14:val="standardContextual"/>
          </w:rPr>
          <w:t>https://semmelweis.hu/phd/doktori-tagozatok/</w:t>
        </w:r>
      </w:hyperlink>
    </w:p>
    <w:p w14:paraId="202D9847" w14:textId="77777777" w:rsidR="00180971" w:rsidRDefault="00180971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5DCFDC2D" w14:textId="77777777" w:rsidR="00642EA3" w:rsidRPr="00642EA3" w:rsidRDefault="00642EA3" w:rsidP="0071238B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17" w:name="_Toc220317550"/>
      <w:r w:rsidRPr="00642EA3">
        <w:rPr>
          <w:rFonts w:eastAsia="Aptos"/>
          <w:color w:val="1F4E79" w:themeColor="accent1" w:themeShade="80"/>
          <w:lang w:val="hu-HU" w:eastAsia="en-US"/>
        </w:rPr>
        <w:t>7. Kapcsolódás a minőségbiztosításhoz</w:t>
      </w:r>
      <w:bookmarkEnd w:id="17"/>
    </w:p>
    <w:p w14:paraId="0A3E8371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A képzési terv a Doktori Iskola minőségbiztosítási rendszerének szerves része. A képzési struktúra és a tanulási eredmények a </w:t>
      </w: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PLAN–DO</w:t>
      </w: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, míg az értékelések és visszacsatolások a </w:t>
      </w:r>
      <w:r w:rsidRPr="00642EA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CHECK–ACT</w:t>
      </w: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ciklusban kerülnek feldolgozásra.</w:t>
      </w:r>
    </w:p>
    <w:p w14:paraId="7C72A907" w14:textId="77777777" w:rsidR="006C6042" w:rsidRDefault="006C6042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48A2BF2B" w14:textId="77777777" w:rsidR="006C6042" w:rsidRPr="00642EA3" w:rsidRDefault="006C6042" w:rsidP="0071238B">
      <w:pPr>
        <w:pStyle w:val="Cmsor1"/>
        <w:rPr>
          <w:rFonts w:eastAsia="Aptos"/>
          <w:color w:val="1F4E79" w:themeColor="accent1" w:themeShade="80"/>
          <w:lang w:val="hu-HU" w:eastAsia="en-US"/>
        </w:rPr>
      </w:pPr>
    </w:p>
    <w:p w14:paraId="4991A3A8" w14:textId="77777777" w:rsidR="00642EA3" w:rsidRPr="00642EA3" w:rsidRDefault="00642EA3" w:rsidP="0071238B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18" w:name="_Toc220317551"/>
      <w:r w:rsidRPr="00642EA3">
        <w:rPr>
          <w:rFonts w:eastAsia="Aptos"/>
          <w:color w:val="1F4E79" w:themeColor="accent1" w:themeShade="80"/>
          <w:lang w:val="hu-HU" w:eastAsia="en-US"/>
        </w:rPr>
        <w:t>8. Összegzés</w:t>
      </w:r>
      <w:bookmarkEnd w:id="18"/>
    </w:p>
    <w:p w14:paraId="73402E82" w14:textId="77777777" w:rsidR="00642EA3" w:rsidRPr="00642EA3" w:rsidRDefault="00642EA3" w:rsidP="00642EA3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komplex képzési terv biztosítja, hogy a Semmelweis Egyetem doktori képzése:</w:t>
      </w:r>
    </w:p>
    <w:p w14:paraId="00452033" w14:textId="77777777" w:rsidR="00642EA3" w:rsidRPr="00642EA3" w:rsidRDefault="00642EA3" w:rsidP="006F5706">
      <w:pPr>
        <w:numPr>
          <w:ilvl w:val="0"/>
          <w:numId w:val="23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átlátható, egységes és fejlesztésorientált legyen;</w:t>
      </w:r>
    </w:p>
    <w:p w14:paraId="76F0F873" w14:textId="77777777" w:rsidR="00642EA3" w:rsidRPr="00642EA3" w:rsidRDefault="00642EA3" w:rsidP="006F5706">
      <w:pPr>
        <w:numPr>
          <w:ilvl w:val="0"/>
          <w:numId w:val="23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megfeleljen az ESG és MAB elvárásoknak;</w:t>
      </w:r>
    </w:p>
    <w:p w14:paraId="15784F43" w14:textId="77777777" w:rsidR="00642EA3" w:rsidRPr="00642EA3" w:rsidRDefault="00642EA3" w:rsidP="006F5706">
      <w:pPr>
        <w:numPr>
          <w:ilvl w:val="0"/>
          <w:numId w:val="23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támogassa a doktoranduszok sikeres tudományos előrehaladását;</w:t>
      </w:r>
    </w:p>
    <w:p w14:paraId="43858C64" w14:textId="77777777" w:rsidR="00642EA3" w:rsidRPr="00642EA3" w:rsidRDefault="00642EA3" w:rsidP="006F5706">
      <w:pPr>
        <w:numPr>
          <w:ilvl w:val="0"/>
          <w:numId w:val="23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642EA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egyértelmű kapcsolatot teremtsen a képzés és a minőségbiztosítás között.</w:t>
      </w:r>
    </w:p>
    <w:p w14:paraId="59D4C0D1" w14:textId="77777777" w:rsidR="00052112" w:rsidRPr="00D0727B" w:rsidRDefault="00052112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sectPr w:rsidR="00052112" w:rsidRPr="00D0727B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418" w:right="1418" w:bottom="1418" w:left="1418" w:header="709" w:footer="29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D8E19" w14:textId="77777777" w:rsidR="00355A7A" w:rsidRDefault="00355A7A">
      <w:r>
        <w:separator/>
      </w:r>
    </w:p>
  </w:endnote>
  <w:endnote w:type="continuationSeparator" w:id="0">
    <w:p w14:paraId="6162A840" w14:textId="77777777" w:rsidR="00355A7A" w:rsidRDefault="00355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72C2A91-C3E7-4F2C-A627-A2A00B09CE7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FB3C8D8-1D32-4847-9ACE-D3A5B828CE68}"/>
    <w:embedBold r:id="rId3" w:fontKey="{DED59C4D-DAE5-437C-BE46-BD5596AAA18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F24C35E2-539C-4B4E-A34B-1706E49937DD}"/>
    <w:embedBold r:id="rId5" w:fontKey="{ED5F54E0-6B9C-492B-910E-0B7ECCC28088}"/>
  </w:font>
  <w:font w:name="H-Times New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18BAEABF-E0C8-4382-9CD9-BD119D30E22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7A7FA885-68D4-48D0-9EA6-99544E99FD24}"/>
    <w:embedItalic r:id="rId8" w:fontKey="{D0BFEBA7-1914-41A3-BA72-7D41EE577A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673A80B-2D1B-467D-8C9A-4EF0BAAAB4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340A826-261E-4559-A735-EF886673FE5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A01E926E-A41E-4DE9-919A-95EC55AE6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BC0FB" w14:textId="77777777" w:rsidR="00420B5C" w:rsidRDefault="00420B5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ff1"/>
      <w:tblW w:w="9198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6378"/>
      <w:gridCol w:w="2820"/>
    </w:tblGrid>
    <w:tr w:rsidR="00420B5C" w14:paraId="29188A01" w14:textId="77777777">
      <w:trPr>
        <w:cantSplit/>
        <w:trHeight w:val="680"/>
        <w:tblHeader/>
        <w:jc w:val="center"/>
      </w:trPr>
      <w:tc>
        <w:tcPr>
          <w:tcW w:w="6378" w:type="dxa"/>
        </w:tcPr>
        <w:p w14:paraId="32D72710" w14:textId="48DEA22F" w:rsidR="00420B5C" w:rsidRPr="006225D6" w:rsidRDefault="00E0158A">
          <w:pPr>
            <w:tabs>
              <w:tab w:val="left" w:pos="1430"/>
            </w:tabs>
            <w:spacing w:after="60" w:line="259" w:lineRule="auto"/>
            <w:rPr>
              <w:color w:val="1F4E79" w:themeColor="accent1" w:themeShade="80"/>
              <w:sz w:val="22"/>
              <w:szCs w:val="22"/>
            </w:rPr>
          </w:pPr>
          <w:r>
            <w:rPr>
              <w:color w:val="1F4E79"/>
              <w:sz w:val="22"/>
              <w:szCs w:val="22"/>
            </w:rPr>
            <w:t>Érvényes:</w:t>
          </w:r>
          <w:r>
            <w:rPr>
              <w:color w:val="1F4E79"/>
              <w:sz w:val="22"/>
              <w:szCs w:val="22"/>
            </w:rPr>
            <w:tab/>
          </w:r>
          <w:r w:rsidRPr="006225D6">
            <w:rPr>
              <w:color w:val="1F4E79" w:themeColor="accent1" w:themeShade="80"/>
              <w:sz w:val="22"/>
              <w:szCs w:val="22"/>
            </w:rPr>
            <w:t xml:space="preserve"> 2025.</w:t>
          </w:r>
          <w:r w:rsidR="006225D6" w:rsidRPr="006225D6">
            <w:rPr>
              <w:color w:val="1F4E79" w:themeColor="accent1" w:themeShade="80"/>
              <w:sz w:val="22"/>
              <w:szCs w:val="22"/>
            </w:rPr>
            <w:t>12</w:t>
          </w:r>
          <w:r w:rsidR="00A3178D" w:rsidRPr="006225D6">
            <w:rPr>
              <w:color w:val="1F4E79" w:themeColor="accent1" w:themeShade="80"/>
              <w:sz w:val="22"/>
              <w:szCs w:val="22"/>
            </w:rPr>
            <w:t>.</w:t>
          </w:r>
          <w:r w:rsidR="006225D6" w:rsidRPr="006225D6">
            <w:rPr>
              <w:color w:val="1F4E79" w:themeColor="accent1" w:themeShade="80"/>
              <w:sz w:val="22"/>
              <w:szCs w:val="22"/>
            </w:rPr>
            <w:t>16</w:t>
          </w:r>
          <w:r w:rsidR="00A3178D" w:rsidRPr="006225D6">
            <w:rPr>
              <w:color w:val="1F4E79" w:themeColor="accent1" w:themeShade="80"/>
              <w:sz w:val="22"/>
              <w:szCs w:val="22"/>
            </w:rPr>
            <w:t xml:space="preserve">. </w:t>
          </w:r>
          <w:proofErr w:type="gramStart"/>
          <w:r w:rsidR="00A3178D" w:rsidRPr="006225D6">
            <w:rPr>
              <w:color w:val="1F4E79" w:themeColor="accent1" w:themeShade="80"/>
              <w:sz w:val="22"/>
              <w:szCs w:val="22"/>
            </w:rPr>
            <w:t xml:space="preserve">- </w:t>
          </w:r>
          <w:r w:rsidRPr="006225D6">
            <w:rPr>
              <w:color w:val="1F4E79" w:themeColor="accent1" w:themeShade="80"/>
              <w:sz w:val="22"/>
              <w:szCs w:val="22"/>
            </w:rPr>
            <w:t xml:space="preserve"> visszavonásig</w:t>
          </w:r>
          <w:proofErr w:type="gramEnd"/>
        </w:p>
        <w:p w14:paraId="03026E67" w14:textId="77777777" w:rsidR="00420B5C" w:rsidRDefault="00420B5C">
          <w:pPr>
            <w:tabs>
              <w:tab w:val="center" w:pos="4144"/>
              <w:tab w:val="right" w:pos="9021"/>
            </w:tabs>
            <w:spacing w:after="60" w:line="259" w:lineRule="auto"/>
            <w:rPr>
              <w:color w:val="1F4E79"/>
              <w:sz w:val="22"/>
              <w:szCs w:val="22"/>
            </w:rPr>
          </w:pPr>
        </w:p>
      </w:tc>
      <w:tc>
        <w:tcPr>
          <w:tcW w:w="2820" w:type="dxa"/>
        </w:tcPr>
        <w:p w14:paraId="0F5213E0" w14:textId="77777777" w:rsidR="00420B5C" w:rsidRDefault="00E0158A">
          <w:pPr>
            <w:tabs>
              <w:tab w:val="center" w:pos="4536"/>
              <w:tab w:val="right" w:pos="9072"/>
            </w:tabs>
            <w:spacing w:before="60" w:line="259" w:lineRule="auto"/>
            <w:ind w:left="437" w:right="74"/>
            <w:jc w:val="right"/>
            <w:rPr>
              <w:color w:val="1F4E79"/>
              <w:sz w:val="22"/>
              <w:szCs w:val="22"/>
            </w:rPr>
          </w:pPr>
          <w:r>
            <w:rPr>
              <w:color w:val="1F4E79"/>
              <w:sz w:val="22"/>
              <w:szCs w:val="22"/>
            </w:rPr>
            <w:t xml:space="preserve">Oldal: </w:t>
          </w:r>
          <w:r>
            <w:rPr>
              <w:color w:val="1F4E79"/>
              <w:sz w:val="22"/>
              <w:szCs w:val="22"/>
            </w:rPr>
            <w:fldChar w:fldCharType="begin"/>
          </w:r>
          <w:r>
            <w:rPr>
              <w:color w:val="1F4E79"/>
              <w:sz w:val="22"/>
              <w:szCs w:val="22"/>
            </w:rPr>
            <w:instrText>PAGE</w:instrText>
          </w:r>
          <w:r>
            <w:rPr>
              <w:color w:val="1F4E79"/>
              <w:sz w:val="22"/>
              <w:szCs w:val="22"/>
            </w:rPr>
            <w:fldChar w:fldCharType="separate"/>
          </w:r>
          <w:r w:rsidR="008B78BC">
            <w:rPr>
              <w:noProof/>
              <w:color w:val="1F4E79"/>
              <w:sz w:val="22"/>
              <w:szCs w:val="22"/>
            </w:rPr>
            <w:t>1</w:t>
          </w:r>
          <w:r>
            <w:rPr>
              <w:color w:val="1F4E79"/>
              <w:sz w:val="22"/>
              <w:szCs w:val="22"/>
            </w:rPr>
            <w:fldChar w:fldCharType="end"/>
          </w:r>
          <w:r>
            <w:rPr>
              <w:color w:val="1F4E79"/>
              <w:sz w:val="22"/>
              <w:szCs w:val="22"/>
            </w:rPr>
            <w:t>/</w:t>
          </w:r>
          <w:r>
            <w:rPr>
              <w:color w:val="1F4E79"/>
              <w:sz w:val="22"/>
              <w:szCs w:val="22"/>
            </w:rPr>
            <w:fldChar w:fldCharType="begin"/>
          </w:r>
          <w:r>
            <w:rPr>
              <w:color w:val="1F4E79"/>
              <w:sz w:val="22"/>
              <w:szCs w:val="22"/>
            </w:rPr>
            <w:instrText>NUMPAGES</w:instrText>
          </w:r>
          <w:r>
            <w:rPr>
              <w:color w:val="1F4E79"/>
              <w:sz w:val="22"/>
              <w:szCs w:val="22"/>
            </w:rPr>
            <w:fldChar w:fldCharType="separate"/>
          </w:r>
          <w:r w:rsidR="008B78BC">
            <w:rPr>
              <w:noProof/>
              <w:color w:val="1F4E79"/>
              <w:sz w:val="22"/>
              <w:szCs w:val="22"/>
            </w:rPr>
            <w:t>2</w:t>
          </w:r>
          <w:r>
            <w:rPr>
              <w:color w:val="1F4E79"/>
              <w:sz w:val="22"/>
              <w:szCs w:val="22"/>
            </w:rPr>
            <w:fldChar w:fldCharType="end"/>
          </w:r>
        </w:p>
        <w:p w14:paraId="5AD14387" w14:textId="77777777" w:rsidR="00420B5C" w:rsidRDefault="00420B5C">
          <w:pPr>
            <w:tabs>
              <w:tab w:val="center" w:pos="4536"/>
              <w:tab w:val="right" w:pos="9072"/>
            </w:tabs>
            <w:spacing w:line="259" w:lineRule="auto"/>
            <w:ind w:left="437" w:right="74"/>
            <w:jc w:val="right"/>
            <w:rPr>
              <w:color w:val="1F4E79"/>
              <w:sz w:val="22"/>
              <w:szCs w:val="22"/>
            </w:rPr>
          </w:pPr>
        </w:p>
      </w:tc>
    </w:tr>
  </w:tbl>
  <w:p w14:paraId="2D731AC9" w14:textId="77777777" w:rsidR="00420B5C" w:rsidRDefault="00420B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0F9F8" w14:textId="77777777" w:rsidR="00420B5C" w:rsidRDefault="00E015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Ezen Szabvány Műveleti Előírás a </w:t>
    </w:r>
    <w:r>
      <w:rPr>
        <w:b/>
        <w:color w:val="000000"/>
      </w:rPr>
      <w:t>Semmelweis Egyetem</w:t>
    </w:r>
    <w:r>
      <w:rPr>
        <w:color w:val="000000"/>
      </w:rPr>
      <w:t xml:space="preserve"> szellemi tulajdona. </w:t>
    </w:r>
  </w:p>
  <w:p w14:paraId="11B25592" w14:textId="77777777" w:rsidR="00420B5C" w:rsidRDefault="00E015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Továbbadása, sokszorosítása írásos engedélyhez kötött. A Szabvány Műveleti Előírásban szereplő információt csak </w:t>
    </w:r>
    <w:r>
      <w:rPr>
        <w:strike/>
        <w:color w:val="000000"/>
        <w:highlight w:val="yellow"/>
      </w:rPr>
      <w:t>a minőség- és környezetirányítási</w:t>
    </w:r>
    <w:r>
      <w:rPr>
        <w:color w:val="000000"/>
        <w:highlight w:val="yellow"/>
      </w:rPr>
      <w:t xml:space="preserve"> az integrált irányítási rendszer</w:t>
    </w:r>
    <w:r>
      <w:rPr>
        <w:color w:val="000000"/>
      </w:rPr>
      <w:t xml:space="preserve"> működtetéséhez lehet felhasználni.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7B86D" w14:textId="77777777" w:rsidR="00355A7A" w:rsidRDefault="00355A7A">
      <w:r>
        <w:separator/>
      </w:r>
    </w:p>
  </w:footnote>
  <w:footnote w:type="continuationSeparator" w:id="0">
    <w:p w14:paraId="004A85B2" w14:textId="77777777" w:rsidR="00355A7A" w:rsidRDefault="00355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68709" w14:textId="37984BD5" w:rsidR="00420B5C" w:rsidRPr="00E82135" w:rsidRDefault="00A3178D" w:rsidP="00E8213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1F4E79" w:themeColor="accent1" w:themeShade="80"/>
        <w:sz w:val="24"/>
        <w:szCs w:val="24"/>
      </w:rPr>
    </w:pPr>
    <w:r w:rsidRPr="00935F61">
      <w:rPr>
        <w:noProof/>
        <w:color w:val="242F62"/>
      </w:rPr>
      <w:drawing>
        <wp:anchor distT="0" distB="0" distL="114300" distR="114300" simplePos="0" relativeHeight="251658240" behindDoc="0" locked="0" layoutInCell="1" allowOverlap="0" wp14:anchorId="5012500E" wp14:editId="436AEAFB">
          <wp:simplePos x="0" y="0"/>
          <wp:positionH relativeFrom="margin">
            <wp:posOffset>-252730</wp:posOffset>
          </wp:positionH>
          <wp:positionV relativeFrom="paragraph">
            <wp:posOffset>-259715</wp:posOffset>
          </wp:positionV>
          <wp:extent cx="1931035" cy="628650"/>
          <wp:effectExtent l="0" t="0" r="0" b="0"/>
          <wp:wrapSquare wrapText="right"/>
          <wp:docPr id="2" name="Kép 2" descr="A képen szöveg, Betűtípus, embléma, Grafika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embléma, Grafika látható&#10;&#10;Előfordulhat, hogy az AI által létrehozott tartalom helytele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 w:rsidRPr="00E82135">
      <w:rPr>
        <w:color w:val="1F4E79" w:themeColor="accent1" w:themeShade="80"/>
        <w:sz w:val="24"/>
        <w:szCs w:val="24"/>
      </w:rPr>
      <w:t>Doktori Iskola</w:t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="00E82135" w:rsidRPr="00E82135">
      <w:rPr>
        <w:color w:val="1F4E79" w:themeColor="accent1" w:themeShade="80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BD886" w14:textId="77777777" w:rsidR="00420B5C" w:rsidRDefault="00420B5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ff0"/>
      <w:tblW w:w="9790" w:type="dxa"/>
      <w:tblInd w:w="-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10"/>
      <w:gridCol w:w="5580"/>
    </w:tblGrid>
    <w:tr w:rsidR="00420B5C" w14:paraId="02E02870" w14:textId="77777777">
      <w:tc>
        <w:tcPr>
          <w:tcW w:w="4210" w:type="dxa"/>
        </w:tcPr>
        <w:p w14:paraId="067E828C" w14:textId="77777777" w:rsidR="00420B5C" w:rsidRDefault="00E015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60"/>
            <w:ind w:left="110"/>
            <w:jc w:val="center"/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696D7090" wp14:editId="26842828">
                <wp:extent cx="777240" cy="792480"/>
                <wp:effectExtent l="0" t="0" r="0" b="0"/>
                <wp:docPr id="3" name="image1.jpg" descr="SE új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E új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792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</w:tcPr>
        <w:p w14:paraId="3E62DD9F" w14:textId="77777777" w:rsidR="00420B5C" w:rsidRDefault="00E0158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line="360" w:lineRule="auto"/>
            <w:jc w:val="center"/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  <w:t>SEMMELWEIS EGYETEM</w:t>
          </w:r>
        </w:p>
        <w:p w14:paraId="71DCEF68" w14:textId="77777777" w:rsidR="00420B5C" w:rsidRDefault="00E0158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center"/>
            <w:rPr>
              <w:rFonts w:ascii="Arial Narrow" w:eastAsia="Arial Narrow" w:hAnsi="Arial Narrow" w:cs="Arial Narrow"/>
              <w:b/>
              <w:color w:val="FF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b/>
              <w:color w:val="FF0000"/>
              <w:sz w:val="28"/>
              <w:szCs w:val="28"/>
            </w:rPr>
            <w:t>………………………. INTÉZET</w:t>
          </w:r>
        </w:p>
        <w:p w14:paraId="43D95008" w14:textId="77777777" w:rsidR="00420B5C" w:rsidRDefault="00E015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120" w:after="120"/>
            <w:jc w:val="center"/>
            <w:rPr>
              <w:b/>
              <w:color w:val="000000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b/>
              <w:color w:val="FF0000"/>
              <w:sz w:val="18"/>
              <w:szCs w:val="18"/>
            </w:rPr>
            <w:t>1085 Budapest, Üllői út 26.</w:t>
          </w:r>
        </w:p>
      </w:tc>
    </w:tr>
  </w:tbl>
  <w:p w14:paraId="6C7C08E2" w14:textId="77777777" w:rsidR="00420B5C" w:rsidRDefault="00420B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F4BA3"/>
    <w:multiLevelType w:val="multilevel"/>
    <w:tmpl w:val="6C56BE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B391D"/>
    <w:multiLevelType w:val="multilevel"/>
    <w:tmpl w:val="9C585A10"/>
    <w:lvl w:ilvl="0">
      <w:start w:val="1"/>
      <w:numFmt w:val="decimal"/>
      <w:pStyle w:val="Megjegyzstrgy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1111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3E86CA4"/>
    <w:multiLevelType w:val="multilevel"/>
    <w:tmpl w:val="1DEC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77A14"/>
    <w:multiLevelType w:val="multilevel"/>
    <w:tmpl w:val="E9CCB3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DA3DE9"/>
    <w:multiLevelType w:val="multilevel"/>
    <w:tmpl w:val="9B2C5728"/>
    <w:lvl w:ilvl="0">
      <w:numFmt w:val="bullet"/>
      <w:pStyle w:val="felstbla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9E7B52"/>
    <w:multiLevelType w:val="multilevel"/>
    <w:tmpl w:val="F67A47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ED54EF"/>
    <w:multiLevelType w:val="multilevel"/>
    <w:tmpl w:val="9CA623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226BEC"/>
    <w:multiLevelType w:val="multilevel"/>
    <w:tmpl w:val="BC4E80A8"/>
    <w:lvl w:ilvl="0">
      <w:start w:val="1"/>
      <w:numFmt w:val="decimal"/>
      <w:pStyle w:val="Felsorols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E2817"/>
    <w:multiLevelType w:val="multilevel"/>
    <w:tmpl w:val="5EF65F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1C2A15"/>
    <w:multiLevelType w:val="hybridMultilevel"/>
    <w:tmpl w:val="827AE394"/>
    <w:lvl w:ilvl="0" w:tplc="5010DEF8">
      <w:start w:val="3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C5B7A"/>
    <w:multiLevelType w:val="multilevel"/>
    <w:tmpl w:val="BC2A06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F117F7"/>
    <w:multiLevelType w:val="multilevel"/>
    <w:tmpl w:val="9AB243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A605D1"/>
    <w:multiLevelType w:val="multilevel"/>
    <w:tmpl w:val="FF6EAD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8B3317"/>
    <w:multiLevelType w:val="multilevel"/>
    <w:tmpl w:val="F0A464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BA3EE0"/>
    <w:multiLevelType w:val="multilevel"/>
    <w:tmpl w:val="ABC43262"/>
    <w:lvl w:ilvl="0">
      <w:start w:val="1"/>
      <w:numFmt w:val="decimal"/>
      <w:pStyle w:val="bekezdfel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414F7"/>
    <w:multiLevelType w:val="multilevel"/>
    <w:tmpl w:val="615465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AE141C"/>
    <w:multiLevelType w:val="multilevel"/>
    <w:tmpl w:val="BAB8D2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481B48"/>
    <w:multiLevelType w:val="multilevel"/>
    <w:tmpl w:val="BE8E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906028"/>
    <w:multiLevelType w:val="multilevel"/>
    <w:tmpl w:val="D2C2F2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DE1BCA"/>
    <w:multiLevelType w:val="multilevel"/>
    <w:tmpl w:val="66228F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DF53F1"/>
    <w:multiLevelType w:val="multilevel"/>
    <w:tmpl w:val="977865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8934F7"/>
    <w:multiLevelType w:val="multilevel"/>
    <w:tmpl w:val="0AF0F4B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3D15C9"/>
    <w:multiLevelType w:val="multilevel"/>
    <w:tmpl w:val="C3BCA7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5414512">
    <w:abstractNumId w:val="7"/>
  </w:num>
  <w:num w:numId="2" w16cid:durableId="586234865">
    <w:abstractNumId w:val="14"/>
  </w:num>
  <w:num w:numId="3" w16cid:durableId="1143740822">
    <w:abstractNumId w:val="4"/>
  </w:num>
  <w:num w:numId="4" w16cid:durableId="1275479163">
    <w:abstractNumId w:val="1"/>
  </w:num>
  <w:num w:numId="5" w16cid:durableId="17017361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4313872">
    <w:abstractNumId w:val="2"/>
  </w:num>
  <w:num w:numId="7" w16cid:durableId="644775338">
    <w:abstractNumId w:val="12"/>
  </w:num>
  <w:num w:numId="8" w16cid:durableId="304506770">
    <w:abstractNumId w:val="15"/>
  </w:num>
  <w:num w:numId="9" w16cid:durableId="1467162775">
    <w:abstractNumId w:val="0"/>
  </w:num>
  <w:num w:numId="10" w16cid:durableId="1551502473">
    <w:abstractNumId w:val="19"/>
  </w:num>
  <w:num w:numId="11" w16cid:durableId="1448893711">
    <w:abstractNumId w:val="8"/>
  </w:num>
  <w:num w:numId="12" w16cid:durableId="2084982029">
    <w:abstractNumId w:val="11"/>
  </w:num>
  <w:num w:numId="13" w16cid:durableId="896088927">
    <w:abstractNumId w:val="5"/>
  </w:num>
  <w:num w:numId="14" w16cid:durableId="1753425116">
    <w:abstractNumId w:val="21"/>
  </w:num>
  <w:num w:numId="15" w16cid:durableId="1137914719">
    <w:abstractNumId w:val="13"/>
  </w:num>
  <w:num w:numId="16" w16cid:durableId="1543132814">
    <w:abstractNumId w:val="22"/>
  </w:num>
  <w:num w:numId="17" w16cid:durableId="1470056494">
    <w:abstractNumId w:val="10"/>
  </w:num>
  <w:num w:numId="18" w16cid:durableId="1052316357">
    <w:abstractNumId w:val="16"/>
  </w:num>
  <w:num w:numId="19" w16cid:durableId="595283605">
    <w:abstractNumId w:val="6"/>
  </w:num>
  <w:num w:numId="20" w16cid:durableId="1536238297">
    <w:abstractNumId w:val="20"/>
  </w:num>
  <w:num w:numId="21" w16cid:durableId="766585190">
    <w:abstractNumId w:val="3"/>
  </w:num>
  <w:num w:numId="22" w16cid:durableId="1329290951">
    <w:abstractNumId w:val="18"/>
  </w:num>
  <w:num w:numId="23" w16cid:durableId="820999926">
    <w:abstractNumId w:val="17"/>
  </w:num>
  <w:num w:numId="24" w16cid:durableId="1815101201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B5C"/>
    <w:rsid w:val="00052112"/>
    <w:rsid w:val="000D4A65"/>
    <w:rsid w:val="000E7CF0"/>
    <w:rsid w:val="001346FC"/>
    <w:rsid w:val="001561E8"/>
    <w:rsid w:val="00180971"/>
    <w:rsid w:val="00322F63"/>
    <w:rsid w:val="00355A7A"/>
    <w:rsid w:val="0036782B"/>
    <w:rsid w:val="003B152F"/>
    <w:rsid w:val="003F249F"/>
    <w:rsid w:val="00420B5C"/>
    <w:rsid w:val="00425757"/>
    <w:rsid w:val="0049251D"/>
    <w:rsid w:val="004A35B8"/>
    <w:rsid w:val="004B4A9E"/>
    <w:rsid w:val="004D05BF"/>
    <w:rsid w:val="004E784D"/>
    <w:rsid w:val="00515CA4"/>
    <w:rsid w:val="00530466"/>
    <w:rsid w:val="005A0AAD"/>
    <w:rsid w:val="005B3CF3"/>
    <w:rsid w:val="005D5DBE"/>
    <w:rsid w:val="006225D6"/>
    <w:rsid w:val="00642EA3"/>
    <w:rsid w:val="00690869"/>
    <w:rsid w:val="006A367E"/>
    <w:rsid w:val="006B67DC"/>
    <w:rsid w:val="006C6042"/>
    <w:rsid w:val="006F5706"/>
    <w:rsid w:val="006F6F92"/>
    <w:rsid w:val="00705D38"/>
    <w:rsid w:val="0071238B"/>
    <w:rsid w:val="0076004B"/>
    <w:rsid w:val="007818E7"/>
    <w:rsid w:val="008B78BC"/>
    <w:rsid w:val="00952269"/>
    <w:rsid w:val="00972F2F"/>
    <w:rsid w:val="009B4E30"/>
    <w:rsid w:val="009D2D29"/>
    <w:rsid w:val="00A30F7B"/>
    <w:rsid w:val="00A3178D"/>
    <w:rsid w:val="00A75DB6"/>
    <w:rsid w:val="00AA4A85"/>
    <w:rsid w:val="00AB4762"/>
    <w:rsid w:val="00AD2EFA"/>
    <w:rsid w:val="00B5463C"/>
    <w:rsid w:val="00BB3FF0"/>
    <w:rsid w:val="00BD018C"/>
    <w:rsid w:val="00BF381B"/>
    <w:rsid w:val="00BF780B"/>
    <w:rsid w:val="00CD5833"/>
    <w:rsid w:val="00D01365"/>
    <w:rsid w:val="00D07146"/>
    <w:rsid w:val="00D0727B"/>
    <w:rsid w:val="00D6240E"/>
    <w:rsid w:val="00D74007"/>
    <w:rsid w:val="00D97EB5"/>
    <w:rsid w:val="00DE177C"/>
    <w:rsid w:val="00DF0CFF"/>
    <w:rsid w:val="00E006D1"/>
    <w:rsid w:val="00E0158A"/>
    <w:rsid w:val="00E36B09"/>
    <w:rsid w:val="00E475AE"/>
    <w:rsid w:val="00E82135"/>
    <w:rsid w:val="00EC1DD1"/>
    <w:rsid w:val="00F33A41"/>
    <w:rsid w:val="00F6717C"/>
    <w:rsid w:val="00F729A5"/>
    <w:rsid w:val="00F85B95"/>
    <w:rsid w:val="00FC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5ACD5"/>
  <w15:docId w15:val="{28E4F10C-30E8-4B43-9B45-698C39AA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spacing w:after="120"/>
      <w:outlineLvl w:val="0"/>
    </w:pPr>
    <w:rPr>
      <w:b/>
      <w:smallCaps/>
      <w:sz w:val="24"/>
      <w:szCs w:val="24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spacing w:before="240" w:after="120"/>
      <w:outlineLvl w:val="1"/>
    </w:pPr>
    <w:rPr>
      <w:b/>
      <w:smallCap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spacing w:before="240" w:after="120"/>
      <w:outlineLvl w:val="2"/>
    </w:pPr>
    <w:rPr>
      <w:b/>
      <w:sz w:val="26"/>
      <w:szCs w:val="26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tabs>
        <w:tab w:val="left" w:pos="1134"/>
      </w:tabs>
      <w:spacing w:before="120" w:after="120"/>
      <w:ind w:left="864" w:hanging="864"/>
      <w:jc w:val="both"/>
      <w:outlineLvl w:val="3"/>
    </w:pPr>
    <w:rPr>
      <w:b/>
      <w:i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ind w:left="1008" w:hanging="1008"/>
      <w:jc w:val="center"/>
      <w:outlineLvl w:val="4"/>
    </w:pPr>
    <w:rPr>
      <w:rFonts w:ascii="Arial Narrow" w:eastAsia="Arial Narrow" w:hAnsi="Arial Narrow" w:cs="Arial Narrow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sz w:val="22"/>
      <w:szCs w:val="22"/>
    </w:rPr>
  </w:style>
  <w:style w:type="paragraph" w:styleId="Cmsor7">
    <w:name w:val="heading 7"/>
    <w:qFormat/>
    <w:rsid w:val="00E50400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Cmsor8">
    <w:name w:val="heading 8"/>
    <w:qFormat/>
    <w:rsid w:val="00E50400"/>
    <w:pPr>
      <w:tabs>
        <w:tab w:val="num" w:pos="1440"/>
      </w:tabs>
      <w:spacing w:before="240" w:after="60"/>
      <w:ind w:left="1440" w:hanging="1440"/>
      <w:outlineLvl w:val="7"/>
    </w:pPr>
    <w:rPr>
      <w:b/>
      <w:bCs/>
      <w:i/>
      <w:iCs/>
      <w:caps/>
      <w:szCs w:val="24"/>
    </w:rPr>
  </w:style>
  <w:style w:type="paragraph" w:styleId="Cmsor9">
    <w:name w:val="heading 9"/>
    <w:qFormat/>
    <w:rsid w:val="00E50400"/>
    <w:pPr>
      <w:keepNext/>
      <w:tabs>
        <w:tab w:val="num" w:pos="1584"/>
      </w:tabs>
      <w:ind w:left="1584" w:hanging="1584"/>
      <w:outlineLvl w:val="8"/>
    </w:pPr>
    <w:rPr>
      <w:bCs/>
      <w:caps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widowControl w:val="0"/>
      <w:jc w:val="center"/>
    </w:pPr>
    <w:rPr>
      <w:b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lus4">
    <w:name w:val="Stílus4"/>
    <w:rsid w:val="002A51B2"/>
    <w:pPr>
      <w:spacing w:before="240" w:after="120"/>
    </w:pPr>
    <w:rPr>
      <w:b/>
      <w:i/>
    </w:rPr>
  </w:style>
  <w:style w:type="paragraph" w:customStyle="1" w:styleId="bekezd1">
    <w:name w:val="bekezd1"/>
    <w:rsid w:val="00E50400"/>
    <w:pPr>
      <w:spacing w:after="120"/>
      <w:jc w:val="both"/>
    </w:pPr>
    <w:rPr>
      <w:rFonts w:ascii="Arial Narrow" w:hAnsi="Arial Narrow"/>
      <w:sz w:val="24"/>
    </w:rPr>
  </w:style>
  <w:style w:type="paragraph" w:customStyle="1" w:styleId="Felsorols1">
    <w:name w:val="Felsorolás1"/>
    <w:rsid w:val="00E50400"/>
    <w:pPr>
      <w:numPr>
        <w:numId w:val="1"/>
      </w:numPr>
      <w:tabs>
        <w:tab w:val="num" w:pos="360"/>
        <w:tab w:val="left" w:pos="1134"/>
      </w:tabs>
      <w:spacing w:after="120"/>
      <w:ind w:left="0" w:firstLine="0"/>
      <w:jc w:val="both"/>
    </w:pPr>
    <w:rPr>
      <w:rFonts w:ascii="Arial Narrow" w:hAnsi="Arial Narrow"/>
      <w:sz w:val="24"/>
    </w:rPr>
  </w:style>
  <w:style w:type="paragraph" w:customStyle="1" w:styleId="Felsorols2">
    <w:name w:val="Felsorolás2"/>
    <w:rsid w:val="00E50400"/>
    <w:pPr>
      <w:tabs>
        <w:tab w:val="num" w:pos="360"/>
        <w:tab w:val="left" w:pos="1701"/>
      </w:tabs>
      <w:spacing w:after="120"/>
      <w:ind w:left="360" w:hanging="360"/>
      <w:jc w:val="both"/>
    </w:pPr>
  </w:style>
  <w:style w:type="paragraph" w:styleId="Szvegtrzs">
    <w:name w:val="Body Text"/>
    <w:rsid w:val="00E50400"/>
    <w:pPr>
      <w:jc w:val="center"/>
    </w:pPr>
    <w:rPr>
      <w:rFonts w:ascii="Arial Narrow" w:hAnsi="Arial Narrow"/>
    </w:rPr>
  </w:style>
  <w:style w:type="paragraph" w:customStyle="1" w:styleId="Norml0">
    <w:name w:val="Norm‡l"/>
    <w:rsid w:val="00E50400"/>
    <w:rPr>
      <w:rFonts w:ascii="H-Times New Roman" w:hAnsi="H-Times New Roman"/>
      <w:sz w:val="24"/>
    </w:rPr>
  </w:style>
  <w:style w:type="paragraph" w:styleId="TJ1">
    <w:name w:val="toc 1"/>
    <w:autoRedefine/>
    <w:uiPriority w:val="39"/>
    <w:rsid w:val="00D0727B"/>
    <w:pPr>
      <w:tabs>
        <w:tab w:val="left" w:pos="400"/>
        <w:tab w:val="right" w:leader="underscore" w:pos="9060"/>
      </w:tabs>
      <w:spacing w:before="120" w:after="120"/>
    </w:pPr>
    <w:rPr>
      <w:rFonts w:eastAsia="Aptos"/>
      <w:b/>
      <w:bCs/>
      <w:caps/>
      <w:noProof/>
      <w:color w:val="1F4E79" w:themeColor="accent1" w:themeShade="80"/>
      <w:lang w:val="hu-HU" w:eastAsia="en-US"/>
    </w:rPr>
  </w:style>
  <w:style w:type="paragraph" w:styleId="TJ2">
    <w:name w:val="toc 2"/>
    <w:autoRedefine/>
    <w:uiPriority w:val="39"/>
    <w:rsid w:val="00D0727B"/>
    <w:pPr>
      <w:tabs>
        <w:tab w:val="right" w:leader="underscore" w:pos="9060"/>
      </w:tabs>
      <w:ind w:left="200"/>
    </w:pPr>
    <w:rPr>
      <w:rFonts w:eastAsia="Aptos"/>
      <w:smallCaps/>
      <w:noProof/>
      <w:color w:val="1F4E79" w:themeColor="accent1" w:themeShade="80"/>
      <w:lang w:val="hu-HU" w:eastAsia="en-US"/>
    </w:rPr>
  </w:style>
  <w:style w:type="paragraph" w:styleId="lfej">
    <w:name w:val="header"/>
    <w:rsid w:val="00E50400"/>
    <w:pPr>
      <w:tabs>
        <w:tab w:val="center" w:pos="4536"/>
        <w:tab w:val="right" w:pos="9072"/>
      </w:tabs>
    </w:pPr>
    <w:rPr>
      <w:sz w:val="24"/>
    </w:rPr>
  </w:style>
  <w:style w:type="paragraph" w:styleId="llb">
    <w:name w:val="footer"/>
    <w:rsid w:val="00E50400"/>
    <w:pPr>
      <w:tabs>
        <w:tab w:val="center" w:pos="4536"/>
        <w:tab w:val="right" w:pos="9072"/>
      </w:tabs>
    </w:pPr>
    <w:rPr>
      <w:sz w:val="24"/>
    </w:rPr>
  </w:style>
  <w:style w:type="character" w:styleId="Oldalszm">
    <w:name w:val="page number"/>
    <w:basedOn w:val="Bekezdsalapbettpusa"/>
    <w:rsid w:val="00E50400"/>
  </w:style>
  <w:style w:type="paragraph" w:customStyle="1" w:styleId="Szveg">
    <w:name w:val="Szöveg"/>
    <w:rsid w:val="00E50400"/>
    <w:pPr>
      <w:spacing w:before="120" w:after="40" w:line="360" w:lineRule="auto"/>
      <w:ind w:left="284" w:right="567" w:firstLine="425"/>
      <w:jc w:val="both"/>
    </w:pPr>
    <w:rPr>
      <w:sz w:val="24"/>
    </w:rPr>
  </w:style>
  <w:style w:type="paragraph" w:styleId="Szvegblokk">
    <w:name w:val="Block Text"/>
    <w:rsid w:val="00E50400"/>
    <w:pPr>
      <w:ind w:left="288" w:right="288"/>
      <w:jc w:val="center"/>
    </w:pPr>
  </w:style>
  <w:style w:type="paragraph" w:styleId="Szvegtrzsbehzssal">
    <w:name w:val="Body Text Indent"/>
    <w:rsid w:val="00E50400"/>
    <w:pPr>
      <w:tabs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</w:tabs>
      <w:ind w:left="-4"/>
    </w:pPr>
    <w:rPr>
      <w:rFonts w:ascii="Arial" w:hAnsi="Arial" w:cs="Arial"/>
      <w:b/>
    </w:rPr>
  </w:style>
  <w:style w:type="paragraph" w:styleId="TJ3">
    <w:name w:val="toc 3"/>
    <w:autoRedefine/>
    <w:semiHidden/>
    <w:rsid w:val="00E50400"/>
    <w:pPr>
      <w:ind w:left="400"/>
    </w:pPr>
    <w:rPr>
      <w:i/>
      <w:iCs/>
    </w:rPr>
  </w:style>
  <w:style w:type="character" w:styleId="Hiperhivatkozs">
    <w:name w:val="Hyperlink"/>
    <w:uiPriority w:val="99"/>
    <w:rsid w:val="00E50400"/>
    <w:rPr>
      <w:color w:val="0000FF"/>
      <w:u w:val="single"/>
    </w:rPr>
  </w:style>
  <w:style w:type="paragraph" w:customStyle="1" w:styleId="bekezd">
    <w:name w:val="bekezd"/>
    <w:rsid w:val="00E50400"/>
    <w:pPr>
      <w:spacing w:after="120"/>
      <w:ind w:left="851" w:right="476"/>
      <w:jc w:val="both"/>
    </w:pPr>
    <w:rPr>
      <w:noProof/>
      <w:sz w:val="24"/>
    </w:rPr>
  </w:style>
  <w:style w:type="paragraph" w:customStyle="1" w:styleId="bekezdfels">
    <w:name w:val="bekezdfels"/>
    <w:basedOn w:val="bekezd"/>
    <w:autoRedefine/>
    <w:rsid w:val="00E50400"/>
    <w:pPr>
      <w:widowControl w:val="0"/>
      <w:numPr>
        <w:numId w:val="2"/>
      </w:numPr>
      <w:tabs>
        <w:tab w:val="left" w:pos="1080"/>
        <w:tab w:val="left" w:pos="9000"/>
      </w:tabs>
      <w:spacing w:after="0"/>
      <w:ind w:left="1080" w:right="-170"/>
    </w:pPr>
    <w:rPr>
      <w:bCs/>
      <w:noProof w:val="0"/>
    </w:rPr>
  </w:style>
  <w:style w:type="paragraph" w:customStyle="1" w:styleId="felstbla">
    <w:name w:val="felstábla"/>
    <w:autoRedefine/>
    <w:rsid w:val="00E50400"/>
    <w:pPr>
      <w:numPr>
        <w:numId w:val="3"/>
      </w:numPr>
      <w:tabs>
        <w:tab w:val="left" w:pos="142"/>
      </w:tabs>
      <w:spacing w:before="60"/>
      <w:ind w:left="120" w:hanging="120"/>
    </w:pPr>
    <w:rPr>
      <w:b/>
      <w:bCs/>
    </w:rPr>
  </w:style>
  <w:style w:type="paragraph" w:customStyle="1" w:styleId="Egyetemi">
    <w:name w:val="Egyetemi"/>
    <w:rsid w:val="00E50400"/>
    <w:pPr>
      <w:spacing w:line="360" w:lineRule="auto"/>
      <w:ind w:left="120"/>
    </w:pPr>
    <w:rPr>
      <w:b/>
      <w:bCs/>
      <w:caps/>
    </w:rPr>
  </w:style>
  <w:style w:type="paragraph" w:customStyle="1" w:styleId="kzp">
    <w:name w:val="közép"/>
    <w:basedOn w:val="TJ3"/>
    <w:autoRedefine/>
    <w:rsid w:val="00E50400"/>
    <w:pPr>
      <w:ind w:left="-70"/>
      <w:jc w:val="center"/>
    </w:pPr>
    <w:rPr>
      <w:b/>
      <w:bCs/>
      <w:smallCaps/>
      <w:sz w:val="24"/>
      <w:szCs w:val="26"/>
    </w:rPr>
  </w:style>
  <w:style w:type="paragraph" w:customStyle="1" w:styleId="4szmos">
    <w:name w:val="4 számos"/>
    <w:basedOn w:val="bekezdal"/>
    <w:autoRedefine/>
    <w:rsid w:val="00E50400"/>
    <w:pPr>
      <w:tabs>
        <w:tab w:val="clear" w:pos="1080"/>
        <w:tab w:val="left" w:pos="1418"/>
      </w:tabs>
      <w:spacing w:before="120" w:after="120"/>
      <w:ind w:left="1418" w:right="0" w:hanging="1200"/>
      <w:jc w:val="left"/>
    </w:pPr>
    <w:rPr>
      <w:b/>
      <w:bCs w:val="0"/>
      <w:i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bekezdal">
    <w:name w:val="bekezdalá"/>
    <w:basedOn w:val="bekezd"/>
    <w:autoRedefine/>
    <w:rsid w:val="00E50400"/>
    <w:pPr>
      <w:widowControl w:val="0"/>
      <w:tabs>
        <w:tab w:val="left" w:pos="1080"/>
        <w:tab w:val="left" w:pos="9000"/>
      </w:tabs>
      <w:spacing w:after="0"/>
      <w:ind w:left="720" w:right="74" w:hanging="11"/>
    </w:pPr>
    <w:rPr>
      <w:bCs/>
      <w:noProof w:val="0"/>
      <w:u w:val="single"/>
    </w:rPr>
  </w:style>
  <w:style w:type="paragraph" w:styleId="Listafolytatsa5">
    <w:name w:val="List Continue 5"/>
    <w:rsid w:val="00E50400"/>
    <w:pPr>
      <w:spacing w:after="120"/>
      <w:ind w:left="1415"/>
    </w:pPr>
    <w:rPr>
      <w:b/>
      <w:bCs/>
    </w:rPr>
  </w:style>
  <w:style w:type="paragraph" w:styleId="Szvegtrzs2">
    <w:name w:val="Body Text 2"/>
    <w:rsid w:val="00E50400"/>
    <w:pPr>
      <w:spacing w:after="120" w:line="480" w:lineRule="auto"/>
    </w:pPr>
  </w:style>
  <w:style w:type="paragraph" w:customStyle="1" w:styleId="Ellapkzp">
    <w:name w:val="Előlap közép"/>
    <w:basedOn w:val="kzp"/>
    <w:autoRedefine/>
    <w:rsid w:val="00E50400"/>
    <w:pPr>
      <w:tabs>
        <w:tab w:val="left" w:pos="0"/>
      </w:tabs>
    </w:pPr>
    <w:rPr>
      <w:bCs w:val="0"/>
      <w:smallCaps w:val="0"/>
      <w:sz w:val="18"/>
    </w:rPr>
  </w:style>
  <w:style w:type="paragraph" w:customStyle="1" w:styleId="Cmsor354">
    <w:name w:val="Címsor3.5.4."/>
    <w:autoRedefine/>
    <w:rsid w:val="00E50400"/>
    <w:pPr>
      <w:tabs>
        <w:tab w:val="left" w:pos="0"/>
        <w:tab w:val="left" w:pos="1080"/>
      </w:tabs>
      <w:jc w:val="both"/>
    </w:pPr>
    <w:rPr>
      <w:sz w:val="24"/>
    </w:rPr>
  </w:style>
  <w:style w:type="paragraph" w:customStyle="1" w:styleId="Cmsor231">
    <w:name w:val="Címsor2.3.1."/>
    <w:autoRedefine/>
    <w:rsid w:val="00E50400"/>
    <w:pPr>
      <w:tabs>
        <w:tab w:val="left" w:pos="1080"/>
      </w:tabs>
      <w:ind w:left="142"/>
    </w:pPr>
    <w:rPr>
      <w:sz w:val="24"/>
    </w:rPr>
  </w:style>
  <w:style w:type="paragraph" w:customStyle="1" w:styleId="betoltszveg">
    <w:name w:val="betolt szöveg"/>
    <w:rsid w:val="00E50400"/>
    <w:pPr>
      <w:tabs>
        <w:tab w:val="left" w:pos="992"/>
      </w:tabs>
      <w:spacing w:before="60" w:after="60"/>
      <w:ind w:left="992"/>
      <w:jc w:val="both"/>
    </w:pPr>
    <w:rPr>
      <w:sz w:val="26"/>
    </w:rPr>
  </w:style>
  <w:style w:type="paragraph" w:customStyle="1" w:styleId="Norml1">
    <w:name w:val="Normŕl"/>
    <w:rsid w:val="00E50400"/>
    <w:pPr>
      <w:tabs>
        <w:tab w:val="left" w:pos="992"/>
      </w:tabs>
      <w:jc w:val="both"/>
    </w:pPr>
    <w:rPr>
      <w:sz w:val="26"/>
    </w:rPr>
  </w:style>
  <w:style w:type="paragraph" w:styleId="TJ4">
    <w:name w:val="toc 4"/>
    <w:autoRedefine/>
    <w:semiHidden/>
    <w:rsid w:val="00E50400"/>
    <w:pPr>
      <w:ind w:left="600"/>
    </w:pPr>
    <w:rPr>
      <w:sz w:val="18"/>
      <w:szCs w:val="18"/>
    </w:rPr>
  </w:style>
  <w:style w:type="paragraph" w:styleId="Felsorols5">
    <w:name w:val="List Bullet 5"/>
    <w:autoRedefine/>
    <w:rsid w:val="00E50400"/>
    <w:pPr>
      <w:tabs>
        <w:tab w:val="num" w:pos="1492"/>
      </w:tabs>
      <w:ind w:left="1492" w:hanging="360"/>
    </w:pPr>
    <w:rPr>
      <w:sz w:val="24"/>
      <w:szCs w:val="24"/>
    </w:rPr>
  </w:style>
  <w:style w:type="paragraph" w:styleId="Jegyzetszveg">
    <w:name w:val="annotation text"/>
    <w:semiHidden/>
    <w:rsid w:val="00E50400"/>
  </w:style>
  <w:style w:type="paragraph" w:styleId="Megjegyzstrgya">
    <w:name w:val="annotation subject"/>
    <w:basedOn w:val="Jegyzetszveg"/>
    <w:next w:val="Jegyzetszveg"/>
    <w:semiHidden/>
    <w:rsid w:val="00E50400"/>
    <w:pPr>
      <w:numPr>
        <w:numId w:val="4"/>
      </w:numPr>
      <w:ind w:left="0" w:firstLine="0"/>
    </w:pPr>
    <w:rPr>
      <w:b/>
      <w:bCs/>
    </w:rPr>
  </w:style>
  <w:style w:type="paragraph" w:styleId="Szvegtrzsbehzssal3">
    <w:name w:val="Body Text Indent 3"/>
    <w:rsid w:val="00E50400"/>
    <w:pPr>
      <w:ind w:left="1146"/>
      <w:jc w:val="both"/>
    </w:pPr>
    <w:rPr>
      <w:sz w:val="24"/>
      <w:szCs w:val="24"/>
    </w:rPr>
  </w:style>
  <w:style w:type="paragraph" w:styleId="Szvegtrzsbehzssal2">
    <w:name w:val="Body Text Indent 2"/>
    <w:rsid w:val="00E50400"/>
    <w:pPr>
      <w:ind w:left="426"/>
      <w:jc w:val="both"/>
    </w:pPr>
    <w:rPr>
      <w:sz w:val="24"/>
      <w:szCs w:val="24"/>
    </w:rPr>
  </w:style>
  <w:style w:type="paragraph" w:styleId="Lista">
    <w:name w:val="List"/>
    <w:rsid w:val="00E50400"/>
    <w:pPr>
      <w:ind w:left="283" w:hanging="283"/>
    </w:pPr>
    <w:rPr>
      <w:szCs w:val="24"/>
    </w:rPr>
  </w:style>
  <w:style w:type="paragraph" w:customStyle="1" w:styleId="felsorols10">
    <w:name w:val="felsorolás1"/>
    <w:rsid w:val="00E50400"/>
    <w:pPr>
      <w:tabs>
        <w:tab w:val="num" w:pos="720"/>
        <w:tab w:val="left" w:pos="1134"/>
      </w:tabs>
      <w:spacing w:after="120"/>
      <w:ind w:left="720" w:hanging="720"/>
      <w:jc w:val="both"/>
    </w:pPr>
    <w:rPr>
      <w:rFonts w:ascii="Arial Narrow" w:hAnsi="Arial Narrow"/>
      <w:sz w:val="24"/>
    </w:rPr>
  </w:style>
  <w:style w:type="paragraph" w:customStyle="1" w:styleId="doboz">
    <w:name w:val="doboz"/>
    <w:rsid w:val="00E50400"/>
    <w:pPr>
      <w:ind w:left="284"/>
      <w:jc w:val="center"/>
    </w:pPr>
    <w:rPr>
      <w:rFonts w:ascii="Arial Narrow" w:hAnsi="Arial Narrow"/>
      <w:sz w:val="24"/>
    </w:rPr>
  </w:style>
  <w:style w:type="character" w:customStyle="1" w:styleId="Bekezdsalap-bettpus">
    <w:name w:val="Bekezdés alap-betűtípus"/>
    <w:rsid w:val="00E50400"/>
  </w:style>
  <w:style w:type="paragraph" w:customStyle="1" w:styleId="Fejlc">
    <w:name w:val="Fejléc"/>
    <w:rsid w:val="00E50400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Szvegtrzs3">
    <w:name w:val="Body Text 3"/>
    <w:rsid w:val="00E50400"/>
    <w:pPr>
      <w:widowControl w:val="0"/>
      <w:autoSpaceDE w:val="0"/>
      <w:autoSpaceDN w:val="0"/>
      <w:jc w:val="both"/>
    </w:pPr>
  </w:style>
  <w:style w:type="paragraph" w:customStyle="1" w:styleId="1111Cmsor4">
    <w:name w:val="1.1.1.1 Címsor4"/>
    <w:basedOn w:val="bekezd1"/>
    <w:rsid w:val="00E50400"/>
    <w:pPr>
      <w:numPr>
        <w:ilvl w:val="3"/>
        <w:numId w:val="5"/>
      </w:numPr>
      <w:ind w:left="720"/>
    </w:pPr>
    <w:rPr>
      <w:b/>
    </w:rPr>
  </w:style>
  <w:style w:type="paragraph" w:styleId="Buborkszveg">
    <w:name w:val="Balloon Text"/>
    <w:semiHidden/>
    <w:rsid w:val="009C0E7B"/>
    <w:rPr>
      <w:rFonts w:ascii="Tahoma" w:hAnsi="Tahoma" w:cs="Tahoma"/>
      <w:sz w:val="16"/>
      <w:szCs w:val="16"/>
    </w:rPr>
  </w:style>
  <w:style w:type="paragraph" w:customStyle="1" w:styleId="bul1">
    <w:name w:val="bul1"/>
    <w:rsid w:val="00512C56"/>
    <w:pPr>
      <w:tabs>
        <w:tab w:val="left" w:pos="-1276"/>
      </w:tabs>
      <w:overflowPunct w:val="0"/>
      <w:autoSpaceDE w:val="0"/>
      <w:autoSpaceDN w:val="0"/>
      <w:adjustRightInd w:val="0"/>
      <w:spacing w:after="120"/>
      <w:ind w:left="893" w:right="562" w:hanging="331"/>
      <w:jc w:val="both"/>
    </w:pPr>
    <w:rPr>
      <w:sz w:val="24"/>
      <w:szCs w:val="24"/>
    </w:rPr>
  </w:style>
  <w:style w:type="paragraph" w:customStyle="1" w:styleId="llb0">
    <w:name w:val="l?l‡b"/>
    <w:basedOn w:val="Norml0"/>
    <w:rsid w:val="002902BC"/>
    <w:pPr>
      <w:tabs>
        <w:tab w:val="center" w:pos="4153"/>
        <w:tab w:val="right" w:pos="8306"/>
      </w:tabs>
    </w:pPr>
    <w:rPr>
      <w:rFonts w:ascii="Times New Roman" w:hAnsi="Times New Roman"/>
    </w:rPr>
  </w:style>
  <w:style w:type="paragraph" w:styleId="TJ5">
    <w:name w:val="toc 5"/>
    <w:autoRedefine/>
    <w:semiHidden/>
    <w:rsid w:val="004B6473"/>
    <w:pPr>
      <w:ind w:left="800"/>
    </w:pPr>
    <w:rPr>
      <w:sz w:val="18"/>
      <w:szCs w:val="18"/>
    </w:rPr>
  </w:style>
  <w:style w:type="paragraph" w:styleId="TJ6">
    <w:name w:val="toc 6"/>
    <w:autoRedefine/>
    <w:semiHidden/>
    <w:rsid w:val="004B6473"/>
    <w:pPr>
      <w:ind w:left="1000"/>
    </w:pPr>
    <w:rPr>
      <w:sz w:val="18"/>
      <w:szCs w:val="18"/>
    </w:rPr>
  </w:style>
  <w:style w:type="paragraph" w:styleId="TJ7">
    <w:name w:val="toc 7"/>
    <w:autoRedefine/>
    <w:semiHidden/>
    <w:rsid w:val="004B6473"/>
    <w:pPr>
      <w:ind w:left="1200"/>
    </w:pPr>
    <w:rPr>
      <w:sz w:val="18"/>
      <w:szCs w:val="18"/>
    </w:rPr>
  </w:style>
  <w:style w:type="paragraph" w:styleId="TJ8">
    <w:name w:val="toc 8"/>
    <w:autoRedefine/>
    <w:semiHidden/>
    <w:rsid w:val="004B6473"/>
    <w:pPr>
      <w:ind w:left="1400"/>
    </w:pPr>
    <w:rPr>
      <w:sz w:val="18"/>
      <w:szCs w:val="18"/>
    </w:rPr>
  </w:style>
  <w:style w:type="paragraph" w:styleId="TJ9">
    <w:name w:val="toc 9"/>
    <w:autoRedefine/>
    <w:semiHidden/>
    <w:rsid w:val="004B6473"/>
    <w:pPr>
      <w:ind w:left="1600"/>
    </w:pPr>
    <w:rPr>
      <w:sz w:val="18"/>
      <w:szCs w:val="18"/>
    </w:rPr>
  </w:style>
  <w:style w:type="table" w:customStyle="1" w:styleId="Rcsostblzat1">
    <w:name w:val="Rácsos táblázat1"/>
    <w:basedOn w:val="Normltblzat"/>
    <w:next w:val="Rcsostblzat"/>
    <w:rsid w:val="00AE6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rsid w:val="00AE6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rsid w:val="00EE4441"/>
    <w:rPr>
      <w:sz w:val="16"/>
      <w:szCs w:val="16"/>
    </w:rPr>
  </w:style>
  <w:style w:type="paragraph" w:styleId="Listaszerbekezds">
    <w:name w:val="List Paragraph"/>
    <w:uiPriority w:val="34"/>
    <w:qFormat/>
    <w:rsid w:val="00727068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873EA2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cf01">
    <w:name w:val="cf01"/>
    <w:basedOn w:val="Bekezdsalapbettpusa"/>
    <w:rsid w:val="008B78BC"/>
    <w:rPr>
      <w:rFonts w:ascii="Segoe UI" w:hAnsi="Segoe UI" w:cs="Segoe UI" w:hint="default"/>
      <w:sz w:val="18"/>
      <w:szCs w:val="18"/>
    </w:rPr>
  </w:style>
  <w:style w:type="paragraph" w:styleId="NormlWeb">
    <w:name w:val="Normal (Web)"/>
    <w:basedOn w:val="Norml"/>
    <w:uiPriority w:val="99"/>
    <w:semiHidden/>
    <w:unhideWhenUsed/>
    <w:rsid w:val="00D74007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1238B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1238B"/>
  </w:style>
  <w:style w:type="character" w:styleId="Lbjegyzet-hivatkozs">
    <w:name w:val="footnote reference"/>
    <w:basedOn w:val="Bekezdsalapbettpusa"/>
    <w:uiPriority w:val="99"/>
    <w:semiHidden/>
    <w:unhideWhenUsed/>
    <w:rsid w:val="007123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mmelweis.hu/phd/felveteli/" TargetMode="External"/><Relationship Id="rId18" Type="http://schemas.openxmlformats.org/officeDocument/2006/relationships/hyperlink" Target="https://semmelweis.hu/phd/hallgatoknak/" TargetMode="External"/><Relationship Id="rId26" Type="http://schemas.openxmlformats.org/officeDocument/2006/relationships/hyperlink" Target="https://semmelweis.hu/phd/hallgatoknak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emmelweis.hu/phd/doktori-tagozatok/tagozati-dokumentumok/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semmelweis.hu/phd/" TargetMode="External"/><Relationship Id="rId17" Type="http://schemas.openxmlformats.org/officeDocument/2006/relationships/hyperlink" Target="https://semmelweis.hu/phd/kurzusok/" TargetMode="External"/><Relationship Id="rId25" Type="http://schemas.openxmlformats.org/officeDocument/2006/relationships/hyperlink" Target="https://semmelweis.hu/phd/dokumentumok/letoltheto-dokumentumok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emmelweis.hu/phd/hallgatoknak/" TargetMode="External"/><Relationship Id="rId20" Type="http://schemas.openxmlformats.org/officeDocument/2006/relationships/hyperlink" Target="https://semmelweis.hu/phd/dokumentumok/hatarozatok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emmelweis.hu/phd/hallgatoknak/a-doktori-ertekezes-benyujtasanak-hatarideje-formai-kovetelmenyei-es-benyujtasa/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semmelweis.hu/phd/doktori-tagozatok" TargetMode="External"/><Relationship Id="rId23" Type="http://schemas.openxmlformats.org/officeDocument/2006/relationships/hyperlink" Target="https://semmelweis.hu/phd/hallgatoknak/komplex-vizsga/" TargetMode="External"/><Relationship Id="rId28" Type="http://schemas.openxmlformats.org/officeDocument/2006/relationships/hyperlink" Target="https://semmelweis.hu/phd/doktori-tagozatok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semmelweis.hu/phd/dokumentumok/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emmelweis.hu/phd/doktori-tagozatok/" TargetMode="External"/><Relationship Id="rId22" Type="http://schemas.openxmlformats.org/officeDocument/2006/relationships/hyperlink" Target="https://semmelweis.hu/phd/hallgatoknak/komplex-vizsga/" TargetMode="External"/><Relationship Id="rId27" Type="http://schemas.openxmlformats.org/officeDocument/2006/relationships/hyperlink" Target="https://semmelweis.hu/phd/hallgatoknak/hallgatoi-szolgaltatasok/" TargetMode="External"/><Relationship Id="rId30" Type="http://schemas.openxmlformats.org/officeDocument/2006/relationships/footer" Target="footer1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PBEPuMYi3wE4TUIw4KMns9Q5Cw==">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2070BB6FE249A243843D55A0A5B2CFD4" ma:contentTypeVersion="15" ma:contentTypeDescription="Új dokumentum létrehozása." ma:contentTypeScope="" ma:versionID="dd4a472da6c62176cc6373c9bc267bb6">
  <xsd:schema xmlns:xsd="http://www.w3.org/2001/XMLSchema" xmlns:xs="http://www.w3.org/2001/XMLSchema" xmlns:p="http://schemas.microsoft.com/office/2006/metadata/properties" xmlns:ns2="93abb803-7b60-4876-8609-52cb4238f427" xmlns:ns3="e0640bde-acc8-49d2-88db-90e0d436ff47" targetNamespace="http://schemas.microsoft.com/office/2006/metadata/properties" ma:root="true" ma:fieldsID="052f7724fd362e042f1dd7c87c17706f" ns2:_="" ns3:_="">
    <xsd:import namespace="93abb803-7b60-4876-8609-52cb4238f427"/>
    <xsd:import namespace="e0640bde-acc8-49d2-88db-90e0d436ff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bb803-7b60-4876-8609-52cb4238f4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c0fe3ba-9765-47b9-a4a9-0070ff011d71}" ma:internalName="TaxCatchAll" ma:showField="CatchAllData" ma:web="93abb803-7b60-4876-8609-52cb4238f4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40bde-acc8-49d2-88db-90e0d436ff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323a659-14ea-4466-8044-9b1bfca8b4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640bde-acc8-49d2-88db-90e0d436ff47">
      <Terms xmlns="http://schemas.microsoft.com/office/infopath/2007/PartnerControls"/>
    </lcf76f155ced4ddcb4097134ff3c332f>
    <TaxCatchAll xmlns="93abb803-7b60-4876-8609-52cb4238f427" xsi:nil="true"/>
  </documentManagement>
</p:properties>
</file>

<file path=customXml/itemProps1.xml><?xml version="1.0" encoding="utf-8"?>
<ds:datastoreItem xmlns:ds="http://schemas.openxmlformats.org/officeDocument/2006/customXml" ds:itemID="{46E43357-853A-4B3B-850E-AF6E7A5BE2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95AA203-5114-435D-A799-47494C3474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abb803-7b60-4876-8609-52cb4238f427"/>
    <ds:schemaRef ds:uri="e0640bde-acc8-49d2-88db-90e0d436f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13BB46-9C57-46D6-9610-07D60220C70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DB8182-14BB-45CB-B40A-48EA00218514}">
  <ds:schemaRefs>
    <ds:schemaRef ds:uri="http://schemas.microsoft.com/office/2006/metadata/properties"/>
    <ds:schemaRef ds:uri="http://schemas.microsoft.com/office/infopath/2007/PartnerControls"/>
    <ds:schemaRef ds:uri="e0640bde-acc8-49d2-88db-90e0d436ff47"/>
    <ds:schemaRef ds:uri="93abb803-7b60-4876-8609-52cb4238f4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1537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Péter</dc:creator>
  <cp:lastModifiedBy>Tölgyesi-Lovász Krisztina (hivatalvezető)</cp:lastModifiedBy>
  <cp:revision>8</cp:revision>
  <dcterms:created xsi:type="dcterms:W3CDTF">2026-01-30T08:29:00Z</dcterms:created>
  <dcterms:modified xsi:type="dcterms:W3CDTF">2026-01-30T13:13:00Z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0x0101002070BB6FE249A243843D55A0A5B2CFD4</vt:lpwstr>
  </property>
  <property fmtid="{D5CDD505-2E9C-101B-9397-08002B2CF9AE}" pid="3" name="MediaServiceImageTags">
    <vt:lpwstr/>
  </property>
</Properties>
</file>