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8212" w14:textId="31CE5BB3" w:rsidR="00FD4D91" w:rsidRDefault="00571696" w:rsidP="000E67BF">
      <w:pPr>
        <w:jc w:val="center"/>
        <w:rPr>
          <w:rFonts w:ascii="Trebuchet MS" w:hAnsi="Trebuchet MS"/>
          <w:color w:val="242F62"/>
          <w:sz w:val="28"/>
          <w:szCs w:val="28"/>
        </w:rPr>
      </w:pPr>
      <w:r w:rsidRPr="00571696">
        <w:rPr>
          <w:rFonts w:ascii="Trebuchet MS" w:hAnsi="Trebuchet MS"/>
          <w:color w:val="242F62"/>
          <w:sz w:val="28"/>
          <w:szCs w:val="28"/>
        </w:rPr>
        <w:t>A Semmelweis Egyetem ESG alapú minőségpolitikája</w:t>
      </w:r>
      <w:r w:rsidR="00264B37">
        <w:rPr>
          <w:rFonts w:ascii="Trebuchet MS" w:hAnsi="Trebuchet MS"/>
          <w:color w:val="242F62"/>
          <w:sz w:val="28"/>
          <w:szCs w:val="28"/>
        </w:rPr>
        <w:t xml:space="preserve"> (szakpolitika)</w:t>
      </w:r>
    </w:p>
    <w:p w14:paraId="25582551" w14:textId="77777777" w:rsidR="000E67BF" w:rsidRDefault="000E67BF" w:rsidP="000E67BF">
      <w:pPr>
        <w:jc w:val="center"/>
        <w:rPr>
          <w:rFonts w:ascii="Trebuchet MS" w:hAnsi="Trebuchet MS"/>
          <w:color w:val="242F62"/>
          <w:sz w:val="28"/>
          <w:szCs w:val="28"/>
        </w:rPr>
      </w:pPr>
    </w:p>
    <w:p w14:paraId="26259C12" w14:textId="77777777" w:rsidR="000E67BF" w:rsidRDefault="000E67BF" w:rsidP="000E67BF">
      <w:pPr>
        <w:jc w:val="center"/>
        <w:rPr>
          <w:rFonts w:ascii="Trebuchet MS" w:hAnsi="Trebuchet MS"/>
          <w:color w:val="242F62"/>
          <w:sz w:val="28"/>
          <w:szCs w:val="28"/>
        </w:rPr>
      </w:pPr>
    </w:p>
    <w:p w14:paraId="21CF6F8B" w14:textId="77777777" w:rsidR="00A43BB7" w:rsidRDefault="00A43BB7" w:rsidP="000E67BF">
      <w:pPr>
        <w:jc w:val="both"/>
        <w:rPr>
          <w:color w:val="1F4E79" w:themeColor="accent1" w:themeShade="80"/>
        </w:rPr>
      </w:pPr>
    </w:p>
    <w:p w14:paraId="6C24EFCA" w14:textId="02F7BD2C" w:rsidR="0011094B" w:rsidRDefault="00CF3137" w:rsidP="00571696">
      <w:pPr>
        <w:jc w:val="both"/>
        <w:rPr>
          <w:rFonts w:eastAsia="PMingLiU"/>
          <w:color w:val="1F4E79" w:themeColor="accent1" w:themeShade="80"/>
        </w:rPr>
      </w:pPr>
      <w:bookmarkStart w:id="0" w:name="_Hlk173133186"/>
      <w:r>
        <w:rPr>
          <w:rFonts w:eastAsia="PMingLiU"/>
          <w:color w:val="1F4E79" w:themeColor="accent1" w:themeShade="80"/>
        </w:rPr>
        <w:t>A Semmelweis Egyetem</w:t>
      </w:r>
      <w:r w:rsidR="005861A2">
        <w:rPr>
          <w:rFonts w:eastAsia="PMingLiU"/>
          <w:color w:val="1F4E79" w:themeColor="accent1" w:themeShade="80"/>
        </w:rPr>
        <w:t xml:space="preserve"> (SE)</w:t>
      </w:r>
      <w:r>
        <w:rPr>
          <w:rFonts w:eastAsia="PMingLiU"/>
          <w:color w:val="1F4E79" w:themeColor="accent1" w:themeShade="80"/>
        </w:rPr>
        <w:t xml:space="preserve"> </w:t>
      </w:r>
      <w:r w:rsidR="00264B37">
        <w:rPr>
          <w:rFonts w:eastAsia="PMingLiU"/>
          <w:color w:val="1F4E79" w:themeColor="accent1" w:themeShade="80"/>
        </w:rPr>
        <w:t>a</w:t>
      </w:r>
      <w:r w:rsidR="00571696">
        <w:rPr>
          <w:rFonts w:eastAsia="PMingLiU"/>
          <w:color w:val="1F4E79" w:themeColor="accent1" w:themeShade="80"/>
        </w:rPr>
        <w:t xml:space="preserve">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Standards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and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Guidelines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for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Quality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Assurance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in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the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European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Higher</w:t>
      </w:r>
      <w:proofErr w:type="spellEnd"/>
      <w:r w:rsidR="00571696" w:rsidRPr="005861A2">
        <w:rPr>
          <w:rFonts w:eastAsia="PMingLiU"/>
          <w:b/>
          <w:bCs/>
          <w:color w:val="1F4E79" w:themeColor="accent1" w:themeShade="80"/>
        </w:rPr>
        <w:t xml:space="preserve"> Education </w:t>
      </w:r>
      <w:proofErr w:type="spellStart"/>
      <w:r w:rsidR="00571696" w:rsidRPr="005861A2">
        <w:rPr>
          <w:rFonts w:eastAsia="PMingLiU"/>
          <w:b/>
          <w:bCs/>
          <w:color w:val="1F4E79" w:themeColor="accent1" w:themeShade="80"/>
        </w:rPr>
        <w:t>Area</w:t>
      </w:r>
      <w:proofErr w:type="spellEnd"/>
      <w:r w:rsidR="00264B37" w:rsidRPr="005861A2">
        <w:rPr>
          <w:rFonts w:eastAsia="PMingLiU"/>
          <w:b/>
          <w:bCs/>
          <w:color w:val="1F4E79" w:themeColor="accent1" w:themeShade="80"/>
        </w:rPr>
        <w:t xml:space="preserve"> (ESG)</w:t>
      </w:r>
      <w:r w:rsidR="00264B37">
        <w:rPr>
          <w:rFonts w:eastAsia="PMingLiU"/>
          <w:color w:val="1F4E79" w:themeColor="accent1" w:themeShade="80"/>
        </w:rPr>
        <w:t xml:space="preserve"> elvárásoknak megfelelően </w:t>
      </w:r>
      <w:r w:rsidR="00D43B55">
        <w:rPr>
          <w:rFonts w:eastAsia="PMingLiU"/>
          <w:color w:val="1F4E79" w:themeColor="accent1" w:themeShade="80"/>
        </w:rPr>
        <w:t>megfogalmazza</w:t>
      </w:r>
      <w:r w:rsidR="00264B37">
        <w:rPr>
          <w:rFonts w:eastAsia="PMingLiU"/>
          <w:color w:val="1F4E79" w:themeColor="accent1" w:themeShade="80"/>
        </w:rPr>
        <w:t xml:space="preserve"> a minőségpolitikáját, mely kinyilvánítja elköteleződését a kutatás, oktatás, tanulás, tanítás közötti kiegyensúlyozott, egymást támogató működtetése mellett. </w:t>
      </w:r>
    </w:p>
    <w:p w14:paraId="35DD62E7" w14:textId="77777777" w:rsidR="00D43B55" w:rsidRDefault="00D43B55" w:rsidP="00571696">
      <w:pPr>
        <w:jc w:val="both"/>
        <w:rPr>
          <w:rFonts w:eastAsia="PMingLiU"/>
          <w:color w:val="1F4E79" w:themeColor="accent1" w:themeShade="80"/>
        </w:rPr>
      </w:pPr>
    </w:p>
    <w:bookmarkEnd w:id="0"/>
    <w:p w14:paraId="3327D8AD" w14:textId="77777777" w:rsidR="00CF3137" w:rsidRDefault="00CF3137" w:rsidP="00571696">
      <w:pPr>
        <w:jc w:val="both"/>
        <w:rPr>
          <w:rFonts w:eastAsia="PMingLiU"/>
          <w:color w:val="1F4E79" w:themeColor="accent1" w:themeShade="80"/>
        </w:rPr>
      </w:pPr>
    </w:p>
    <w:p w14:paraId="2EDAEAEE" w14:textId="08A4799A" w:rsidR="00CF3137" w:rsidRPr="00CF3137" w:rsidRDefault="00CF3137" w:rsidP="00571696">
      <w:pPr>
        <w:jc w:val="both"/>
        <w:rPr>
          <w:rFonts w:eastAsia="PMingLiU"/>
          <w:color w:val="1F4E79" w:themeColor="accent1" w:themeShade="80"/>
        </w:rPr>
      </w:pPr>
      <w:r w:rsidRPr="00CF3137">
        <w:rPr>
          <w:rFonts w:eastAsia="PMingLiU"/>
          <w:color w:val="1F4E79" w:themeColor="accent1" w:themeShade="80"/>
        </w:rPr>
        <w:t>1.</w:t>
      </w:r>
      <w:r w:rsidRPr="00CF3137">
        <w:rPr>
          <w:rFonts w:eastAsia="PMingLiU"/>
          <w:color w:val="1F4E79" w:themeColor="accent1" w:themeShade="80"/>
        </w:rPr>
        <w:tab/>
        <w:t>alpolitika („</w:t>
      </w:r>
      <w:proofErr w:type="spellStart"/>
      <w:r w:rsidRPr="00CF3137">
        <w:rPr>
          <w:rFonts w:eastAsia="PMingLiU"/>
          <w:color w:val="1F4E79" w:themeColor="accent1" w:themeShade="80"/>
        </w:rPr>
        <w:t>sub</w:t>
      </w:r>
      <w:proofErr w:type="spellEnd"/>
      <w:r w:rsidRPr="00CF3137">
        <w:rPr>
          <w:rFonts w:eastAsia="PMingLiU"/>
          <w:color w:val="1F4E79" w:themeColor="accent1" w:themeShade="80"/>
        </w:rPr>
        <w:t xml:space="preserve">-policy”): </w:t>
      </w:r>
      <w:r w:rsidRPr="00264B37">
        <w:rPr>
          <w:rFonts w:eastAsia="PMingLiU"/>
          <w:b/>
          <w:bCs/>
          <w:color w:val="1F4E79" w:themeColor="accent1" w:themeShade="80"/>
        </w:rPr>
        <w:t>A hallgatói élet kezdetének menedzselése</w:t>
      </w:r>
    </w:p>
    <w:p w14:paraId="1F738780" w14:textId="77777777" w:rsidR="00CF3137" w:rsidRPr="00CF3137" w:rsidRDefault="00CF3137" w:rsidP="00571696">
      <w:pPr>
        <w:jc w:val="both"/>
        <w:rPr>
          <w:rFonts w:eastAsia="PMingLiU"/>
          <w:color w:val="1F4E79" w:themeColor="accent1" w:themeShade="80"/>
        </w:rPr>
      </w:pPr>
    </w:p>
    <w:p w14:paraId="1A482BDF" w14:textId="6ECB9592" w:rsidR="00CF3137" w:rsidRDefault="00CF3137" w:rsidP="00571696">
      <w:pPr>
        <w:jc w:val="both"/>
        <w:rPr>
          <w:rFonts w:eastAsia="PMingLiU"/>
          <w:color w:val="1F4E79" w:themeColor="accent1" w:themeShade="80"/>
        </w:rPr>
      </w:pPr>
      <w:r w:rsidRPr="00CF3137">
        <w:rPr>
          <w:rFonts w:eastAsia="PMingLiU"/>
          <w:color w:val="1F4E79" w:themeColor="accent1" w:themeShade="80"/>
        </w:rPr>
        <w:t>1.1.</w:t>
      </w:r>
      <w:r w:rsidRPr="00CF3137"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 xml:space="preserve">A Semmelweis Egyetem olyan </w:t>
      </w:r>
      <w:r w:rsidR="00077EE0">
        <w:rPr>
          <w:rFonts w:eastAsia="PMingLiU"/>
          <w:color w:val="1F4E79" w:themeColor="accent1" w:themeShade="80"/>
        </w:rPr>
        <w:t>felvételi rendszert</w:t>
      </w:r>
      <w:r>
        <w:rPr>
          <w:rFonts w:eastAsia="PMingLiU"/>
          <w:color w:val="1F4E79" w:themeColor="accent1" w:themeShade="80"/>
        </w:rPr>
        <w:t xml:space="preserve"> </w:t>
      </w:r>
      <w:r w:rsidR="00571696">
        <w:rPr>
          <w:rFonts w:eastAsia="PMingLiU"/>
          <w:color w:val="1F4E79" w:themeColor="accent1" w:themeShade="80"/>
        </w:rPr>
        <w:t>működtet</w:t>
      </w:r>
      <w:r>
        <w:rPr>
          <w:rFonts w:eastAsia="PMingLiU"/>
          <w:color w:val="1F4E79" w:themeColor="accent1" w:themeShade="80"/>
        </w:rPr>
        <w:t>, mely biztosítja, hogy a képzéseire felkészült, motivált hallgatók juthassanak be, ezzel is biztosítva a minőségi képzést</w:t>
      </w:r>
      <w:r w:rsidR="00571696">
        <w:rPr>
          <w:rFonts w:eastAsia="PMingLiU"/>
          <w:color w:val="1F4E79" w:themeColor="accent1" w:themeShade="80"/>
        </w:rPr>
        <w:t>, a társadalmi elvárásoknak való megfelelést</w:t>
      </w:r>
      <w:r>
        <w:rPr>
          <w:rFonts w:eastAsia="PMingLiU"/>
          <w:color w:val="1F4E79" w:themeColor="accent1" w:themeShade="80"/>
        </w:rPr>
        <w:t>.</w:t>
      </w:r>
      <w:r w:rsidR="00077EE0">
        <w:rPr>
          <w:rFonts w:eastAsia="PMingLiU"/>
          <w:color w:val="1F4E79" w:themeColor="accent1" w:themeShade="80"/>
        </w:rPr>
        <w:t xml:space="preserve"> Ezzel a bemeneti magas elvárással biztosíthatjuk, hogy a megfelelő tudású szakemberek kerüljenek ki </w:t>
      </w:r>
      <w:r w:rsidR="002F358C">
        <w:rPr>
          <w:rFonts w:eastAsia="PMingLiU"/>
          <w:color w:val="1F4E79" w:themeColor="accent1" w:themeShade="80"/>
        </w:rPr>
        <w:t xml:space="preserve">majd </w:t>
      </w:r>
      <w:r w:rsidR="00077EE0">
        <w:rPr>
          <w:rFonts w:eastAsia="PMingLiU"/>
          <w:color w:val="1F4E79" w:themeColor="accent1" w:themeShade="80"/>
        </w:rPr>
        <w:t>egyetemünkről.</w:t>
      </w:r>
    </w:p>
    <w:p w14:paraId="2E220794" w14:textId="69231CDE" w:rsidR="00CF3137" w:rsidRPr="00CF3137" w:rsidRDefault="00CF3137" w:rsidP="00571696">
      <w:pPr>
        <w:jc w:val="both"/>
        <w:rPr>
          <w:rFonts w:eastAsia="PMingLiU"/>
          <w:color w:val="1F4E79" w:themeColor="accent1" w:themeShade="80"/>
        </w:rPr>
      </w:pPr>
      <w:r w:rsidRPr="00CF3137">
        <w:rPr>
          <w:rFonts w:eastAsia="PMingLiU"/>
          <w:color w:val="1F4E79" w:themeColor="accent1" w:themeShade="80"/>
        </w:rPr>
        <w:t>1.2.</w:t>
      </w:r>
      <w:r w:rsidR="00571696">
        <w:rPr>
          <w:rFonts w:eastAsia="PMingLiU"/>
          <w:color w:val="1F4E79" w:themeColor="accent1" w:themeShade="80"/>
        </w:rPr>
        <w:t xml:space="preserve"> </w:t>
      </w:r>
      <w:r w:rsidR="00571696">
        <w:rPr>
          <w:rFonts w:eastAsia="PMingLiU"/>
          <w:color w:val="1F4E79" w:themeColor="accent1" w:themeShade="80"/>
        </w:rPr>
        <w:tab/>
      </w:r>
      <w:r w:rsidRPr="00CF3137">
        <w:rPr>
          <w:rFonts w:eastAsia="PMingLiU"/>
          <w:color w:val="1F4E79" w:themeColor="accent1" w:themeShade="80"/>
        </w:rPr>
        <w:t>A leendő SE hallgatók képes</w:t>
      </w:r>
      <w:r>
        <w:rPr>
          <w:rFonts w:eastAsia="PMingLiU"/>
          <w:color w:val="1F4E79" w:themeColor="accent1" w:themeShade="80"/>
        </w:rPr>
        <w:t>ek</w:t>
      </w:r>
      <w:r w:rsidRPr="00CF3137">
        <w:rPr>
          <w:rFonts w:eastAsia="PMingLiU"/>
          <w:color w:val="1F4E79" w:themeColor="accent1" w:themeShade="80"/>
        </w:rPr>
        <w:t xml:space="preserve"> arra, hogy megfontoltan válasszanak kart/szakot</w:t>
      </w:r>
      <w:r>
        <w:rPr>
          <w:rFonts w:eastAsia="PMingLiU"/>
          <w:color w:val="1F4E79" w:themeColor="accent1" w:themeShade="80"/>
        </w:rPr>
        <w:t>.</w:t>
      </w:r>
    </w:p>
    <w:p w14:paraId="6A897694" w14:textId="7F6C398D" w:rsidR="00CF3137" w:rsidRPr="00CF3137" w:rsidRDefault="00CF3137" w:rsidP="00571696">
      <w:pPr>
        <w:jc w:val="both"/>
        <w:rPr>
          <w:rFonts w:eastAsia="PMingLiU"/>
          <w:color w:val="1F4E79" w:themeColor="accent1" w:themeShade="80"/>
        </w:rPr>
      </w:pPr>
      <w:r w:rsidRPr="00CF3137">
        <w:rPr>
          <w:rFonts w:eastAsia="PMingLiU"/>
          <w:color w:val="1F4E79" w:themeColor="accent1" w:themeShade="80"/>
        </w:rPr>
        <w:t>1.3.</w:t>
      </w:r>
      <w:r w:rsidRPr="00CF3137">
        <w:rPr>
          <w:rFonts w:eastAsia="PMingLiU"/>
          <w:color w:val="1F4E79" w:themeColor="accent1" w:themeShade="80"/>
        </w:rPr>
        <w:tab/>
        <w:t>A diákok</w:t>
      </w:r>
      <w:r>
        <w:rPr>
          <w:rFonts w:eastAsia="PMingLiU"/>
          <w:color w:val="1F4E79" w:themeColor="accent1" w:themeShade="80"/>
        </w:rPr>
        <w:t xml:space="preserve"> képesek </w:t>
      </w:r>
      <w:r w:rsidRPr="00CF3137">
        <w:rPr>
          <w:rFonts w:eastAsia="PMingLiU"/>
          <w:color w:val="1F4E79" w:themeColor="accent1" w:themeShade="80"/>
        </w:rPr>
        <w:t>integrálódn</w:t>
      </w:r>
      <w:r>
        <w:rPr>
          <w:rFonts w:eastAsia="PMingLiU"/>
          <w:color w:val="1F4E79" w:themeColor="accent1" w:themeShade="80"/>
        </w:rPr>
        <w:t>i/beilleszkedni</w:t>
      </w:r>
      <w:r w:rsidRPr="00CF3137">
        <w:rPr>
          <w:rFonts w:eastAsia="PMingLiU"/>
          <w:color w:val="1F4E79" w:themeColor="accent1" w:themeShade="80"/>
        </w:rPr>
        <w:t xml:space="preserve"> a választott kar/szak </w:t>
      </w:r>
      <w:r w:rsidR="00077EE0">
        <w:rPr>
          <w:rFonts w:eastAsia="PMingLiU"/>
          <w:color w:val="1F4E79" w:themeColor="accent1" w:themeShade="80"/>
        </w:rPr>
        <w:t>kutatási</w:t>
      </w:r>
      <w:r w:rsidR="00077EE0" w:rsidRPr="00CF3137">
        <w:rPr>
          <w:rFonts w:eastAsia="PMingLiU"/>
          <w:color w:val="1F4E79" w:themeColor="accent1" w:themeShade="80"/>
        </w:rPr>
        <w:t xml:space="preserve"> </w:t>
      </w:r>
      <w:r w:rsidRPr="00CF3137">
        <w:rPr>
          <w:rFonts w:eastAsia="PMingLiU"/>
          <w:color w:val="1F4E79" w:themeColor="accent1" w:themeShade="80"/>
        </w:rPr>
        <w:t>és szociális közösségeibe.</w:t>
      </w:r>
    </w:p>
    <w:p w14:paraId="739317F0" w14:textId="56AE4D64" w:rsidR="00CF3137" w:rsidRDefault="00CF3137" w:rsidP="00571696">
      <w:pPr>
        <w:jc w:val="both"/>
        <w:rPr>
          <w:rFonts w:eastAsia="PMingLiU"/>
          <w:color w:val="1F4E79" w:themeColor="accent1" w:themeShade="80"/>
        </w:rPr>
      </w:pPr>
      <w:r w:rsidRPr="00CF3137">
        <w:rPr>
          <w:rFonts w:eastAsia="PMingLiU"/>
          <w:color w:val="1F4E79" w:themeColor="accent1" w:themeShade="80"/>
        </w:rPr>
        <w:t>1.</w:t>
      </w:r>
      <w:r>
        <w:rPr>
          <w:rFonts w:eastAsia="PMingLiU"/>
          <w:color w:val="1F4E79" w:themeColor="accent1" w:themeShade="80"/>
        </w:rPr>
        <w:t>4.</w:t>
      </w:r>
      <w:r w:rsidRPr="00CF3137">
        <w:rPr>
          <w:rFonts w:eastAsia="PMingLiU"/>
          <w:color w:val="1F4E79" w:themeColor="accent1" w:themeShade="80"/>
        </w:rPr>
        <w:tab/>
        <w:t xml:space="preserve">Az egyetemi oktatás első évében középiskolai tanulókból fokozatosan független egyetemi hallgatókká </w:t>
      </w:r>
      <w:r>
        <w:rPr>
          <w:rFonts w:eastAsia="PMingLiU"/>
          <w:color w:val="1F4E79" w:themeColor="accent1" w:themeShade="80"/>
        </w:rPr>
        <w:t>válnak</w:t>
      </w:r>
      <w:r w:rsidRPr="00CF3137">
        <w:rPr>
          <w:rFonts w:eastAsia="PMingLiU"/>
          <w:color w:val="1F4E79" w:themeColor="accent1" w:themeShade="80"/>
        </w:rPr>
        <w:t xml:space="preserve"> a diákoknak.</w:t>
      </w:r>
      <w:r w:rsidR="00077EE0">
        <w:rPr>
          <w:rFonts w:eastAsia="PMingLiU"/>
          <w:color w:val="1F4E79" w:themeColor="accent1" w:themeShade="80"/>
        </w:rPr>
        <w:t xml:space="preserve"> Ehhez az egyetem többféle segítséget nyújt, mely elősegíti a hallgatók integrálódását.</w:t>
      </w:r>
    </w:p>
    <w:p w14:paraId="5CD069E5" w14:textId="77777777" w:rsidR="00BB2158" w:rsidRPr="00BB2158" w:rsidRDefault="00BB2158" w:rsidP="00BB2158">
      <w:pPr>
        <w:jc w:val="both"/>
        <w:rPr>
          <w:rFonts w:eastAsia="PMingLiU"/>
          <w:color w:val="1F4E79" w:themeColor="accent1" w:themeShade="80"/>
        </w:rPr>
      </w:pPr>
      <w:r w:rsidRPr="00BB2158">
        <w:rPr>
          <w:rFonts w:eastAsia="PMingLiU"/>
          <w:color w:val="1F4E79" w:themeColor="accent1" w:themeShade="80"/>
        </w:rPr>
        <w:t>1.5 A leendő SE hallgatók az egyetemi oktatás első időszakában elsajátítják az egyetem rájuk vonatkozó szabályzatait, ebben az egyetem dolgozói segítik őket.</w:t>
      </w:r>
    </w:p>
    <w:p w14:paraId="427B70C6" w14:textId="56002697" w:rsidR="00BB2158" w:rsidRPr="00BB2158" w:rsidRDefault="00BB2158" w:rsidP="00BB2158">
      <w:pPr>
        <w:jc w:val="both"/>
        <w:rPr>
          <w:rFonts w:eastAsia="PMingLiU"/>
          <w:color w:val="1F4E79" w:themeColor="accent1" w:themeShade="80"/>
        </w:rPr>
      </w:pPr>
      <w:r w:rsidRPr="00BB2158">
        <w:rPr>
          <w:rFonts w:eastAsia="PMingLiU"/>
          <w:color w:val="1F4E79" w:themeColor="accent1" w:themeShade="80"/>
        </w:rPr>
        <w:t>1.6 A leendő SE hallgatók az egyetemi oktatás első időszakában a tanulmányi-</w:t>
      </w:r>
      <w:r w:rsidR="002F358C">
        <w:rPr>
          <w:rFonts w:eastAsia="PMingLiU"/>
          <w:color w:val="1F4E79" w:themeColor="accent1" w:themeShade="80"/>
        </w:rPr>
        <w:t xml:space="preserve"> </w:t>
      </w:r>
      <w:r w:rsidRPr="00BB2158">
        <w:rPr>
          <w:rFonts w:eastAsia="PMingLiU"/>
          <w:color w:val="1F4E79" w:themeColor="accent1" w:themeShade="80"/>
        </w:rPr>
        <w:t>és vizsgaszabályzatot megismerik és alkalmazz</w:t>
      </w:r>
      <w:r>
        <w:rPr>
          <w:rFonts w:eastAsia="PMingLiU"/>
          <w:color w:val="1F4E79" w:themeColor="accent1" w:themeShade="80"/>
        </w:rPr>
        <w:t>á</w:t>
      </w:r>
      <w:r w:rsidRPr="00BB2158">
        <w:rPr>
          <w:rFonts w:eastAsia="PMingLiU"/>
          <w:color w:val="1F4E79" w:themeColor="accent1" w:themeShade="80"/>
        </w:rPr>
        <w:t>k</w:t>
      </w:r>
      <w:r w:rsidR="002F358C">
        <w:rPr>
          <w:rFonts w:eastAsia="PMingLiU"/>
          <w:color w:val="1F4E79" w:themeColor="accent1" w:themeShade="80"/>
        </w:rPr>
        <w:t>,</w:t>
      </w:r>
      <w:r w:rsidRPr="00BB2158">
        <w:rPr>
          <w:rFonts w:eastAsia="PMingLiU"/>
          <w:color w:val="1F4E79" w:themeColor="accent1" w:themeShade="80"/>
        </w:rPr>
        <w:t xml:space="preserve"> </w:t>
      </w:r>
      <w:proofErr w:type="spellStart"/>
      <w:r w:rsidRPr="00BB2158">
        <w:rPr>
          <w:rFonts w:eastAsia="PMingLiU"/>
          <w:color w:val="1F4E79" w:themeColor="accent1" w:themeShade="80"/>
        </w:rPr>
        <w:t>ebbenaz</w:t>
      </w:r>
      <w:proofErr w:type="spellEnd"/>
      <w:r w:rsidRPr="00BB2158">
        <w:rPr>
          <w:rFonts w:eastAsia="PMingLiU"/>
          <w:color w:val="1F4E79" w:themeColor="accent1" w:themeShade="80"/>
        </w:rPr>
        <w:t xml:space="preserve"> egyetem dolgozói segítik őket.</w:t>
      </w:r>
    </w:p>
    <w:p w14:paraId="10380335" w14:textId="1800414C" w:rsidR="00BB2158" w:rsidRDefault="00BB2158" w:rsidP="00571696">
      <w:pPr>
        <w:jc w:val="both"/>
        <w:rPr>
          <w:rFonts w:eastAsia="PMingLiU"/>
          <w:color w:val="1F4E79" w:themeColor="accent1" w:themeShade="80"/>
        </w:rPr>
      </w:pPr>
    </w:p>
    <w:p w14:paraId="6FBBC328" w14:textId="77777777" w:rsidR="00D43B55" w:rsidRDefault="00D43B55" w:rsidP="00571696">
      <w:pPr>
        <w:jc w:val="both"/>
        <w:rPr>
          <w:rFonts w:eastAsia="PMingLiU"/>
          <w:color w:val="1F4E79" w:themeColor="accent1" w:themeShade="80"/>
        </w:rPr>
      </w:pPr>
    </w:p>
    <w:p w14:paraId="3F21A26C" w14:textId="77777777" w:rsidR="00CF3137" w:rsidRDefault="00CF3137" w:rsidP="000E67BF">
      <w:pPr>
        <w:jc w:val="both"/>
        <w:rPr>
          <w:rFonts w:eastAsia="PMingLiU"/>
          <w:color w:val="1F4E79" w:themeColor="accent1" w:themeShade="80"/>
        </w:rPr>
      </w:pPr>
    </w:p>
    <w:p w14:paraId="2CE44BB1" w14:textId="77777777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2.</w:t>
      </w:r>
      <w:r w:rsidRPr="00264B37">
        <w:rPr>
          <w:rFonts w:eastAsia="PMingLiU"/>
          <w:color w:val="1F4E79" w:themeColor="accent1" w:themeShade="80"/>
        </w:rPr>
        <w:tab/>
        <w:t xml:space="preserve">alpolitika: </w:t>
      </w:r>
      <w:r w:rsidRPr="00264B37">
        <w:rPr>
          <w:rFonts w:eastAsia="PMingLiU"/>
          <w:b/>
          <w:bCs/>
          <w:color w:val="1F4E79" w:themeColor="accent1" w:themeShade="80"/>
        </w:rPr>
        <w:t>Kiváló minőségű, koherens egyetemi oktatási programok</w:t>
      </w:r>
      <w:r w:rsidRPr="00264B37">
        <w:rPr>
          <w:rFonts w:eastAsia="PMingLiU"/>
          <w:color w:val="1F4E79" w:themeColor="accent1" w:themeShade="80"/>
        </w:rPr>
        <w:t xml:space="preserve"> </w:t>
      </w:r>
    </w:p>
    <w:p w14:paraId="4D38897C" w14:textId="77777777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</w:p>
    <w:p w14:paraId="0CFF3F21" w14:textId="4C085BAA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2.1.</w:t>
      </w:r>
      <w:r w:rsidRPr="00264B37">
        <w:rPr>
          <w:rFonts w:eastAsia="PMingLiU"/>
          <w:color w:val="1F4E79" w:themeColor="accent1" w:themeShade="80"/>
        </w:rPr>
        <w:tab/>
        <w:t xml:space="preserve">A hallgatóknak olyan szakterületi kiválóságra épülő diplomaprogramokat kínálunk, amelyek betekintést nyújtanak számukra a tudomány </w:t>
      </w:r>
      <w:r w:rsidR="00D43B55">
        <w:rPr>
          <w:rFonts w:eastAsia="PMingLiU"/>
          <w:color w:val="1F4E79" w:themeColor="accent1" w:themeShade="80"/>
        </w:rPr>
        <w:t xml:space="preserve">legfontosabb, </w:t>
      </w:r>
      <w:r w:rsidRPr="00264B37">
        <w:rPr>
          <w:rFonts w:eastAsia="PMingLiU"/>
          <w:color w:val="1F4E79" w:themeColor="accent1" w:themeShade="80"/>
        </w:rPr>
        <w:t>legfrissebb eredményeibe</w:t>
      </w:r>
      <w:r w:rsidR="00445832">
        <w:rPr>
          <w:rFonts w:eastAsia="PMingLiU"/>
          <w:color w:val="1F4E79" w:themeColor="accent1" w:themeShade="80"/>
        </w:rPr>
        <w:t xml:space="preserve">, </w:t>
      </w:r>
      <w:r w:rsidR="00D43B55">
        <w:rPr>
          <w:rFonts w:eastAsia="PMingLiU"/>
          <w:color w:val="1F4E79" w:themeColor="accent1" w:themeShade="80"/>
        </w:rPr>
        <w:t xml:space="preserve">emellett </w:t>
      </w:r>
      <w:r w:rsidR="00445832">
        <w:rPr>
          <w:rFonts w:eastAsia="PMingLiU"/>
          <w:color w:val="1F4E79" w:themeColor="accent1" w:themeShade="80"/>
        </w:rPr>
        <w:t>a gyakorlati alkalmazhatóság megvalósításához</w:t>
      </w:r>
      <w:r w:rsidR="00D43B55">
        <w:rPr>
          <w:rFonts w:eastAsia="PMingLiU"/>
          <w:color w:val="1F4E79" w:themeColor="accent1" w:themeShade="80"/>
        </w:rPr>
        <w:t xml:space="preserve"> is</w:t>
      </w:r>
      <w:r w:rsidR="00445832">
        <w:rPr>
          <w:rFonts w:eastAsia="PMingLiU"/>
          <w:color w:val="1F4E79" w:themeColor="accent1" w:themeShade="80"/>
        </w:rPr>
        <w:t xml:space="preserve"> megfelelő képességeket/készségeket sajátíthatnak el</w:t>
      </w:r>
      <w:r w:rsidRPr="00264B37">
        <w:rPr>
          <w:rFonts w:eastAsia="PMingLiU"/>
          <w:color w:val="1F4E79" w:themeColor="accent1" w:themeShade="80"/>
        </w:rPr>
        <w:t>.</w:t>
      </w:r>
      <w:r w:rsidR="00077EE0">
        <w:rPr>
          <w:rFonts w:eastAsia="PMingLiU"/>
          <w:color w:val="1F4E79" w:themeColor="accent1" w:themeShade="80"/>
        </w:rPr>
        <w:t xml:space="preserve"> Széleskörű tehetséggondozási program áll rendelkezésre a kiváló hallgatók segítésére.</w:t>
      </w:r>
    </w:p>
    <w:p w14:paraId="372589BD" w14:textId="161532C2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2.2.</w:t>
      </w:r>
      <w:r w:rsidRPr="00264B37">
        <w:rPr>
          <w:rFonts w:eastAsia="PMingLiU"/>
          <w:color w:val="1F4E79" w:themeColor="accent1" w:themeShade="80"/>
        </w:rPr>
        <w:tab/>
        <w:t xml:space="preserve">A SE oktatási programjai jól </w:t>
      </w:r>
      <w:r w:rsidR="00445832">
        <w:rPr>
          <w:rFonts w:eastAsia="PMingLiU"/>
          <w:color w:val="1F4E79" w:themeColor="accent1" w:themeShade="80"/>
        </w:rPr>
        <w:t>szervezettek</w:t>
      </w:r>
      <w:r w:rsidRPr="00264B37">
        <w:rPr>
          <w:rFonts w:eastAsia="PMingLiU"/>
          <w:color w:val="1F4E79" w:themeColor="accent1" w:themeShade="80"/>
        </w:rPr>
        <w:t xml:space="preserve">, </w:t>
      </w:r>
      <w:r w:rsidR="00077EE0">
        <w:rPr>
          <w:rFonts w:eastAsia="PMingLiU"/>
          <w:color w:val="1F4E79" w:themeColor="accent1" w:themeShade="80"/>
        </w:rPr>
        <w:t xml:space="preserve">az alapozó és szakmaspecifikus tárgyak egymáshoz illeszkednek, </w:t>
      </w:r>
      <w:r w:rsidR="00445832">
        <w:rPr>
          <w:rFonts w:eastAsia="PMingLiU"/>
          <w:color w:val="1F4E79" w:themeColor="accent1" w:themeShade="80"/>
        </w:rPr>
        <w:t>így</w:t>
      </w:r>
      <w:r w:rsidRPr="00264B37">
        <w:rPr>
          <w:rFonts w:eastAsia="PMingLiU"/>
          <w:color w:val="1F4E79" w:themeColor="accent1" w:themeShade="80"/>
        </w:rPr>
        <w:t xml:space="preserve"> biztosítani tudják azt, hogy </w:t>
      </w:r>
      <w:r w:rsidR="00D43B55" w:rsidRPr="00264B37">
        <w:rPr>
          <w:rFonts w:eastAsia="PMingLiU"/>
          <w:color w:val="1F4E79" w:themeColor="accent1" w:themeShade="80"/>
        </w:rPr>
        <w:t>az összefüggések</w:t>
      </w:r>
      <w:r w:rsidRPr="00264B37">
        <w:rPr>
          <w:rFonts w:eastAsia="PMingLiU"/>
          <w:color w:val="1F4E79" w:themeColor="accent1" w:themeShade="80"/>
        </w:rPr>
        <w:t xml:space="preserve">, a haladás és választási lehetőségek </w:t>
      </w:r>
      <w:proofErr w:type="spellStart"/>
      <w:r w:rsidRPr="00264B37">
        <w:rPr>
          <w:rFonts w:eastAsia="PMingLiU"/>
          <w:color w:val="1F4E79" w:themeColor="accent1" w:themeShade="80"/>
        </w:rPr>
        <w:t>világosak</w:t>
      </w:r>
      <w:proofErr w:type="spellEnd"/>
      <w:r w:rsidRPr="00264B37">
        <w:rPr>
          <w:rFonts w:eastAsia="PMingLiU"/>
          <w:color w:val="1F4E79" w:themeColor="accent1" w:themeShade="80"/>
        </w:rPr>
        <w:t xml:space="preserve"> és logikusak</w:t>
      </w:r>
      <w:r w:rsidR="00077EE0">
        <w:rPr>
          <w:rFonts w:eastAsia="PMingLiU"/>
          <w:color w:val="1F4E79" w:themeColor="accent1" w:themeShade="80"/>
        </w:rPr>
        <w:t xml:space="preserve"> legyenek</w:t>
      </w:r>
      <w:r w:rsidRPr="00264B37">
        <w:rPr>
          <w:rFonts w:eastAsia="PMingLiU"/>
          <w:color w:val="1F4E79" w:themeColor="accent1" w:themeShade="80"/>
        </w:rPr>
        <w:t xml:space="preserve">, </w:t>
      </w:r>
      <w:r w:rsidR="00445832">
        <w:rPr>
          <w:rFonts w:eastAsia="PMingLiU"/>
          <w:color w:val="1F4E79" w:themeColor="accent1" w:themeShade="80"/>
        </w:rPr>
        <w:t>ezáltal</w:t>
      </w:r>
      <w:r w:rsidRPr="00264B37">
        <w:rPr>
          <w:rFonts w:eastAsia="PMingLiU"/>
          <w:color w:val="1F4E79" w:themeColor="accent1" w:themeShade="80"/>
        </w:rPr>
        <w:t xml:space="preserve"> támoga</w:t>
      </w:r>
      <w:r w:rsidR="00445832">
        <w:rPr>
          <w:rFonts w:eastAsia="PMingLiU"/>
          <w:color w:val="1F4E79" w:themeColor="accent1" w:themeShade="80"/>
        </w:rPr>
        <w:t>tják</w:t>
      </w:r>
      <w:r w:rsidRPr="00264B37">
        <w:rPr>
          <w:rFonts w:eastAsia="PMingLiU"/>
          <w:color w:val="1F4E79" w:themeColor="accent1" w:themeShade="80"/>
        </w:rPr>
        <w:t xml:space="preserve"> a hallgatókat a választott kar/szak sikeres elvégzésében.</w:t>
      </w:r>
    </w:p>
    <w:p w14:paraId="3621ECB4" w14:textId="4255F033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2.3.</w:t>
      </w:r>
      <w:r w:rsidRPr="00264B37">
        <w:rPr>
          <w:rFonts w:eastAsia="PMingLiU"/>
          <w:color w:val="1F4E79" w:themeColor="accent1" w:themeShade="80"/>
        </w:rPr>
        <w:tab/>
        <w:t>Az egyes tantárgyak/kurzuso</w:t>
      </w:r>
      <w:r w:rsidR="00445832">
        <w:rPr>
          <w:rFonts w:eastAsia="PMingLiU"/>
          <w:color w:val="1F4E79" w:themeColor="accent1" w:themeShade="80"/>
        </w:rPr>
        <w:t>k</w:t>
      </w:r>
      <w:r w:rsidRPr="00264B37">
        <w:rPr>
          <w:rFonts w:eastAsia="PMingLiU"/>
          <w:color w:val="1F4E79" w:themeColor="accent1" w:themeShade="80"/>
        </w:rPr>
        <w:t xml:space="preserve"> </w:t>
      </w:r>
      <w:r w:rsidR="00D43B55">
        <w:rPr>
          <w:rFonts w:eastAsia="PMingLiU"/>
          <w:color w:val="1F4E79" w:themeColor="accent1" w:themeShade="80"/>
        </w:rPr>
        <w:t xml:space="preserve">tervezettek, </w:t>
      </w:r>
      <w:r w:rsidR="00D43B55" w:rsidRPr="00264B37">
        <w:rPr>
          <w:rFonts w:eastAsia="PMingLiU"/>
          <w:color w:val="1F4E79" w:themeColor="accent1" w:themeShade="80"/>
        </w:rPr>
        <w:t>ezáltal</w:t>
      </w:r>
      <w:r w:rsidRPr="00264B37">
        <w:rPr>
          <w:rFonts w:eastAsia="PMingLiU"/>
          <w:color w:val="1F4E79" w:themeColor="accent1" w:themeShade="80"/>
        </w:rPr>
        <w:t xml:space="preserve"> koherens kapcsolatokat biztosít</w:t>
      </w:r>
      <w:r w:rsidR="00445832">
        <w:rPr>
          <w:rFonts w:eastAsia="PMingLiU"/>
          <w:color w:val="1F4E79" w:themeColor="accent1" w:themeShade="80"/>
        </w:rPr>
        <w:t>anak</w:t>
      </w:r>
      <w:r w:rsidRPr="00264B37">
        <w:rPr>
          <w:rFonts w:eastAsia="PMingLiU"/>
          <w:color w:val="1F4E79" w:themeColor="accent1" w:themeShade="80"/>
        </w:rPr>
        <w:t xml:space="preserve"> a tanulás céljai és eredményei, valamint a tanulási tevékenységek és a vizsgaformák között.</w:t>
      </w:r>
      <w:r w:rsidR="00077EE0">
        <w:rPr>
          <w:rFonts w:eastAsia="PMingLiU"/>
          <w:color w:val="1F4E79" w:themeColor="accent1" w:themeShade="80"/>
        </w:rPr>
        <w:t xml:space="preserve"> Átlátható, folyamatosan fejlődő, a piaci igényekhez alkalmazkodó </w:t>
      </w:r>
      <w:proofErr w:type="spellStart"/>
      <w:r w:rsidR="00077EE0">
        <w:rPr>
          <w:rFonts w:eastAsia="PMingLiU"/>
          <w:color w:val="1F4E79" w:themeColor="accent1" w:themeShade="80"/>
        </w:rPr>
        <w:t>kurrikulum</w:t>
      </w:r>
      <w:proofErr w:type="spellEnd"/>
      <w:r w:rsidR="00077EE0">
        <w:rPr>
          <w:rFonts w:eastAsia="PMingLiU"/>
          <w:color w:val="1F4E79" w:themeColor="accent1" w:themeShade="80"/>
        </w:rPr>
        <w:t xml:space="preserve"> biztosítja a képzés folyamatos fejlesztését.</w:t>
      </w:r>
    </w:p>
    <w:p w14:paraId="4E829573" w14:textId="77777777" w:rsidR="00264B37" w:rsidRDefault="00264B37" w:rsidP="00264B37">
      <w:pPr>
        <w:jc w:val="both"/>
        <w:rPr>
          <w:rFonts w:eastAsia="PMingLiU"/>
          <w:color w:val="1F4E79" w:themeColor="accent1" w:themeShade="80"/>
        </w:rPr>
      </w:pPr>
    </w:p>
    <w:p w14:paraId="6393F6DE" w14:textId="77777777" w:rsidR="00D43B55" w:rsidRDefault="00D43B55" w:rsidP="00264B37">
      <w:pPr>
        <w:jc w:val="both"/>
        <w:rPr>
          <w:rFonts w:eastAsia="PMingLiU"/>
          <w:color w:val="1F4E79" w:themeColor="accent1" w:themeShade="80"/>
        </w:rPr>
      </w:pPr>
    </w:p>
    <w:p w14:paraId="358FAD47" w14:textId="77777777" w:rsidR="002F358C" w:rsidRDefault="002F358C" w:rsidP="00264B37">
      <w:pPr>
        <w:jc w:val="both"/>
        <w:rPr>
          <w:rFonts w:eastAsia="PMingLiU"/>
          <w:color w:val="1F4E79" w:themeColor="accent1" w:themeShade="80"/>
        </w:rPr>
      </w:pPr>
    </w:p>
    <w:p w14:paraId="30EFA48E" w14:textId="77777777" w:rsidR="002F358C" w:rsidRPr="00264B37" w:rsidRDefault="002F358C" w:rsidP="00264B37">
      <w:pPr>
        <w:jc w:val="both"/>
        <w:rPr>
          <w:rFonts w:eastAsia="PMingLiU"/>
          <w:color w:val="1F4E79" w:themeColor="accent1" w:themeShade="80"/>
        </w:rPr>
      </w:pPr>
    </w:p>
    <w:p w14:paraId="02AC3160" w14:textId="77777777" w:rsidR="00264B37" w:rsidRDefault="00264B37" w:rsidP="00264B37">
      <w:pPr>
        <w:jc w:val="both"/>
        <w:rPr>
          <w:rFonts w:eastAsia="PMingLiU"/>
          <w:b/>
          <w:bCs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lastRenderedPageBreak/>
        <w:t>3.</w:t>
      </w:r>
      <w:r w:rsidRPr="00264B37">
        <w:rPr>
          <w:rFonts w:eastAsia="PMingLiU"/>
          <w:color w:val="1F4E79" w:themeColor="accent1" w:themeShade="80"/>
        </w:rPr>
        <w:tab/>
        <w:t xml:space="preserve">alpolitika: </w:t>
      </w:r>
      <w:r w:rsidRPr="00445832">
        <w:rPr>
          <w:rFonts w:eastAsia="PMingLiU"/>
          <w:b/>
          <w:bCs/>
          <w:color w:val="1F4E79" w:themeColor="accent1" w:themeShade="80"/>
        </w:rPr>
        <w:t>Motiváló oktatási és tanulási környezet</w:t>
      </w:r>
    </w:p>
    <w:p w14:paraId="40AA21DC" w14:textId="77777777" w:rsidR="00445832" w:rsidRPr="00264B37" w:rsidRDefault="00445832" w:rsidP="00264B37">
      <w:pPr>
        <w:jc w:val="both"/>
        <w:rPr>
          <w:rFonts w:eastAsia="PMingLiU"/>
          <w:color w:val="1F4E79" w:themeColor="accent1" w:themeShade="80"/>
        </w:rPr>
      </w:pPr>
    </w:p>
    <w:p w14:paraId="22EEE620" w14:textId="1F362F3C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3.1.</w:t>
      </w:r>
      <w:r w:rsidRPr="00264B37">
        <w:rPr>
          <w:rFonts w:eastAsia="PMingLiU"/>
          <w:color w:val="1F4E79" w:themeColor="accent1" w:themeShade="80"/>
        </w:rPr>
        <w:tab/>
        <w:t>Az oktatás</w:t>
      </w:r>
      <w:r w:rsidR="00445832">
        <w:rPr>
          <w:rFonts w:eastAsia="PMingLiU"/>
          <w:color w:val="1F4E79" w:themeColor="accent1" w:themeShade="80"/>
        </w:rPr>
        <w:t xml:space="preserve"> bevonja</w:t>
      </w:r>
      <w:r w:rsidR="00077EE0">
        <w:rPr>
          <w:rFonts w:eastAsia="PMingLiU"/>
          <w:color w:val="1F4E79" w:themeColor="accent1" w:themeShade="80"/>
        </w:rPr>
        <w:t>, biztosítja a lehetőséget, hogy</w:t>
      </w:r>
      <w:r w:rsidR="00445832">
        <w:rPr>
          <w:rFonts w:eastAsia="PMingLiU"/>
          <w:color w:val="1F4E79" w:themeColor="accent1" w:themeShade="80"/>
        </w:rPr>
        <w:t xml:space="preserve"> </w:t>
      </w:r>
      <w:r w:rsidRPr="00264B37">
        <w:rPr>
          <w:rFonts w:eastAsia="PMingLiU"/>
          <w:color w:val="1F4E79" w:themeColor="accent1" w:themeShade="80"/>
        </w:rPr>
        <w:t>a diákokat olyan releváns tanulási tevékenységekbe</w:t>
      </w:r>
      <w:r w:rsidR="00077EE0">
        <w:rPr>
          <w:rFonts w:eastAsia="PMingLiU"/>
          <w:color w:val="1F4E79" w:themeColor="accent1" w:themeShade="80"/>
        </w:rPr>
        <w:t>n vegyenek részt</w:t>
      </w:r>
      <w:r w:rsidRPr="00264B37">
        <w:rPr>
          <w:rFonts w:eastAsia="PMingLiU"/>
          <w:color w:val="1F4E79" w:themeColor="accent1" w:themeShade="80"/>
        </w:rPr>
        <w:t xml:space="preserve">, amelyek képessé teszik őket a tananyag elsajátítására </w:t>
      </w:r>
      <w:r w:rsidR="00D43B55" w:rsidRPr="00264B37">
        <w:rPr>
          <w:rFonts w:eastAsia="PMingLiU"/>
          <w:color w:val="1F4E79" w:themeColor="accent1" w:themeShade="80"/>
        </w:rPr>
        <w:t>és mind</w:t>
      </w:r>
      <w:r w:rsidRPr="00264B37">
        <w:rPr>
          <w:rFonts w:eastAsia="PMingLiU"/>
          <w:color w:val="1F4E79" w:themeColor="accent1" w:themeShade="80"/>
        </w:rPr>
        <w:t xml:space="preserve"> a tantárgyspecifikus, mind az átadható készségek és kompetenciák fejlesztésére.</w:t>
      </w:r>
    </w:p>
    <w:p w14:paraId="41FF2096" w14:textId="294B7947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3.2.</w:t>
      </w:r>
      <w:r w:rsidRPr="00264B37">
        <w:rPr>
          <w:rFonts w:eastAsia="PMingLiU"/>
          <w:color w:val="1F4E79" w:themeColor="accent1" w:themeShade="80"/>
        </w:rPr>
        <w:tab/>
        <w:t>Az oktatás és a tudományos szupervízió révén támoga</w:t>
      </w:r>
      <w:r w:rsidR="00445832">
        <w:rPr>
          <w:rFonts w:eastAsia="PMingLiU"/>
          <w:color w:val="1F4E79" w:themeColor="accent1" w:themeShade="80"/>
        </w:rPr>
        <w:t>tó környezetet alakít ki az Egyetem, mely elősegíti</w:t>
      </w:r>
      <w:r w:rsidRPr="00264B37">
        <w:rPr>
          <w:rFonts w:eastAsia="PMingLiU"/>
          <w:color w:val="1F4E79" w:themeColor="accent1" w:themeShade="80"/>
        </w:rPr>
        <w:t xml:space="preserve"> a </w:t>
      </w:r>
      <w:r w:rsidR="00D43B55" w:rsidRPr="00264B37">
        <w:rPr>
          <w:rFonts w:eastAsia="PMingLiU"/>
          <w:color w:val="1F4E79" w:themeColor="accent1" w:themeShade="80"/>
        </w:rPr>
        <w:t>diákok tanulását</w:t>
      </w:r>
      <w:r w:rsidRPr="00264B37">
        <w:rPr>
          <w:rFonts w:eastAsia="PMingLiU"/>
          <w:color w:val="1F4E79" w:themeColor="accent1" w:themeShade="80"/>
        </w:rPr>
        <w:t>/tanulási folyamatait a tanulmányaik során.</w:t>
      </w:r>
    </w:p>
    <w:p w14:paraId="03786BA4" w14:textId="5D2F1B82" w:rsidR="00BB2158" w:rsidRPr="00BB2158" w:rsidRDefault="00BB2158" w:rsidP="00BB2158">
      <w:pPr>
        <w:jc w:val="both"/>
        <w:rPr>
          <w:rFonts w:eastAsia="PMingLiU"/>
          <w:color w:val="1F4E79" w:themeColor="accent1" w:themeShade="80"/>
        </w:rPr>
      </w:pPr>
      <w:r w:rsidRPr="00BB2158">
        <w:rPr>
          <w:rFonts w:eastAsia="PMingLiU"/>
          <w:color w:val="1F4E79" w:themeColor="accent1" w:themeShade="80"/>
        </w:rPr>
        <w:t>3.3 Az egyetemi képzési/tanulási folyamatokat körülvevő fizikai, pszichológiai, esztétikai és digitális keretek támogatják a tanulás</w:t>
      </w:r>
      <w:r w:rsidR="002F358C">
        <w:rPr>
          <w:rFonts w:eastAsia="PMingLiU"/>
          <w:color w:val="1F4E79" w:themeColor="accent1" w:themeShade="80"/>
        </w:rPr>
        <w:t>t</w:t>
      </w:r>
      <w:r w:rsidRPr="00BB2158">
        <w:rPr>
          <w:rFonts w:eastAsia="PMingLiU"/>
          <w:color w:val="1F4E79" w:themeColor="accent1" w:themeShade="80"/>
        </w:rPr>
        <w:t>. Emellett az egyetemi és társadalmi/szociális integrációt, az elkötelezettséget és a jól-létet kiemelten segíti.</w:t>
      </w:r>
    </w:p>
    <w:p w14:paraId="3F1E0C28" w14:textId="77777777" w:rsidR="00264B37" w:rsidRDefault="00264B37" w:rsidP="00264B37">
      <w:pPr>
        <w:jc w:val="both"/>
        <w:rPr>
          <w:rFonts w:eastAsia="PMingLiU"/>
          <w:color w:val="1F4E79" w:themeColor="accent1" w:themeShade="80"/>
        </w:rPr>
      </w:pPr>
    </w:p>
    <w:p w14:paraId="4E34BE7F" w14:textId="77777777" w:rsidR="00D43B55" w:rsidRDefault="00D43B55" w:rsidP="00264B37">
      <w:pPr>
        <w:jc w:val="both"/>
        <w:rPr>
          <w:rFonts w:eastAsia="PMingLiU"/>
          <w:color w:val="1F4E79" w:themeColor="accent1" w:themeShade="80"/>
        </w:rPr>
      </w:pPr>
    </w:p>
    <w:p w14:paraId="4CBC3DE5" w14:textId="77777777" w:rsidR="00D43B55" w:rsidRDefault="00D43B55" w:rsidP="00264B37">
      <w:pPr>
        <w:jc w:val="both"/>
        <w:rPr>
          <w:rFonts w:eastAsia="PMingLiU"/>
          <w:color w:val="1F4E79" w:themeColor="accent1" w:themeShade="80"/>
        </w:rPr>
      </w:pPr>
    </w:p>
    <w:p w14:paraId="37AF6559" w14:textId="77777777" w:rsidR="00D43B55" w:rsidRPr="00264B37" w:rsidRDefault="00D43B55" w:rsidP="00264B37">
      <w:pPr>
        <w:jc w:val="both"/>
        <w:rPr>
          <w:rFonts w:eastAsia="PMingLiU"/>
          <w:color w:val="1F4E79" w:themeColor="accent1" w:themeShade="80"/>
        </w:rPr>
      </w:pPr>
    </w:p>
    <w:p w14:paraId="7EC53E42" w14:textId="77777777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4.</w:t>
      </w:r>
      <w:r w:rsidRPr="00264B37">
        <w:rPr>
          <w:rFonts w:eastAsia="PMingLiU"/>
          <w:color w:val="1F4E79" w:themeColor="accent1" w:themeShade="80"/>
        </w:rPr>
        <w:tab/>
        <w:t xml:space="preserve">alpolitika: </w:t>
      </w:r>
      <w:r w:rsidRPr="00445832">
        <w:rPr>
          <w:rFonts w:eastAsia="PMingLiU"/>
          <w:b/>
          <w:bCs/>
          <w:color w:val="1F4E79" w:themeColor="accent1" w:themeShade="80"/>
        </w:rPr>
        <w:t>Magasan képzett diplomások releváns kompetenciákkal</w:t>
      </w:r>
      <w:r w:rsidRPr="00264B37">
        <w:rPr>
          <w:rFonts w:eastAsia="PMingLiU"/>
          <w:color w:val="1F4E79" w:themeColor="accent1" w:themeShade="80"/>
        </w:rPr>
        <w:t xml:space="preserve"> </w:t>
      </w:r>
    </w:p>
    <w:p w14:paraId="6FF2611C" w14:textId="77777777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</w:p>
    <w:p w14:paraId="4084682E" w14:textId="07ADC165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4.1.</w:t>
      </w:r>
      <w:r w:rsidRPr="00264B37">
        <w:rPr>
          <w:rFonts w:eastAsia="PMingLiU"/>
          <w:color w:val="1F4E79" w:themeColor="accent1" w:themeShade="80"/>
        </w:rPr>
        <w:tab/>
        <w:t xml:space="preserve">Tanulmányaik során a hallgatók olyan tudást </w:t>
      </w:r>
      <w:r w:rsidR="00445832">
        <w:rPr>
          <w:rFonts w:eastAsia="PMingLiU"/>
          <w:color w:val="1F4E79" w:themeColor="accent1" w:themeShade="80"/>
        </w:rPr>
        <w:t>sajátítanak el</w:t>
      </w:r>
      <w:r w:rsidRPr="00264B37">
        <w:rPr>
          <w:rFonts w:eastAsia="PMingLiU"/>
          <w:color w:val="1F4E79" w:themeColor="accent1" w:themeShade="80"/>
        </w:rPr>
        <w:t xml:space="preserve">, amely a tudományos és gyakorlatorientált kompetenciák </w:t>
      </w:r>
      <w:r w:rsidR="00D43B55" w:rsidRPr="00264B37">
        <w:rPr>
          <w:rFonts w:eastAsia="PMingLiU"/>
          <w:color w:val="1F4E79" w:themeColor="accent1" w:themeShade="80"/>
        </w:rPr>
        <w:t>mellett megfelelnek</w:t>
      </w:r>
      <w:r w:rsidRPr="00264B37">
        <w:rPr>
          <w:rFonts w:eastAsia="PMingLiU"/>
          <w:color w:val="1F4E79" w:themeColor="accent1" w:themeShade="80"/>
        </w:rPr>
        <w:t xml:space="preserve"> a társadalom igényeinek</w:t>
      </w:r>
      <w:r w:rsidR="00445832">
        <w:rPr>
          <w:rFonts w:eastAsia="PMingLiU"/>
          <w:color w:val="1F4E79" w:themeColor="accent1" w:themeShade="80"/>
        </w:rPr>
        <w:t xml:space="preserve"> is.</w:t>
      </w:r>
    </w:p>
    <w:p w14:paraId="329D940A" w14:textId="730224B1" w:rsidR="00264B37" w:rsidRP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4.2.</w:t>
      </w:r>
      <w:r w:rsidRPr="00264B37">
        <w:rPr>
          <w:rFonts w:eastAsia="PMingLiU"/>
          <w:color w:val="1F4E79" w:themeColor="accent1" w:themeShade="80"/>
        </w:rPr>
        <w:tab/>
        <w:t>A hallgatóknak lehetőséget biztosít</w:t>
      </w:r>
      <w:r w:rsidR="00445832">
        <w:rPr>
          <w:rFonts w:eastAsia="PMingLiU"/>
          <w:color w:val="1F4E79" w:themeColor="accent1" w:themeShade="80"/>
        </w:rPr>
        <w:t xml:space="preserve"> a képzés </w:t>
      </w:r>
      <w:r w:rsidRPr="00264B37">
        <w:rPr>
          <w:rFonts w:eastAsia="PMingLiU"/>
          <w:color w:val="1F4E79" w:themeColor="accent1" w:themeShade="80"/>
        </w:rPr>
        <w:t>a munkaerőpiaccal való kapcsolatteremtésre annak érdekében, hogy tárgyi tudásukat releváns szakmai kontextusban kamatoztathassák, és kapcsolatokat</w:t>
      </w:r>
      <w:r w:rsidR="00445832">
        <w:rPr>
          <w:rFonts w:eastAsia="PMingLiU"/>
          <w:color w:val="1F4E79" w:themeColor="accent1" w:themeShade="80"/>
        </w:rPr>
        <w:t>/</w:t>
      </w:r>
      <w:proofErr w:type="spellStart"/>
      <w:r w:rsidRPr="00264B37">
        <w:rPr>
          <w:rFonts w:eastAsia="PMingLiU"/>
          <w:color w:val="1F4E79" w:themeColor="accent1" w:themeShade="80"/>
        </w:rPr>
        <w:t>hálózatokat</w:t>
      </w:r>
      <w:proofErr w:type="spellEnd"/>
      <w:r w:rsidRPr="00264B37">
        <w:rPr>
          <w:rFonts w:eastAsia="PMingLiU"/>
          <w:color w:val="1F4E79" w:themeColor="accent1" w:themeShade="80"/>
        </w:rPr>
        <w:t xml:space="preserve"> építsenek ki a potenciális munkaadókkal.</w:t>
      </w:r>
    </w:p>
    <w:p w14:paraId="316BB9BF" w14:textId="6245099D" w:rsidR="00264B37" w:rsidRDefault="00264B37" w:rsidP="00264B37">
      <w:pPr>
        <w:jc w:val="both"/>
        <w:rPr>
          <w:rFonts w:eastAsia="PMingLiU"/>
          <w:color w:val="1F4E79" w:themeColor="accent1" w:themeShade="80"/>
        </w:rPr>
      </w:pPr>
      <w:r w:rsidRPr="00264B37">
        <w:rPr>
          <w:rFonts w:eastAsia="PMingLiU"/>
          <w:color w:val="1F4E79" w:themeColor="accent1" w:themeShade="80"/>
        </w:rPr>
        <w:t>4.3.</w:t>
      </w:r>
      <w:r w:rsidRPr="00264B37">
        <w:rPr>
          <w:rFonts w:eastAsia="PMingLiU"/>
          <w:color w:val="1F4E79" w:themeColor="accent1" w:themeShade="80"/>
        </w:rPr>
        <w:tab/>
        <w:t>A SE célja, hogy a SE végzőseinek munkáltatóival tartott folyamatos kapcsolat révén biztosítsa képzéseinek relevanciáját.</w:t>
      </w:r>
    </w:p>
    <w:p w14:paraId="069B3119" w14:textId="77777777" w:rsidR="00CF3137" w:rsidRDefault="00CF3137" w:rsidP="000E67BF">
      <w:pPr>
        <w:jc w:val="both"/>
        <w:rPr>
          <w:rFonts w:eastAsia="PMingLiU"/>
          <w:color w:val="1F4E79" w:themeColor="accent1" w:themeShade="80"/>
        </w:rPr>
      </w:pPr>
    </w:p>
    <w:p w14:paraId="2F5BAEC4" w14:textId="77777777" w:rsidR="0011094B" w:rsidRDefault="0011094B" w:rsidP="0011094B">
      <w:pPr>
        <w:jc w:val="right"/>
        <w:rPr>
          <w:rFonts w:eastAsia="PMingLiU"/>
          <w:color w:val="1F4E79" w:themeColor="accent1" w:themeShade="80"/>
        </w:rPr>
      </w:pPr>
    </w:p>
    <w:p w14:paraId="76F8BF77" w14:textId="77777777" w:rsidR="005861A2" w:rsidRDefault="005861A2" w:rsidP="0011094B">
      <w:pPr>
        <w:jc w:val="right"/>
        <w:rPr>
          <w:rFonts w:eastAsia="PMingLiU"/>
          <w:color w:val="1F4E79" w:themeColor="accent1" w:themeShade="80"/>
        </w:rPr>
      </w:pPr>
    </w:p>
    <w:p w14:paraId="1745B740" w14:textId="57450A50" w:rsidR="005861A2" w:rsidRDefault="005861A2" w:rsidP="005861A2">
      <w:pPr>
        <w:rPr>
          <w:rFonts w:eastAsia="PMingLiU"/>
          <w:color w:val="1F4E79" w:themeColor="accent1" w:themeShade="80"/>
        </w:rPr>
      </w:pPr>
      <w:r>
        <w:rPr>
          <w:rFonts w:eastAsia="PMingLiU"/>
          <w:color w:val="1F4E79" w:themeColor="accent1" w:themeShade="80"/>
        </w:rPr>
        <w:t>Dátum</w:t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</w:p>
    <w:p w14:paraId="1A8C79AF" w14:textId="495E92C6" w:rsidR="005861A2" w:rsidRDefault="005861A2" w:rsidP="005861A2">
      <w:pPr>
        <w:rPr>
          <w:rFonts w:eastAsia="PMingLiU"/>
          <w:color w:val="1F4E79" w:themeColor="accent1" w:themeShade="80"/>
        </w:rPr>
      </w:pP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</w:r>
      <w:r>
        <w:rPr>
          <w:rFonts w:eastAsia="PMingLiU"/>
          <w:color w:val="1F4E79" w:themeColor="accent1" w:themeShade="80"/>
        </w:rPr>
        <w:tab/>
        <w:t>aláírás</w:t>
      </w:r>
    </w:p>
    <w:p w14:paraId="0488B29B" w14:textId="25508AF3" w:rsidR="0011094B" w:rsidRPr="002605E5" w:rsidRDefault="0011094B" w:rsidP="0011094B">
      <w:pPr>
        <w:jc w:val="right"/>
        <w:rPr>
          <w:color w:val="1F4E79" w:themeColor="accent1" w:themeShade="80"/>
        </w:rPr>
      </w:pPr>
    </w:p>
    <w:sectPr w:rsidR="0011094B" w:rsidRPr="002605E5" w:rsidSect="003A5B74">
      <w:headerReference w:type="default" r:id="rId8"/>
      <w:footerReference w:type="default" r:id="rId9"/>
      <w:pgSz w:w="11906" w:h="16838" w:code="9"/>
      <w:pgMar w:top="1418" w:right="1134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1348" w14:textId="77777777" w:rsidR="00980F6F" w:rsidRDefault="00980F6F">
      <w:r>
        <w:separator/>
      </w:r>
    </w:p>
  </w:endnote>
  <w:endnote w:type="continuationSeparator" w:id="0">
    <w:p w14:paraId="155FB51E" w14:textId="77777777" w:rsidR="00980F6F" w:rsidRDefault="009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Borders>
        <w:top w:val="single" w:sz="4" w:space="0" w:color="E3D496"/>
        <w:left w:val="none" w:sz="0" w:space="0" w:color="auto"/>
        <w:bottom w:val="none" w:sz="0" w:space="0" w:color="auto"/>
        <w:right w:val="none" w:sz="0" w:space="0" w:color="auto"/>
        <w:insideH w:val="single" w:sz="4" w:space="0" w:color="E3D496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4399"/>
      <w:gridCol w:w="1831"/>
    </w:tblGrid>
    <w:tr w:rsidR="000668DF" w:rsidRPr="000668DF" w14:paraId="379A0395" w14:textId="77777777" w:rsidTr="009557B2">
      <w:tc>
        <w:tcPr>
          <w:tcW w:w="3114" w:type="dxa"/>
        </w:tcPr>
        <w:p w14:paraId="78A41F43" w14:textId="6B3ADEBB" w:rsidR="00C203C9" w:rsidRPr="000668DF" w:rsidRDefault="00C203C9" w:rsidP="0017456C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</w:p>
      </w:tc>
      <w:tc>
        <w:tcPr>
          <w:tcW w:w="4399" w:type="dxa"/>
        </w:tcPr>
        <w:p w14:paraId="4B504021" w14:textId="232905C6" w:rsidR="00C203C9" w:rsidRPr="000668DF" w:rsidRDefault="00C203C9" w:rsidP="000668DF">
          <w:pPr>
            <w:pStyle w:val="llb"/>
            <w:spacing w:before="120"/>
            <w:rPr>
              <w:rFonts w:ascii="Trebuchet MS" w:hAnsi="Trebuchet MS"/>
              <w:color w:val="242F62"/>
              <w:sz w:val="20"/>
              <w:szCs w:val="20"/>
            </w:rPr>
          </w:pPr>
        </w:p>
      </w:tc>
      <w:tc>
        <w:tcPr>
          <w:tcW w:w="1831" w:type="dxa"/>
        </w:tcPr>
        <w:p w14:paraId="60B91651" w14:textId="324EFCA8" w:rsidR="00C203C9" w:rsidRPr="000668DF" w:rsidRDefault="00C203C9" w:rsidP="0017456C">
          <w:pPr>
            <w:pStyle w:val="llb"/>
            <w:spacing w:before="120"/>
            <w:jc w:val="right"/>
            <w:rPr>
              <w:rFonts w:ascii="Trebuchet MS" w:hAnsi="Trebuchet MS"/>
              <w:color w:val="242F62"/>
              <w:sz w:val="20"/>
              <w:szCs w:val="20"/>
            </w:rPr>
          </w:pP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PAGE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AE7186">
            <w:rPr>
              <w:rFonts w:ascii="Trebuchet MS" w:hAnsi="Trebuchet MS"/>
              <w:noProof/>
              <w:color w:val="242F62"/>
              <w:sz w:val="20"/>
              <w:szCs w:val="20"/>
            </w:rPr>
            <w:t>1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t>/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begin"/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instrText xml:space="preserve"> NUMPAGES   \* MERGEFORMAT </w:instrTex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separate"/>
          </w:r>
          <w:r w:rsidR="00AE7186">
            <w:rPr>
              <w:rFonts w:ascii="Trebuchet MS" w:hAnsi="Trebuchet MS"/>
              <w:noProof/>
              <w:color w:val="242F62"/>
              <w:sz w:val="20"/>
              <w:szCs w:val="20"/>
            </w:rPr>
            <w:t>1</w:t>
          </w:r>
          <w:r w:rsidRPr="000668DF">
            <w:rPr>
              <w:rFonts w:ascii="Trebuchet MS" w:hAnsi="Trebuchet MS"/>
              <w:color w:val="242F62"/>
              <w:sz w:val="20"/>
              <w:szCs w:val="20"/>
            </w:rPr>
            <w:fldChar w:fldCharType="end"/>
          </w:r>
        </w:p>
      </w:tc>
    </w:tr>
  </w:tbl>
  <w:p w14:paraId="100BC103" w14:textId="77777777" w:rsidR="00C203C9" w:rsidRPr="00903927" w:rsidRDefault="00C203C9">
    <w:pPr>
      <w:pStyle w:val="llb"/>
      <w:rPr>
        <w:rFonts w:ascii="Trebuchet MS" w:hAnsi="Trebuchet MS"/>
        <w:color w:val="242F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ED35E" w14:textId="77777777" w:rsidR="00980F6F" w:rsidRDefault="00980F6F">
      <w:r>
        <w:separator/>
      </w:r>
    </w:p>
  </w:footnote>
  <w:footnote w:type="continuationSeparator" w:id="0">
    <w:p w14:paraId="48BF25DE" w14:textId="77777777" w:rsidR="00980F6F" w:rsidRDefault="0098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ABB39" w14:textId="1026BAC7" w:rsidR="000668DF" w:rsidRPr="00935F61" w:rsidRDefault="000668DF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bookmarkStart w:id="1" w:name="_Hlk157421572"/>
    <w:r w:rsidRPr="00935F61">
      <w:rPr>
        <w:noProof/>
        <w:color w:val="242F62"/>
      </w:rPr>
      <w:drawing>
        <wp:anchor distT="0" distB="0" distL="114300" distR="114300" simplePos="0" relativeHeight="251659264" behindDoc="0" locked="0" layoutInCell="1" allowOverlap="0" wp14:anchorId="2282D4EF" wp14:editId="4B8FC86E">
          <wp:simplePos x="0" y="0"/>
          <wp:positionH relativeFrom="margin">
            <wp:posOffset>-259080</wp:posOffset>
          </wp:positionH>
          <wp:positionV relativeFrom="paragraph">
            <wp:posOffset>-236220</wp:posOffset>
          </wp:positionV>
          <wp:extent cx="2159635" cy="703580"/>
          <wp:effectExtent l="0" t="0" r="0" b="1270"/>
          <wp:wrapSquare wrapText="right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D33DB" w14:textId="11794C49" w:rsidR="000668DF" w:rsidRDefault="00CF3137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  <w:r>
      <w:rPr>
        <w:rFonts w:ascii="Trebuchet MS" w:hAnsi="Trebuchet MS"/>
        <w:color w:val="242F62"/>
        <w:sz w:val="22"/>
        <w:szCs w:val="22"/>
      </w:rPr>
      <w:t xml:space="preserve"> </w:t>
    </w:r>
  </w:p>
  <w:p w14:paraId="10798CBE" w14:textId="29C7164F" w:rsidR="000668DF" w:rsidRDefault="000668DF" w:rsidP="000668DF">
    <w:pPr>
      <w:pStyle w:val="lfej"/>
      <w:jc w:val="right"/>
      <w:rPr>
        <w:rFonts w:ascii="Trebuchet MS" w:hAnsi="Trebuchet MS"/>
        <w:color w:val="242F62"/>
        <w:sz w:val="22"/>
        <w:szCs w:val="22"/>
      </w:rPr>
    </w:pPr>
  </w:p>
  <w:bookmarkEnd w:id="1"/>
  <w:p w14:paraId="27352766" w14:textId="77777777" w:rsidR="000668DF" w:rsidRPr="00935F61" w:rsidRDefault="000668DF" w:rsidP="000668DF">
    <w:pPr>
      <w:pStyle w:val="lfej"/>
      <w:pBdr>
        <w:top w:val="single" w:sz="4" w:space="1" w:color="E3D496"/>
      </w:pBdr>
      <w:rPr>
        <w:rFonts w:ascii="Trebuchet MS" w:hAnsi="Trebuchet MS"/>
        <w:color w:val="242F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num w:numId="1" w16cid:durableId="11995902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1D"/>
    <w:rsid w:val="000038D9"/>
    <w:rsid w:val="00012129"/>
    <w:rsid w:val="00015091"/>
    <w:rsid w:val="000200FE"/>
    <w:rsid w:val="00023B4A"/>
    <w:rsid w:val="00031A79"/>
    <w:rsid w:val="0004182F"/>
    <w:rsid w:val="00042C33"/>
    <w:rsid w:val="00042E52"/>
    <w:rsid w:val="00043EC9"/>
    <w:rsid w:val="00050800"/>
    <w:rsid w:val="00054DF2"/>
    <w:rsid w:val="00055DF6"/>
    <w:rsid w:val="00056711"/>
    <w:rsid w:val="000668DF"/>
    <w:rsid w:val="0007091E"/>
    <w:rsid w:val="00070A48"/>
    <w:rsid w:val="00070F3A"/>
    <w:rsid w:val="00071189"/>
    <w:rsid w:val="000713FF"/>
    <w:rsid w:val="000726A4"/>
    <w:rsid w:val="000743C4"/>
    <w:rsid w:val="0007467D"/>
    <w:rsid w:val="00077EE0"/>
    <w:rsid w:val="000805DA"/>
    <w:rsid w:val="000858F4"/>
    <w:rsid w:val="000859CB"/>
    <w:rsid w:val="00087219"/>
    <w:rsid w:val="000963DF"/>
    <w:rsid w:val="000B37F2"/>
    <w:rsid w:val="000C547D"/>
    <w:rsid w:val="000D432F"/>
    <w:rsid w:val="000D5209"/>
    <w:rsid w:val="000D7328"/>
    <w:rsid w:val="000E3E09"/>
    <w:rsid w:val="000E4734"/>
    <w:rsid w:val="000E67BF"/>
    <w:rsid w:val="000E7BBA"/>
    <w:rsid w:val="000F5B5D"/>
    <w:rsid w:val="0010630B"/>
    <w:rsid w:val="00110645"/>
    <w:rsid w:val="0011094B"/>
    <w:rsid w:val="00110D68"/>
    <w:rsid w:val="00111157"/>
    <w:rsid w:val="00111DA9"/>
    <w:rsid w:val="00113587"/>
    <w:rsid w:val="0011370E"/>
    <w:rsid w:val="00117EA6"/>
    <w:rsid w:val="00120604"/>
    <w:rsid w:val="00121018"/>
    <w:rsid w:val="0013395D"/>
    <w:rsid w:val="00133B8B"/>
    <w:rsid w:val="001370FB"/>
    <w:rsid w:val="00137643"/>
    <w:rsid w:val="00137BAC"/>
    <w:rsid w:val="00145202"/>
    <w:rsid w:val="00147EDA"/>
    <w:rsid w:val="001501DA"/>
    <w:rsid w:val="00150B8A"/>
    <w:rsid w:val="001602A3"/>
    <w:rsid w:val="00173E49"/>
    <w:rsid w:val="0017456C"/>
    <w:rsid w:val="00174C39"/>
    <w:rsid w:val="001775F8"/>
    <w:rsid w:val="001800D6"/>
    <w:rsid w:val="001806A7"/>
    <w:rsid w:val="00181A71"/>
    <w:rsid w:val="00181BF0"/>
    <w:rsid w:val="0018596B"/>
    <w:rsid w:val="00190A1F"/>
    <w:rsid w:val="001A2321"/>
    <w:rsid w:val="001A6183"/>
    <w:rsid w:val="001B5A01"/>
    <w:rsid w:val="001C3D68"/>
    <w:rsid w:val="001C4F3A"/>
    <w:rsid w:val="001C6DB9"/>
    <w:rsid w:val="001D0200"/>
    <w:rsid w:val="001D22FA"/>
    <w:rsid w:val="001D5B6E"/>
    <w:rsid w:val="001E1038"/>
    <w:rsid w:val="001E1F0D"/>
    <w:rsid w:val="001E703B"/>
    <w:rsid w:val="001E7F79"/>
    <w:rsid w:val="001F484A"/>
    <w:rsid w:val="001F7DFE"/>
    <w:rsid w:val="00200EE0"/>
    <w:rsid w:val="002046A6"/>
    <w:rsid w:val="0021140E"/>
    <w:rsid w:val="00213B39"/>
    <w:rsid w:val="00216C18"/>
    <w:rsid w:val="00220DBF"/>
    <w:rsid w:val="00230490"/>
    <w:rsid w:val="00234FC0"/>
    <w:rsid w:val="00247AEE"/>
    <w:rsid w:val="00253792"/>
    <w:rsid w:val="0025486F"/>
    <w:rsid w:val="00255906"/>
    <w:rsid w:val="00256DE8"/>
    <w:rsid w:val="002605E5"/>
    <w:rsid w:val="002620CA"/>
    <w:rsid w:val="00263937"/>
    <w:rsid w:val="00264B37"/>
    <w:rsid w:val="002769A7"/>
    <w:rsid w:val="0029416D"/>
    <w:rsid w:val="00294C5C"/>
    <w:rsid w:val="002A08FB"/>
    <w:rsid w:val="002A0ED9"/>
    <w:rsid w:val="002A5A8A"/>
    <w:rsid w:val="002A782D"/>
    <w:rsid w:val="002B11A2"/>
    <w:rsid w:val="002C1A4C"/>
    <w:rsid w:val="002D069D"/>
    <w:rsid w:val="002D2894"/>
    <w:rsid w:val="002D6694"/>
    <w:rsid w:val="002E3B39"/>
    <w:rsid w:val="002E7523"/>
    <w:rsid w:val="002F34CA"/>
    <w:rsid w:val="002F358C"/>
    <w:rsid w:val="002F5856"/>
    <w:rsid w:val="00301640"/>
    <w:rsid w:val="00304AE0"/>
    <w:rsid w:val="0031178A"/>
    <w:rsid w:val="00313E41"/>
    <w:rsid w:val="003171A5"/>
    <w:rsid w:val="003176CE"/>
    <w:rsid w:val="00324CA4"/>
    <w:rsid w:val="00327193"/>
    <w:rsid w:val="00350B5C"/>
    <w:rsid w:val="00353D76"/>
    <w:rsid w:val="00355AC2"/>
    <w:rsid w:val="003607AC"/>
    <w:rsid w:val="0036138B"/>
    <w:rsid w:val="00362830"/>
    <w:rsid w:val="00362DB1"/>
    <w:rsid w:val="00363760"/>
    <w:rsid w:val="0036538A"/>
    <w:rsid w:val="00373A40"/>
    <w:rsid w:val="0038025E"/>
    <w:rsid w:val="003901DF"/>
    <w:rsid w:val="003A19C7"/>
    <w:rsid w:val="003A5B74"/>
    <w:rsid w:val="003B0CA8"/>
    <w:rsid w:val="003B5F99"/>
    <w:rsid w:val="003C1C97"/>
    <w:rsid w:val="003C6D23"/>
    <w:rsid w:val="003D1637"/>
    <w:rsid w:val="003D6142"/>
    <w:rsid w:val="003D69B8"/>
    <w:rsid w:val="003E00C5"/>
    <w:rsid w:val="003E32A7"/>
    <w:rsid w:val="003E3886"/>
    <w:rsid w:val="003E5887"/>
    <w:rsid w:val="003F4227"/>
    <w:rsid w:val="004133A6"/>
    <w:rsid w:val="004164C8"/>
    <w:rsid w:val="00424CB8"/>
    <w:rsid w:val="00430492"/>
    <w:rsid w:val="00430B0C"/>
    <w:rsid w:val="00432B99"/>
    <w:rsid w:val="00432D24"/>
    <w:rsid w:val="00433106"/>
    <w:rsid w:val="0043584D"/>
    <w:rsid w:val="00441AFD"/>
    <w:rsid w:val="00442033"/>
    <w:rsid w:val="00445832"/>
    <w:rsid w:val="004463B8"/>
    <w:rsid w:val="004536F3"/>
    <w:rsid w:val="00453DAC"/>
    <w:rsid w:val="00454B25"/>
    <w:rsid w:val="00456B26"/>
    <w:rsid w:val="004577ED"/>
    <w:rsid w:val="00461407"/>
    <w:rsid w:val="00461890"/>
    <w:rsid w:val="004620FD"/>
    <w:rsid w:val="004628F1"/>
    <w:rsid w:val="00463D96"/>
    <w:rsid w:val="00470C8C"/>
    <w:rsid w:val="004768EE"/>
    <w:rsid w:val="00477A5B"/>
    <w:rsid w:val="00480315"/>
    <w:rsid w:val="0049247B"/>
    <w:rsid w:val="00492D79"/>
    <w:rsid w:val="00492F5F"/>
    <w:rsid w:val="004933DD"/>
    <w:rsid w:val="00495023"/>
    <w:rsid w:val="00495233"/>
    <w:rsid w:val="0049717C"/>
    <w:rsid w:val="004A1434"/>
    <w:rsid w:val="004A28E0"/>
    <w:rsid w:val="004A2B57"/>
    <w:rsid w:val="004A3BC2"/>
    <w:rsid w:val="004A6349"/>
    <w:rsid w:val="004B18B2"/>
    <w:rsid w:val="004B1D69"/>
    <w:rsid w:val="004B64D7"/>
    <w:rsid w:val="004C0AFF"/>
    <w:rsid w:val="004C5BC7"/>
    <w:rsid w:val="004D3B3C"/>
    <w:rsid w:val="004E10DA"/>
    <w:rsid w:val="004E2FD6"/>
    <w:rsid w:val="004E3DE6"/>
    <w:rsid w:val="004E40BB"/>
    <w:rsid w:val="004E5E43"/>
    <w:rsid w:val="004F0B6A"/>
    <w:rsid w:val="004F6072"/>
    <w:rsid w:val="004F6F94"/>
    <w:rsid w:val="00507FCA"/>
    <w:rsid w:val="00516312"/>
    <w:rsid w:val="005204B3"/>
    <w:rsid w:val="00520B00"/>
    <w:rsid w:val="00521FC5"/>
    <w:rsid w:val="00527065"/>
    <w:rsid w:val="00533D19"/>
    <w:rsid w:val="00541684"/>
    <w:rsid w:val="00542091"/>
    <w:rsid w:val="005422AC"/>
    <w:rsid w:val="005428BC"/>
    <w:rsid w:val="00542EA2"/>
    <w:rsid w:val="005442AE"/>
    <w:rsid w:val="00545834"/>
    <w:rsid w:val="005477AC"/>
    <w:rsid w:val="00552770"/>
    <w:rsid w:val="0056045C"/>
    <w:rsid w:val="00560F57"/>
    <w:rsid w:val="00561AD6"/>
    <w:rsid w:val="00562699"/>
    <w:rsid w:val="005640C4"/>
    <w:rsid w:val="005644C3"/>
    <w:rsid w:val="00565CF4"/>
    <w:rsid w:val="00566DED"/>
    <w:rsid w:val="00571484"/>
    <w:rsid w:val="00571696"/>
    <w:rsid w:val="00575876"/>
    <w:rsid w:val="00577D3C"/>
    <w:rsid w:val="00580D64"/>
    <w:rsid w:val="00582300"/>
    <w:rsid w:val="0058296D"/>
    <w:rsid w:val="0058531C"/>
    <w:rsid w:val="005861A2"/>
    <w:rsid w:val="00586980"/>
    <w:rsid w:val="005932A9"/>
    <w:rsid w:val="005A1A1A"/>
    <w:rsid w:val="005B0199"/>
    <w:rsid w:val="005B3467"/>
    <w:rsid w:val="005B6F5A"/>
    <w:rsid w:val="005C2641"/>
    <w:rsid w:val="005C2753"/>
    <w:rsid w:val="005C4695"/>
    <w:rsid w:val="005C4CF3"/>
    <w:rsid w:val="005D0FAE"/>
    <w:rsid w:val="005D49F6"/>
    <w:rsid w:val="005D7219"/>
    <w:rsid w:val="005E0697"/>
    <w:rsid w:val="005E738C"/>
    <w:rsid w:val="005F1B8A"/>
    <w:rsid w:val="005F39FA"/>
    <w:rsid w:val="005F63B5"/>
    <w:rsid w:val="005F6E24"/>
    <w:rsid w:val="0060250B"/>
    <w:rsid w:val="00605DD2"/>
    <w:rsid w:val="00614A27"/>
    <w:rsid w:val="006172B5"/>
    <w:rsid w:val="00630F69"/>
    <w:rsid w:val="00634EBC"/>
    <w:rsid w:val="00635D4C"/>
    <w:rsid w:val="00636089"/>
    <w:rsid w:val="006520BC"/>
    <w:rsid w:val="00652C5E"/>
    <w:rsid w:val="00653F58"/>
    <w:rsid w:val="00655629"/>
    <w:rsid w:val="00660D1E"/>
    <w:rsid w:val="006653E4"/>
    <w:rsid w:val="00665DEF"/>
    <w:rsid w:val="00666A5D"/>
    <w:rsid w:val="00672B76"/>
    <w:rsid w:val="006740CD"/>
    <w:rsid w:val="006757A4"/>
    <w:rsid w:val="00680222"/>
    <w:rsid w:val="00687C43"/>
    <w:rsid w:val="00691039"/>
    <w:rsid w:val="00696049"/>
    <w:rsid w:val="006A2847"/>
    <w:rsid w:val="006A3D66"/>
    <w:rsid w:val="006A6076"/>
    <w:rsid w:val="006A7F75"/>
    <w:rsid w:val="006B5158"/>
    <w:rsid w:val="006B5DD8"/>
    <w:rsid w:val="006B7AA6"/>
    <w:rsid w:val="006C18BA"/>
    <w:rsid w:val="006C7723"/>
    <w:rsid w:val="006D2233"/>
    <w:rsid w:val="006D27D0"/>
    <w:rsid w:val="006D4183"/>
    <w:rsid w:val="006D5A81"/>
    <w:rsid w:val="006E1BE8"/>
    <w:rsid w:val="006E58F3"/>
    <w:rsid w:val="006E7679"/>
    <w:rsid w:val="006E7C48"/>
    <w:rsid w:val="006F0C28"/>
    <w:rsid w:val="006F2CCD"/>
    <w:rsid w:val="006F354D"/>
    <w:rsid w:val="006F47A0"/>
    <w:rsid w:val="0070026A"/>
    <w:rsid w:val="007115D5"/>
    <w:rsid w:val="00711C8F"/>
    <w:rsid w:val="00717D0C"/>
    <w:rsid w:val="00721628"/>
    <w:rsid w:val="00722809"/>
    <w:rsid w:val="0072655A"/>
    <w:rsid w:val="00727A99"/>
    <w:rsid w:val="00727C4D"/>
    <w:rsid w:val="0073467A"/>
    <w:rsid w:val="007400E4"/>
    <w:rsid w:val="00741FE4"/>
    <w:rsid w:val="00747E90"/>
    <w:rsid w:val="00750EA9"/>
    <w:rsid w:val="0075567A"/>
    <w:rsid w:val="007567D9"/>
    <w:rsid w:val="0076799B"/>
    <w:rsid w:val="00770A5D"/>
    <w:rsid w:val="0077207F"/>
    <w:rsid w:val="00777C9C"/>
    <w:rsid w:val="00780277"/>
    <w:rsid w:val="00783316"/>
    <w:rsid w:val="007853DC"/>
    <w:rsid w:val="007939EE"/>
    <w:rsid w:val="00795532"/>
    <w:rsid w:val="007A09B3"/>
    <w:rsid w:val="007A2909"/>
    <w:rsid w:val="007A387E"/>
    <w:rsid w:val="007B31D8"/>
    <w:rsid w:val="007B5052"/>
    <w:rsid w:val="007C3071"/>
    <w:rsid w:val="007C6BB8"/>
    <w:rsid w:val="007D145B"/>
    <w:rsid w:val="007D6DE4"/>
    <w:rsid w:val="007E1111"/>
    <w:rsid w:val="007E1C85"/>
    <w:rsid w:val="007E6A1C"/>
    <w:rsid w:val="007F0A18"/>
    <w:rsid w:val="007F5494"/>
    <w:rsid w:val="00801C19"/>
    <w:rsid w:val="008164EC"/>
    <w:rsid w:val="008200FC"/>
    <w:rsid w:val="0082088A"/>
    <w:rsid w:val="008278B6"/>
    <w:rsid w:val="00827B99"/>
    <w:rsid w:val="00834D05"/>
    <w:rsid w:val="00840D19"/>
    <w:rsid w:val="00843D09"/>
    <w:rsid w:val="00846BC4"/>
    <w:rsid w:val="00846BDA"/>
    <w:rsid w:val="008524A5"/>
    <w:rsid w:val="00853B9E"/>
    <w:rsid w:val="008546A5"/>
    <w:rsid w:val="008600F5"/>
    <w:rsid w:val="00864E26"/>
    <w:rsid w:val="0086643B"/>
    <w:rsid w:val="00871CD0"/>
    <w:rsid w:val="00876363"/>
    <w:rsid w:val="008777BB"/>
    <w:rsid w:val="00883506"/>
    <w:rsid w:val="00884C47"/>
    <w:rsid w:val="008856D0"/>
    <w:rsid w:val="0088675D"/>
    <w:rsid w:val="008869C8"/>
    <w:rsid w:val="008900C2"/>
    <w:rsid w:val="008905F4"/>
    <w:rsid w:val="008912C3"/>
    <w:rsid w:val="008940D1"/>
    <w:rsid w:val="008B0A44"/>
    <w:rsid w:val="008B32B9"/>
    <w:rsid w:val="008B53DF"/>
    <w:rsid w:val="008B66BE"/>
    <w:rsid w:val="008B6B3A"/>
    <w:rsid w:val="008C57B5"/>
    <w:rsid w:val="008C7954"/>
    <w:rsid w:val="008D0D76"/>
    <w:rsid w:val="008D20D4"/>
    <w:rsid w:val="008D3D72"/>
    <w:rsid w:val="008D3E9F"/>
    <w:rsid w:val="008D6A82"/>
    <w:rsid w:val="008E6082"/>
    <w:rsid w:val="008F2DD7"/>
    <w:rsid w:val="008F3942"/>
    <w:rsid w:val="008F406A"/>
    <w:rsid w:val="008F67B7"/>
    <w:rsid w:val="00900DC9"/>
    <w:rsid w:val="00900FD7"/>
    <w:rsid w:val="00903927"/>
    <w:rsid w:val="00904E7A"/>
    <w:rsid w:val="00907179"/>
    <w:rsid w:val="00915210"/>
    <w:rsid w:val="00916097"/>
    <w:rsid w:val="00922516"/>
    <w:rsid w:val="00924B20"/>
    <w:rsid w:val="00934200"/>
    <w:rsid w:val="00935C74"/>
    <w:rsid w:val="00942D4C"/>
    <w:rsid w:val="00944C0C"/>
    <w:rsid w:val="00945862"/>
    <w:rsid w:val="00954830"/>
    <w:rsid w:val="009557B2"/>
    <w:rsid w:val="00962661"/>
    <w:rsid w:val="00963948"/>
    <w:rsid w:val="00964CBE"/>
    <w:rsid w:val="00967069"/>
    <w:rsid w:val="0097079B"/>
    <w:rsid w:val="009716B9"/>
    <w:rsid w:val="00971F57"/>
    <w:rsid w:val="009726AB"/>
    <w:rsid w:val="00973A2E"/>
    <w:rsid w:val="00974ACD"/>
    <w:rsid w:val="0097524D"/>
    <w:rsid w:val="00980F6F"/>
    <w:rsid w:val="00993FDF"/>
    <w:rsid w:val="009A193F"/>
    <w:rsid w:val="009A6486"/>
    <w:rsid w:val="009A7034"/>
    <w:rsid w:val="009B05DB"/>
    <w:rsid w:val="009B4EA5"/>
    <w:rsid w:val="009B7DA4"/>
    <w:rsid w:val="009C5D72"/>
    <w:rsid w:val="009D141A"/>
    <w:rsid w:val="009D258F"/>
    <w:rsid w:val="009D2F3E"/>
    <w:rsid w:val="009D7313"/>
    <w:rsid w:val="009E20A6"/>
    <w:rsid w:val="009E4EEE"/>
    <w:rsid w:val="009F4252"/>
    <w:rsid w:val="00A021E1"/>
    <w:rsid w:val="00A06251"/>
    <w:rsid w:val="00A131FB"/>
    <w:rsid w:val="00A1701D"/>
    <w:rsid w:val="00A21A58"/>
    <w:rsid w:val="00A3344C"/>
    <w:rsid w:val="00A404E4"/>
    <w:rsid w:val="00A40851"/>
    <w:rsid w:val="00A43BB7"/>
    <w:rsid w:val="00A46C8C"/>
    <w:rsid w:val="00A46C99"/>
    <w:rsid w:val="00A51849"/>
    <w:rsid w:val="00A52E47"/>
    <w:rsid w:val="00A54D4A"/>
    <w:rsid w:val="00A70BBB"/>
    <w:rsid w:val="00A7199E"/>
    <w:rsid w:val="00A773E6"/>
    <w:rsid w:val="00A82553"/>
    <w:rsid w:val="00A8500D"/>
    <w:rsid w:val="00AA3088"/>
    <w:rsid w:val="00AA31AF"/>
    <w:rsid w:val="00AA432B"/>
    <w:rsid w:val="00AB04F7"/>
    <w:rsid w:val="00AB54EB"/>
    <w:rsid w:val="00AC3C8F"/>
    <w:rsid w:val="00AC4135"/>
    <w:rsid w:val="00AE0094"/>
    <w:rsid w:val="00AE2A99"/>
    <w:rsid w:val="00AE30C7"/>
    <w:rsid w:val="00AE56C9"/>
    <w:rsid w:val="00AE67F7"/>
    <w:rsid w:val="00AE7186"/>
    <w:rsid w:val="00AF0871"/>
    <w:rsid w:val="00AF18D4"/>
    <w:rsid w:val="00AF6EE7"/>
    <w:rsid w:val="00B0370E"/>
    <w:rsid w:val="00B068D4"/>
    <w:rsid w:val="00B11EE9"/>
    <w:rsid w:val="00B20244"/>
    <w:rsid w:val="00B25EA1"/>
    <w:rsid w:val="00B32AE7"/>
    <w:rsid w:val="00B343EA"/>
    <w:rsid w:val="00B41312"/>
    <w:rsid w:val="00B63AAC"/>
    <w:rsid w:val="00B64E4B"/>
    <w:rsid w:val="00B6577D"/>
    <w:rsid w:val="00B77FFD"/>
    <w:rsid w:val="00B8474C"/>
    <w:rsid w:val="00B84885"/>
    <w:rsid w:val="00B86907"/>
    <w:rsid w:val="00B86B29"/>
    <w:rsid w:val="00B90016"/>
    <w:rsid w:val="00B90329"/>
    <w:rsid w:val="00B920E4"/>
    <w:rsid w:val="00BA191D"/>
    <w:rsid w:val="00BA3BF2"/>
    <w:rsid w:val="00BB2158"/>
    <w:rsid w:val="00BB37AB"/>
    <w:rsid w:val="00BB4C83"/>
    <w:rsid w:val="00BB5DAF"/>
    <w:rsid w:val="00BB676D"/>
    <w:rsid w:val="00BB72FE"/>
    <w:rsid w:val="00BC639F"/>
    <w:rsid w:val="00BC6F62"/>
    <w:rsid w:val="00BD0F72"/>
    <w:rsid w:val="00BD28C5"/>
    <w:rsid w:val="00BD3F47"/>
    <w:rsid w:val="00BE053B"/>
    <w:rsid w:val="00BE6C96"/>
    <w:rsid w:val="00BF3C7C"/>
    <w:rsid w:val="00BF4359"/>
    <w:rsid w:val="00BF5D34"/>
    <w:rsid w:val="00C025A5"/>
    <w:rsid w:val="00C16428"/>
    <w:rsid w:val="00C203C9"/>
    <w:rsid w:val="00C24009"/>
    <w:rsid w:val="00C2542C"/>
    <w:rsid w:val="00C27E64"/>
    <w:rsid w:val="00C30DE3"/>
    <w:rsid w:val="00C32490"/>
    <w:rsid w:val="00C3309D"/>
    <w:rsid w:val="00C45BFA"/>
    <w:rsid w:val="00C4741D"/>
    <w:rsid w:val="00C478BF"/>
    <w:rsid w:val="00C538B8"/>
    <w:rsid w:val="00C56DF9"/>
    <w:rsid w:val="00C626D4"/>
    <w:rsid w:val="00C65580"/>
    <w:rsid w:val="00C65882"/>
    <w:rsid w:val="00C66364"/>
    <w:rsid w:val="00C66561"/>
    <w:rsid w:val="00C6796F"/>
    <w:rsid w:val="00C70FC8"/>
    <w:rsid w:val="00C73855"/>
    <w:rsid w:val="00C90DB3"/>
    <w:rsid w:val="00C93C21"/>
    <w:rsid w:val="00C95FE4"/>
    <w:rsid w:val="00CA26A5"/>
    <w:rsid w:val="00CC08BE"/>
    <w:rsid w:val="00CC14DC"/>
    <w:rsid w:val="00CC51F2"/>
    <w:rsid w:val="00CC7C51"/>
    <w:rsid w:val="00CD2750"/>
    <w:rsid w:val="00CD28EE"/>
    <w:rsid w:val="00CD5448"/>
    <w:rsid w:val="00CE00CC"/>
    <w:rsid w:val="00CE2CF8"/>
    <w:rsid w:val="00CE2E0C"/>
    <w:rsid w:val="00CF3137"/>
    <w:rsid w:val="00CF51CC"/>
    <w:rsid w:val="00CF5A36"/>
    <w:rsid w:val="00D01A00"/>
    <w:rsid w:val="00D06755"/>
    <w:rsid w:val="00D06A83"/>
    <w:rsid w:val="00D108FC"/>
    <w:rsid w:val="00D16080"/>
    <w:rsid w:val="00D16704"/>
    <w:rsid w:val="00D17066"/>
    <w:rsid w:val="00D239B1"/>
    <w:rsid w:val="00D30272"/>
    <w:rsid w:val="00D432D2"/>
    <w:rsid w:val="00D43B55"/>
    <w:rsid w:val="00D46C01"/>
    <w:rsid w:val="00D531C0"/>
    <w:rsid w:val="00D53CD0"/>
    <w:rsid w:val="00D56FEA"/>
    <w:rsid w:val="00D7306B"/>
    <w:rsid w:val="00D757A3"/>
    <w:rsid w:val="00D75C21"/>
    <w:rsid w:val="00D8015E"/>
    <w:rsid w:val="00D911FA"/>
    <w:rsid w:val="00D969AE"/>
    <w:rsid w:val="00DA570D"/>
    <w:rsid w:val="00DC030E"/>
    <w:rsid w:val="00DC1A56"/>
    <w:rsid w:val="00DC2BD7"/>
    <w:rsid w:val="00DC4C9F"/>
    <w:rsid w:val="00DD0DB6"/>
    <w:rsid w:val="00DD2A0D"/>
    <w:rsid w:val="00DD47AB"/>
    <w:rsid w:val="00DE78CC"/>
    <w:rsid w:val="00DF2260"/>
    <w:rsid w:val="00DF380B"/>
    <w:rsid w:val="00DF486A"/>
    <w:rsid w:val="00DF5754"/>
    <w:rsid w:val="00E04FB9"/>
    <w:rsid w:val="00E05387"/>
    <w:rsid w:val="00E204F2"/>
    <w:rsid w:val="00E31CCF"/>
    <w:rsid w:val="00E32CA4"/>
    <w:rsid w:val="00E34063"/>
    <w:rsid w:val="00E345B9"/>
    <w:rsid w:val="00E37481"/>
    <w:rsid w:val="00E474A5"/>
    <w:rsid w:val="00E52CA3"/>
    <w:rsid w:val="00E55E1A"/>
    <w:rsid w:val="00E661F3"/>
    <w:rsid w:val="00E706FF"/>
    <w:rsid w:val="00E70AA9"/>
    <w:rsid w:val="00E82CC3"/>
    <w:rsid w:val="00E83BFA"/>
    <w:rsid w:val="00E8464A"/>
    <w:rsid w:val="00E85A86"/>
    <w:rsid w:val="00E913CD"/>
    <w:rsid w:val="00EA2601"/>
    <w:rsid w:val="00EB17CF"/>
    <w:rsid w:val="00EB2F82"/>
    <w:rsid w:val="00EB2FC0"/>
    <w:rsid w:val="00EB5A44"/>
    <w:rsid w:val="00EB6283"/>
    <w:rsid w:val="00EC6A65"/>
    <w:rsid w:val="00EC7D0C"/>
    <w:rsid w:val="00EE0912"/>
    <w:rsid w:val="00EE2536"/>
    <w:rsid w:val="00EE2E6B"/>
    <w:rsid w:val="00EE4706"/>
    <w:rsid w:val="00EE4F1C"/>
    <w:rsid w:val="00EF3F01"/>
    <w:rsid w:val="00EF41D4"/>
    <w:rsid w:val="00F049A0"/>
    <w:rsid w:val="00F110C4"/>
    <w:rsid w:val="00F11FCA"/>
    <w:rsid w:val="00F1247D"/>
    <w:rsid w:val="00F1261E"/>
    <w:rsid w:val="00F129B1"/>
    <w:rsid w:val="00F23D44"/>
    <w:rsid w:val="00F31813"/>
    <w:rsid w:val="00F335D0"/>
    <w:rsid w:val="00F36BF1"/>
    <w:rsid w:val="00F37ACA"/>
    <w:rsid w:val="00F40297"/>
    <w:rsid w:val="00F41EC5"/>
    <w:rsid w:val="00F512C3"/>
    <w:rsid w:val="00F63E88"/>
    <w:rsid w:val="00F66FD6"/>
    <w:rsid w:val="00F70B79"/>
    <w:rsid w:val="00F74542"/>
    <w:rsid w:val="00F74996"/>
    <w:rsid w:val="00F749CD"/>
    <w:rsid w:val="00F75220"/>
    <w:rsid w:val="00F855A4"/>
    <w:rsid w:val="00F90936"/>
    <w:rsid w:val="00F922D6"/>
    <w:rsid w:val="00F93CDE"/>
    <w:rsid w:val="00F95766"/>
    <w:rsid w:val="00FA470D"/>
    <w:rsid w:val="00FA5885"/>
    <w:rsid w:val="00FB24E8"/>
    <w:rsid w:val="00FB6137"/>
    <w:rsid w:val="00FC07B2"/>
    <w:rsid w:val="00FC1373"/>
    <w:rsid w:val="00FC2395"/>
    <w:rsid w:val="00FC2767"/>
    <w:rsid w:val="00FC4455"/>
    <w:rsid w:val="00FD2337"/>
    <w:rsid w:val="00FD2C04"/>
    <w:rsid w:val="00FD4A86"/>
    <w:rsid w:val="00FD4D91"/>
    <w:rsid w:val="00FE6005"/>
    <w:rsid w:val="00FF72EB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327"/>
  <w15:chartTrackingRefBased/>
  <w15:docId w15:val="{9CD08D02-ED09-4650-A7BD-909E1AC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31178A"/>
    <w:pPr>
      <w:keepNext/>
      <w:outlineLvl w:val="0"/>
    </w:pPr>
    <w:rPr>
      <w:rFonts w:ascii="Trebuchet MS" w:hAnsi="Trebuchet MS"/>
      <w:b/>
      <w:color w:val="242F62"/>
      <w:kern w:val="28"/>
      <w:szCs w:val="20"/>
    </w:rPr>
  </w:style>
  <w:style w:type="paragraph" w:styleId="Cmsor2">
    <w:name w:val="heading 2"/>
    <w:basedOn w:val="Norml"/>
    <w:next w:val="Norml"/>
    <w:autoRedefine/>
    <w:qFormat/>
    <w:rsid w:val="00430492"/>
    <w:pPr>
      <w:keepNext/>
      <w:outlineLvl w:val="1"/>
    </w:pPr>
    <w:rPr>
      <w:rFonts w:ascii="Trebuchet MS" w:hAnsi="Trebuchet MS"/>
      <w:bCs/>
      <w:color w:val="242F6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rsid w:val="00B90329"/>
    <w:rPr>
      <w:rFonts w:cs="Courier New"/>
      <w:szCs w:val="20"/>
    </w:rPr>
  </w:style>
  <w:style w:type="character" w:styleId="HTML-rgp">
    <w:name w:val="HTML Typewriter"/>
    <w:basedOn w:val="Bekezdsalapbettpusa"/>
    <w:rsid w:val="003B0CA8"/>
    <w:rPr>
      <w:rFonts w:ascii="Courier New" w:eastAsia="Times New Roman" w:hAnsi="Courier New" w:cs="Courier New"/>
      <w:sz w:val="20"/>
      <w:szCs w:val="20"/>
    </w:rPr>
  </w:style>
  <w:style w:type="paragraph" w:styleId="Szvegtrzs2">
    <w:name w:val="Body Text 2"/>
    <w:basedOn w:val="Norml"/>
    <w:rsid w:val="003B0CA8"/>
    <w:pPr>
      <w:ind w:right="425"/>
      <w:jc w:val="both"/>
    </w:pPr>
  </w:style>
  <w:style w:type="paragraph" w:styleId="lfej">
    <w:name w:val="header"/>
    <w:basedOn w:val="Norml"/>
    <w:link w:val="lfejChar"/>
    <w:rsid w:val="00313E41"/>
    <w:pPr>
      <w:tabs>
        <w:tab w:val="center" w:pos="4536"/>
        <w:tab w:val="right" w:pos="9072"/>
      </w:tabs>
      <w:jc w:val="both"/>
    </w:pPr>
  </w:style>
  <w:style w:type="paragraph" w:styleId="Szvegtrzs">
    <w:name w:val="Body Text"/>
    <w:basedOn w:val="Norml"/>
    <w:rsid w:val="006F354D"/>
    <w:pPr>
      <w:spacing w:after="120"/>
    </w:pPr>
  </w:style>
  <w:style w:type="paragraph" w:styleId="Szvegtrzs3">
    <w:name w:val="Body Text 3"/>
    <w:basedOn w:val="Norml"/>
    <w:rsid w:val="006F354D"/>
    <w:pPr>
      <w:spacing w:after="120"/>
    </w:pPr>
    <w:rPr>
      <w:sz w:val="16"/>
      <w:szCs w:val="16"/>
    </w:rPr>
  </w:style>
  <w:style w:type="character" w:styleId="Hiperhivatkozs">
    <w:name w:val="Hyperlink"/>
    <w:basedOn w:val="Bekezdsalapbettpusa"/>
    <w:uiPriority w:val="99"/>
    <w:rsid w:val="0038025E"/>
    <w:rPr>
      <w:color w:val="0000FF"/>
      <w:u w:val="single"/>
    </w:rPr>
  </w:style>
  <w:style w:type="paragraph" w:styleId="Szvegtrzsbehzssal">
    <w:name w:val="Body Text Indent"/>
    <w:basedOn w:val="Norml"/>
    <w:rsid w:val="009E20A6"/>
    <w:pPr>
      <w:spacing w:after="120"/>
      <w:ind w:left="283"/>
      <w:jc w:val="both"/>
    </w:pPr>
    <w:rPr>
      <w:szCs w:val="20"/>
    </w:rPr>
  </w:style>
  <w:style w:type="table" w:styleId="Rcsostblzat">
    <w:name w:val="Table Grid"/>
    <w:basedOn w:val="Normltblzat"/>
    <w:rsid w:val="009E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"/>
    <w:rsid w:val="00EA2601"/>
    <w:pPr>
      <w:ind w:left="720"/>
    </w:pPr>
  </w:style>
  <w:style w:type="paragraph" w:styleId="llb">
    <w:name w:val="footer"/>
    <w:basedOn w:val="Norml"/>
    <w:rsid w:val="00974AC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4ACD"/>
  </w:style>
  <w:style w:type="paragraph" w:styleId="NormlWeb">
    <w:name w:val="Normal (Web)"/>
    <w:basedOn w:val="Norml"/>
    <w:rsid w:val="00934200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A7199E"/>
    <w:pPr>
      <w:ind w:left="720"/>
      <w:contextualSpacing/>
    </w:pPr>
    <w:rPr>
      <w:rFonts w:eastAsia="Calibri"/>
    </w:rPr>
  </w:style>
  <w:style w:type="paragraph" w:styleId="Szvegtrzsbehzssal2">
    <w:name w:val="Body Text Indent 2"/>
    <w:basedOn w:val="Norml"/>
    <w:rsid w:val="003C1C97"/>
    <w:pPr>
      <w:spacing w:after="120" w:line="480" w:lineRule="auto"/>
      <w:ind w:left="283"/>
    </w:pPr>
  </w:style>
  <w:style w:type="character" w:styleId="Kiemels2">
    <w:name w:val="Strong"/>
    <w:basedOn w:val="Bekezdsalapbettpusa"/>
    <w:qFormat/>
    <w:rsid w:val="00B86B29"/>
    <w:rPr>
      <w:rFonts w:cs="Times New Roman"/>
      <w:b/>
      <w:bCs/>
    </w:rPr>
  </w:style>
  <w:style w:type="paragraph" w:customStyle="1" w:styleId="felsorols1">
    <w:name w:val="felsorolás1"/>
    <w:basedOn w:val="Norml"/>
    <w:rsid w:val="008600F5"/>
    <w:pPr>
      <w:numPr>
        <w:numId w:val="1"/>
      </w:numPr>
      <w:tabs>
        <w:tab w:val="left" w:pos="1134"/>
      </w:tabs>
      <w:spacing w:after="120"/>
      <w:jc w:val="both"/>
    </w:pPr>
    <w:rPr>
      <w:rFonts w:ascii="Arial Narrow" w:hAnsi="Arial Narrow"/>
      <w:szCs w:val="20"/>
    </w:rPr>
  </w:style>
  <w:style w:type="character" w:styleId="Mrltotthiperhivatkozs">
    <w:name w:val="FollowedHyperlink"/>
    <w:basedOn w:val="Bekezdsalapbettpusa"/>
    <w:rsid w:val="003F4227"/>
    <w:rPr>
      <w:color w:val="800080"/>
      <w:u w:val="single"/>
    </w:rPr>
  </w:style>
  <w:style w:type="character" w:styleId="Jegyzethivatkozs">
    <w:name w:val="annotation reference"/>
    <w:basedOn w:val="Bekezdsalapbettpusa"/>
    <w:rsid w:val="00B77FF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7F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FFD"/>
  </w:style>
  <w:style w:type="paragraph" w:styleId="Megjegyzstrgya">
    <w:name w:val="annotation subject"/>
    <w:basedOn w:val="Jegyzetszveg"/>
    <w:next w:val="Jegyzetszveg"/>
    <w:link w:val="MegjegyzstrgyaChar"/>
    <w:rsid w:val="00B77F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77FFD"/>
    <w:rPr>
      <w:b/>
      <w:bCs/>
    </w:rPr>
  </w:style>
  <w:style w:type="paragraph" w:styleId="Buborkszveg">
    <w:name w:val="Balloon Text"/>
    <w:basedOn w:val="Norml"/>
    <w:link w:val="BuborkszvegChar"/>
    <w:rsid w:val="00B77F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77FFD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2F34CA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2F34CA"/>
    <w:rPr>
      <w:rFonts w:asciiTheme="minorHAnsi" w:eastAsiaTheme="minorEastAsia" w:hAnsiTheme="minorHAnsi" w:cstheme="minorBidi"/>
      <w:sz w:val="22"/>
      <w:szCs w:val="22"/>
    </w:rPr>
  </w:style>
  <w:style w:type="paragraph" w:styleId="TJ2">
    <w:name w:val="toc 2"/>
    <w:basedOn w:val="Norml"/>
    <w:next w:val="Norml"/>
    <w:autoRedefine/>
    <w:uiPriority w:val="39"/>
    <w:rsid w:val="00CF51CC"/>
    <w:pPr>
      <w:spacing w:after="100"/>
      <w:ind w:left="240"/>
    </w:pPr>
    <w:rPr>
      <w:rFonts w:ascii="Trebuchet MS" w:hAnsi="Trebuchet MS"/>
      <w:color w:val="242F62"/>
      <w:sz w:val="20"/>
    </w:rPr>
  </w:style>
  <w:style w:type="paragraph" w:styleId="TJ1">
    <w:name w:val="toc 1"/>
    <w:basedOn w:val="Norml"/>
    <w:next w:val="Norml"/>
    <w:autoRedefine/>
    <w:uiPriority w:val="39"/>
    <w:rsid w:val="00CF51CC"/>
    <w:pPr>
      <w:spacing w:after="100"/>
    </w:pPr>
    <w:rPr>
      <w:rFonts w:ascii="Trebuchet MS" w:hAnsi="Trebuchet MS"/>
      <w:color w:val="242F62"/>
      <w:sz w:val="20"/>
    </w:rPr>
  </w:style>
  <w:style w:type="paragraph" w:styleId="TJ3">
    <w:name w:val="toc 3"/>
    <w:basedOn w:val="Norml"/>
    <w:next w:val="Norml"/>
    <w:autoRedefine/>
    <w:uiPriority w:val="39"/>
    <w:rsid w:val="00CF51CC"/>
    <w:pPr>
      <w:spacing w:after="100"/>
      <w:ind w:left="480"/>
    </w:pPr>
    <w:rPr>
      <w:rFonts w:ascii="Trebuchet MS" w:hAnsi="Trebuchet MS"/>
      <w:color w:val="242F62"/>
      <w:sz w:val="20"/>
    </w:rPr>
  </w:style>
  <w:style w:type="paragraph" w:styleId="TJ4">
    <w:name w:val="toc 4"/>
    <w:basedOn w:val="Norml"/>
    <w:next w:val="Norml"/>
    <w:autoRedefine/>
    <w:uiPriority w:val="39"/>
    <w:rsid w:val="00CF51CC"/>
    <w:pPr>
      <w:spacing w:after="100"/>
      <w:ind w:left="720"/>
    </w:pPr>
    <w:rPr>
      <w:rFonts w:ascii="Trebuchet MS" w:hAnsi="Trebuchet MS"/>
      <w:color w:val="242F62"/>
    </w:rPr>
  </w:style>
  <w:style w:type="paragraph" w:styleId="TJ5">
    <w:name w:val="toc 5"/>
    <w:basedOn w:val="Norml"/>
    <w:next w:val="Norml"/>
    <w:autoRedefine/>
    <w:uiPriority w:val="39"/>
    <w:unhideWhenUsed/>
    <w:rsid w:val="00EB5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EB5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EB5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EB5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EB5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00EE0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853B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53B9E"/>
  </w:style>
  <w:style w:type="character" w:styleId="Lbjegyzet-hivatkozs">
    <w:name w:val="footnote reference"/>
    <w:basedOn w:val="Bekezdsalapbettpusa"/>
    <w:rsid w:val="00853B9E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0668DF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01212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1094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97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8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9087-4D70-45C4-9680-865988B8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MBO éves terv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MBO éves terv</dc:title>
  <dc:subject/>
  <dc:creator>Horváth Anikó</dc:creator>
  <cp:keywords/>
  <dc:description/>
  <cp:lastModifiedBy>Horváth Anikó (osztályvezető)</cp:lastModifiedBy>
  <cp:revision>3</cp:revision>
  <dcterms:created xsi:type="dcterms:W3CDTF">2024-09-13T06:16:00Z</dcterms:created>
  <dcterms:modified xsi:type="dcterms:W3CDTF">2024-09-16T06:33:00Z</dcterms:modified>
</cp:coreProperties>
</file>