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FAD" w:rsidRPr="0034032C" w:rsidRDefault="008A7FAD">
      <w:pPr>
        <w:jc w:val="right"/>
        <w:rPr>
          <w:rFonts w:ascii="Times New Roman" w:hAnsi="Times New Roman" w:cs="Times New Roman"/>
          <w:i/>
        </w:rPr>
      </w:pPr>
      <w:r w:rsidRPr="0034032C">
        <w:rPr>
          <w:rFonts w:ascii="Times New Roman" w:hAnsi="Times New Roman" w:cs="Times New Roman"/>
        </w:rPr>
        <w:t>Semmelweis Egyetem</w:t>
      </w:r>
    </w:p>
    <w:p w:rsidR="008A7FAD" w:rsidRPr="0034032C" w:rsidRDefault="008A7FAD">
      <w:pPr>
        <w:jc w:val="right"/>
        <w:rPr>
          <w:rFonts w:ascii="Times New Roman" w:hAnsi="Times New Roman" w:cs="Times New Roman"/>
          <w:b/>
        </w:rPr>
      </w:pPr>
      <w:r w:rsidRPr="0034032C">
        <w:rPr>
          <w:rFonts w:ascii="Times New Roman" w:hAnsi="Times New Roman" w:cs="Times New Roman"/>
          <w:i/>
        </w:rPr>
        <w:t>Intézményi azonosító: FI 62576</w:t>
      </w:r>
    </w:p>
    <w:p w:rsidR="000E5079" w:rsidRPr="0034032C" w:rsidRDefault="000E5079">
      <w:pPr>
        <w:spacing w:after="60"/>
        <w:jc w:val="center"/>
        <w:rPr>
          <w:rFonts w:ascii="Times New Roman" w:hAnsi="Times New Roman" w:cs="Times New Roman"/>
          <w:b/>
        </w:rPr>
      </w:pPr>
    </w:p>
    <w:p w:rsidR="008A7FAD" w:rsidRPr="0034032C" w:rsidRDefault="000E5079">
      <w:pPr>
        <w:spacing w:after="60"/>
        <w:jc w:val="center"/>
        <w:rPr>
          <w:rFonts w:ascii="Times New Roman" w:hAnsi="Times New Roman" w:cs="Times New Roman"/>
          <w:b/>
        </w:rPr>
      </w:pPr>
      <w:r w:rsidRPr="0034032C">
        <w:rPr>
          <w:rFonts w:ascii="Times New Roman" w:hAnsi="Times New Roman" w:cs="Times New Roman"/>
          <w:b/>
        </w:rPr>
        <w:t>K</w:t>
      </w:r>
      <w:r w:rsidR="008A7FAD" w:rsidRPr="0034032C">
        <w:rPr>
          <w:rFonts w:ascii="Times New Roman" w:hAnsi="Times New Roman" w:cs="Times New Roman"/>
          <w:b/>
        </w:rPr>
        <w:t xml:space="preserve">omplex vizsga </w:t>
      </w:r>
      <w:r w:rsidRPr="0034032C">
        <w:rPr>
          <w:rFonts w:ascii="Times New Roman" w:hAnsi="Times New Roman" w:cs="Times New Roman"/>
          <w:b/>
        </w:rPr>
        <w:t>tételsorok</w:t>
      </w:r>
    </w:p>
    <w:p w:rsidR="000E5079" w:rsidRPr="0034032C" w:rsidRDefault="00A25913">
      <w:pPr>
        <w:spacing w:after="60"/>
        <w:jc w:val="center"/>
        <w:rPr>
          <w:rFonts w:ascii="Times New Roman" w:hAnsi="Times New Roman" w:cs="Times New Roman"/>
          <w:b/>
        </w:rPr>
      </w:pPr>
      <w:r w:rsidRPr="0034032C">
        <w:rPr>
          <w:rFonts w:ascii="Times New Roman" w:hAnsi="Times New Roman" w:cs="Times New Roman"/>
          <w:b/>
        </w:rPr>
        <w:t>2025.01.01-től visszavonásig</w:t>
      </w:r>
    </w:p>
    <w:p w:rsidR="00A25913" w:rsidRPr="0034032C" w:rsidRDefault="00A25913">
      <w:pPr>
        <w:spacing w:after="120"/>
        <w:rPr>
          <w:rFonts w:ascii="Times New Roman" w:hAnsi="Times New Roman" w:cs="Times New Roman"/>
          <w:b/>
        </w:rPr>
      </w:pPr>
    </w:p>
    <w:p w:rsidR="008A7FAD" w:rsidRPr="0034032C" w:rsidRDefault="000E5079">
      <w:pPr>
        <w:spacing w:after="120"/>
        <w:rPr>
          <w:rFonts w:ascii="Times New Roman" w:hAnsi="Times New Roman" w:cs="Times New Roman"/>
          <w:b/>
        </w:rPr>
      </w:pPr>
      <w:r w:rsidRPr="0034032C">
        <w:rPr>
          <w:rFonts w:ascii="Times New Roman" w:hAnsi="Times New Roman" w:cs="Times New Roman"/>
          <w:b/>
        </w:rPr>
        <w:t>Doktori Tagozat neve:</w:t>
      </w:r>
      <w:r w:rsidR="00442AD7" w:rsidRPr="0034032C">
        <w:rPr>
          <w:rFonts w:ascii="Times New Roman" w:hAnsi="Times New Roman" w:cs="Times New Roman"/>
          <w:b/>
        </w:rPr>
        <w:t xml:space="preserve"> Molekuláris Orvostudományok Doktori Tagozat</w:t>
      </w:r>
    </w:p>
    <w:p w:rsidR="00A25913" w:rsidRPr="0034032C" w:rsidRDefault="00A25913">
      <w:pPr>
        <w:spacing w:after="120"/>
        <w:rPr>
          <w:rFonts w:ascii="Times New Roman" w:hAnsi="Times New Roman" w:cs="Times New Roman"/>
          <w:b/>
        </w:rPr>
      </w:pPr>
    </w:p>
    <w:p w:rsidR="008A7FAD" w:rsidRPr="0034032C" w:rsidRDefault="000E5079">
      <w:pPr>
        <w:spacing w:after="120"/>
        <w:rPr>
          <w:rFonts w:ascii="Times New Roman" w:hAnsi="Times New Roman" w:cs="Times New Roman"/>
          <w:b/>
        </w:rPr>
      </w:pPr>
      <w:r w:rsidRPr="0034032C">
        <w:rPr>
          <w:rFonts w:ascii="Times New Roman" w:hAnsi="Times New Roman" w:cs="Times New Roman"/>
          <w:b/>
        </w:rPr>
        <w:t>Főtárgyak:</w:t>
      </w:r>
    </w:p>
    <w:p w:rsidR="00881550" w:rsidRPr="0034032C" w:rsidRDefault="00881550">
      <w:pPr>
        <w:spacing w:after="120"/>
        <w:rPr>
          <w:rFonts w:ascii="Times New Roman" w:hAnsi="Times New Roman" w:cs="Times New Roman"/>
          <w:b/>
        </w:rPr>
      </w:pPr>
    </w:p>
    <w:p w:rsidR="00442AD7" w:rsidRPr="0034032C" w:rsidRDefault="00881550">
      <w:pPr>
        <w:spacing w:after="120"/>
        <w:rPr>
          <w:rFonts w:ascii="Times New Roman" w:hAnsi="Times New Roman" w:cs="Times New Roman"/>
          <w:b/>
          <w:u w:val="single"/>
        </w:rPr>
      </w:pPr>
      <w:r w:rsidRPr="0034032C">
        <w:rPr>
          <w:rFonts w:ascii="Times New Roman" w:hAnsi="Times New Roman" w:cs="Times New Roman"/>
          <w:b/>
          <w:u w:val="single"/>
        </w:rPr>
        <w:t>7/</w:t>
      </w:r>
      <w:r w:rsidR="00442AD7" w:rsidRPr="0034032C">
        <w:rPr>
          <w:rFonts w:ascii="Times New Roman" w:hAnsi="Times New Roman" w:cs="Times New Roman"/>
          <w:b/>
          <w:u w:val="single"/>
        </w:rPr>
        <w:t xml:space="preserve">1 Celluláris és molekuláris élettan 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kardiovaszkuláris rendszer élettana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légzőrendszer élettana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endokrin szervek és a reprodukció élettana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vörös vértestek és thrombocyták élettani működése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természetes immunitás mechanizmusai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szerzett immunitás mechanizmusai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Fagocita eredetű sejtek élettana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felszívás és kiválasztás élettana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Exokrin szekréciós mechanizmusok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szénhidrát- és zsíranyagcsere hormonális szabályozása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energiaforgalom és táplálékfelvétel szabályozása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neuronműködés molekuláris élettana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érző idegi működés élettana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jelátvitel és a sejtproliferáció szabályozása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kontraktilis rendszer és az extracelluláris mátrix élettani szerepe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autoimmun betegségek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csontanyagcsere szabályozása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nyirokerek élettani és kórélettani szerepe a folyadékegyensúly szabályozásán túl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élettani funkciók cirkadián szabályozása</w:t>
      </w:r>
    </w:p>
    <w:p w:rsidR="000E5079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táplálékfelvétel és energiaforgalom szabályozása</w:t>
      </w:r>
    </w:p>
    <w:p w:rsidR="00D11371" w:rsidRPr="0034032C" w:rsidRDefault="00D11371" w:rsidP="00881550">
      <w:pPr>
        <w:spacing w:after="120"/>
        <w:rPr>
          <w:rFonts w:ascii="Times New Roman" w:hAnsi="Times New Roman" w:cs="Times New Roman"/>
          <w:b/>
          <w:u w:val="single"/>
        </w:rPr>
      </w:pPr>
    </w:p>
    <w:p w:rsidR="00881550" w:rsidRPr="0034032C" w:rsidRDefault="00881550" w:rsidP="00881550">
      <w:pPr>
        <w:spacing w:after="120"/>
        <w:rPr>
          <w:rFonts w:ascii="Times New Roman" w:hAnsi="Times New Roman" w:cs="Times New Roman"/>
          <w:b/>
          <w:u w:val="single"/>
        </w:rPr>
      </w:pPr>
      <w:r w:rsidRPr="0034032C">
        <w:rPr>
          <w:rFonts w:ascii="Times New Roman" w:hAnsi="Times New Roman" w:cs="Times New Roman"/>
          <w:b/>
          <w:u w:val="single"/>
        </w:rPr>
        <w:t xml:space="preserve">7/2 Patobiokémia 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Intracelluláris fehérjeegyensúly zavarai – kóros fehérjék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szekréciós pálya patobiokémiája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Oxigénhomeosztázis zavarai, a hipoxia-jelpálya és patobiokémiai vonatkozásai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lastRenderedPageBreak/>
        <w:t>Immunpatobiokémia – allergia, autoimmun kórképek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Akut hasnyálmirigy-gyulladás patomechanizmusai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cisztás fibrózis molekuláris alapjai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Citoszkeleton patobiokémiája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Extracelluláris mátrix patobiokémiája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rosszindulatú daganatok kialakulásának molekuláris alapjai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Apoptózis – autofágia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inzulinjelpálya rendszere, a diabetes mellitus patobiokémiája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koleszterinanyagcsere áttekintése, a szabályozásában részt vevő transzkripciós faktorok működése, a koleszterinanyagcsere zavarai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szteroidanyagcsere, annak kóros vonatkozásai és korrekciós lehetőségei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máj szerepe az anyagcserefolyamatok integrációjában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biotranszformáció sémája, legfontosabb reakciói és enzimei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alkohol metabolizmusa és az alkoholos májkárosodás patobiokémiája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hemosztázis szabályozásában részt vevő mediátorok és jelpályák, az endotélium és funkciózavarai, a véralvadás és zavarai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Pszichiátriai betegségek patobiokémiája</w:t>
      </w:r>
    </w:p>
    <w:p w:rsidR="00881550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Öregedés patobiokémiája</w:t>
      </w:r>
    </w:p>
    <w:p w:rsidR="0034032C" w:rsidRPr="0034032C" w:rsidRDefault="0034032C" w:rsidP="00881550">
      <w:pPr>
        <w:spacing w:after="120"/>
        <w:rPr>
          <w:rFonts w:ascii="Times New Roman" w:hAnsi="Times New Roman" w:cs="Times New Roman"/>
          <w:b/>
        </w:rPr>
      </w:pPr>
    </w:p>
    <w:p w:rsidR="00881550" w:rsidRPr="0034032C" w:rsidRDefault="00881550" w:rsidP="00881550">
      <w:pPr>
        <w:spacing w:after="120"/>
        <w:rPr>
          <w:rFonts w:ascii="Times New Roman" w:hAnsi="Times New Roman" w:cs="Times New Roman"/>
          <w:b/>
          <w:u w:val="single"/>
        </w:rPr>
      </w:pPr>
      <w:r w:rsidRPr="0034032C">
        <w:rPr>
          <w:rFonts w:ascii="Times New Roman" w:hAnsi="Times New Roman" w:cs="Times New Roman"/>
          <w:b/>
          <w:u w:val="single"/>
        </w:rPr>
        <w:t xml:space="preserve">7/3 Embriológia, őssejt és fejlődésbiológia 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Őssejtek tulajdonságai, típusai.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Őssejtek biológiája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Regeneráció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Primordiális őssejtek fejlődése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Szöveti őssejtek (vérképző őssejt)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Indukált pluripotens őssejtek</w:t>
      </w:r>
    </w:p>
    <w:p w:rsidR="00881550" w:rsidRPr="0034032C" w:rsidRDefault="00881550" w:rsidP="00881550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Organoidok</w:t>
      </w:r>
    </w:p>
    <w:p w:rsidR="00A54D0F" w:rsidRPr="0034032C" w:rsidRDefault="00A54D0F" w:rsidP="00881550">
      <w:pPr>
        <w:spacing w:after="120"/>
        <w:rPr>
          <w:rFonts w:ascii="Times New Roman" w:hAnsi="Times New Roman" w:cs="Times New Roman"/>
          <w:b/>
          <w:u w:val="single"/>
        </w:rPr>
      </w:pPr>
    </w:p>
    <w:p w:rsidR="00881550" w:rsidRPr="0034032C" w:rsidRDefault="00A54D0F" w:rsidP="00881550">
      <w:pPr>
        <w:spacing w:after="120"/>
        <w:rPr>
          <w:rFonts w:ascii="Times New Roman" w:hAnsi="Times New Roman" w:cs="Times New Roman"/>
          <w:b/>
          <w:u w:val="single"/>
        </w:rPr>
      </w:pPr>
      <w:r w:rsidRPr="0034032C">
        <w:rPr>
          <w:rFonts w:ascii="Times New Roman" w:hAnsi="Times New Roman" w:cs="Times New Roman"/>
          <w:b/>
          <w:u w:val="single"/>
        </w:rPr>
        <w:t>7/4 Humán molekuláris genetika és géndiagnosztika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  <w:i/>
          <w:u w:val="single"/>
        </w:rPr>
      </w:pPr>
      <w:r w:rsidRPr="0034032C">
        <w:rPr>
          <w:rFonts w:ascii="Times New Roman" w:hAnsi="Times New Roman" w:cs="Times New Roman"/>
          <w:i/>
          <w:u w:val="single"/>
        </w:rPr>
        <w:t>Orvosi genetika és genomika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Molekuláris biológiai módszerek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Genetikai információ átadása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Citogenetika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Epigenetika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Genetikai variációk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lastRenderedPageBreak/>
        <w:t>Mendeli öröklődésű betegségek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nem szerepe az öröklődésben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Biológiai folyamatok genetikája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Tumorgenetika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Immungenetika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humán genom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Betegségek genomikai vizsgálati módszerei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komplex betegségek genomikai megközelítése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Gén-környezet kölcsönhatás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Nutrigenetika és nutrigenomika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Farmakogenomika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Populációgenetika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Evolúciógenetika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Betegségek rendszerbiológiai megközelítése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Klinikai genetika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genetikai kutatás bioetikai, kutatásetikai kérdései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  <w:i/>
          <w:u w:val="single"/>
        </w:rPr>
      </w:pPr>
      <w:r w:rsidRPr="0034032C">
        <w:rPr>
          <w:rFonts w:ascii="Times New Roman" w:hAnsi="Times New Roman" w:cs="Times New Roman"/>
          <w:i/>
          <w:u w:val="single"/>
        </w:rPr>
        <w:t>Immunológia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immunrendszer evolúciója és ontogenezise, életkor-függő változások az immunrendszer működésében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immunrendszer kompartmentalizációja; primer és szekunder nyirokszervek felépítése és működése, asszociált limfoid szövetek, szervi immunitás egyedi sajátságai, immunprivilégiumok, mucosa és serosa immunitás sajátságai, szervi homing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Természetes immunitás I: barrier, kémiai, fizikai, és fehérje-alapú védelmi rendszerek, defenzinek, pentraxinok, kollektinek, komplement. A természetes immunitás membránkötött és citoplazmatikus receptorai.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Természetes immunitás II: veleszületett IR sejtjei, differenciációja, aktivációja és effektorfunkcióik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Antigén, antigénprezentáció mechanizmusai, antigénreceptorok létrejötte, struktúrája, fajtái, sokféleségének és monospecificitásának biztosítása T és B sejtekben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T sejt (αβ T sejtek, γδ T sejtek és NKT sejtek) differenciáció, aktiváció, subsetek, effektorfunkciók és T sejtes memória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B sejt (B1 és B2 B sejt) differenciáció, aktiváció, subsetek, antitestek fajtái, struktúrája, effektorfunkciói, és B sejtes memória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Immunválasz fertőzésekben: extracelluláris baktériumok, intracelluláris baktériumok, eukarióta egysejtű és féregparaziták, vírusok, gombák elleni immunválaszok jellemző mechanizmusai, kórokozók jellemző escape-mechanizmusai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immunválasz szabályozása I citokinek, ciktokin-receptorok, kapcsolódó immunterápiák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immunválasz szabályozása II  kemokinek, kemokinreceptorok, homing, kapcsolódó immunterápiák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lastRenderedPageBreak/>
        <w:t>Az immunválasz szabályozása III extracelluláris vezikulák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Gyulladás, akut fázis válasz, szepszis kialakulásának okai, mechanizmusai, tünetei, relevanciája, indukáló, szabályozó és fékező mechanizmusai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Tolerancia kialakulása, mechanizmusai, sejtes és citokinszintű szabályozása. Természetes autoimmunitás kialakulása, és formái, jelentősége.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Kóros autoimmunitás kialakulása, leggyakoribb autoimmun betegségek, azok diagnosztikája és immunterápiás lehetőségeik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Immundefektusok és transzplantációs immunológia, releváns diagnosztikus módszerek és immunterápiák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Terhességi és tumorimmunológia, releváns immunterápiák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Hiperszenzitivitás formái, kialakulása, tünetei, releváns diagnosztikus módszerek és terápiás lehetőségek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Passzív és aktív immunizálás sajátságai, fajtái, sikeres immunizálás kritériumai, kivitelezése, hatékonyságának ellenőrzése, nehézségei, korlátai, kockázatai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  <w:i/>
          <w:u w:val="single"/>
        </w:rPr>
      </w:pPr>
      <w:r w:rsidRPr="0034032C">
        <w:rPr>
          <w:rFonts w:ascii="Times New Roman" w:hAnsi="Times New Roman" w:cs="Times New Roman"/>
          <w:i/>
          <w:u w:val="single"/>
        </w:rPr>
        <w:t>Sejtbiológia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sejtmembrán felépítése és működése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sejtmag felépítése és működése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eukarióta és a prokarióta génműködés szabályozása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endoplazmatikus retikulum és a Golgi apparátus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Vezikuláris transzport, endocitózis, a sejten belüli emésztés, exocitózis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sejtváz és a különböző sejtváz elemek funkciói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Sejtkapcsoló és sejt-mátrix kapcsoló struktúrák. Az extracelluláris mátrix funkciói, komponensei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mitokondrium és a peroxiszóma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sejtciklus és szabályozása. Mitózis, meiózis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Jelátviteli mechanizmusok a sejtekben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extracelluláris vezikulák, mint kommunikációs lehetőség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sejtbiológiai folyamatok és a tumorok kialakulása közötti kapcsolat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őssejtek típusai, jellemzésük. A differenciálódás fogalma. Tumor őssejtek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Sejthalál mechanizmusok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Sejtek migrációjának szerepe egészséges és kóros állapotokban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</w:p>
    <w:p w:rsidR="00A54D0F" w:rsidRPr="0034032C" w:rsidRDefault="00A54D0F" w:rsidP="00A54D0F">
      <w:pPr>
        <w:spacing w:after="120"/>
        <w:rPr>
          <w:rFonts w:ascii="Times New Roman" w:hAnsi="Times New Roman" w:cs="Times New Roman"/>
          <w:b/>
          <w:u w:val="single"/>
        </w:rPr>
      </w:pPr>
      <w:r w:rsidRPr="0034032C">
        <w:rPr>
          <w:rFonts w:ascii="Times New Roman" w:hAnsi="Times New Roman" w:cs="Times New Roman"/>
          <w:b/>
          <w:u w:val="single"/>
        </w:rPr>
        <w:t xml:space="preserve">7/5 Elméleti és klinikai immunológia és reumatológia 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eukarióta sejtek felépítése és általános működése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sejtmembránok felépítése, általános működése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Transzportfolyamatok az élő sejtekben és szervezetekben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Membránreceptorok szerkezete és működése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lastRenderedPageBreak/>
        <w:t>A sejtosztódás, proliferáció és sejthslál folyamatai és szabályozásuk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extracelluláris mátrix felépítése és jelentősége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sejten belüli és sejtek közti jelátvitel mechanizmusai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Membránreceptorok szerkezete és működése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szervezet különböző sejttípusai, azok működése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különböző izmok és izomsejtek működése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idegsejtek és a szinapszisok működése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vegetatív szabályozás mechanizmusai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vér összetétele, a vér sejtjei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hemosztázis folyamatai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kardiovaszkuláris rendszer élettana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légzőrendszer élettana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vese és a kiválasztás működése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sav-bázis egyensúly élettana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gasztrointesztinális rendszer működése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endokrin működések élettana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csontanyagcsere és szabályozása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reprodukció élettana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anyagcsere és az energiaforgalom mechanizmusai és szabályozása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Vegetatív központi szabályozások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szenzoros idegi működések élettana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motoros idegi működések élettana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Magasabbrendű idegi működések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természetes immunitás mechanizmusai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szerzett immunitás mechanizmusai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autoimmun betegségek általános jellemzői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autoinflammatorikus betegségek általános jellemzői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Autoimmun rheumatológiai kórképek klinikuma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Nem-autoimmun rheumatológiai kórképek klinikuma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Autoimmun bőrbetegségek klinikuma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rheumatológiai és bőrbetegségeken túli autoimmun betegségek klinikuma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gyulladás kialakulása</w:t>
      </w:r>
    </w:p>
    <w:p w:rsidR="00A54D0F" w:rsidRPr="0034032C" w:rsidRDefault="00A54D0F" w:rsidP="00A54D0F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allergiás folyamatok kialakulása</w:t>
      </w:r>
    </w:p>
    <w:p w:rsidR="008A7FAD" w:rsidRPr="0034032C" w:rsidRDefault="0034032C" w:rsidP="000C3F2A">
      <w:pPr>
        <w:tabs>
          <w:tab w:val="left" w:pos="2404"/>
        </w:tabs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br w:type="page"/>
      </w:r>
      <w:r w:rsidR="000E5079" w:rsidRPr="0034032C">
        <w:rPr>
          <w:rFonts w:ascii="Times New Roman" w:hAnsi="Times New Roman" w:cs="Times New Roman"/>
          <w:b/>
          <w:bCs/>
        </w:rPr>
        <w:lastRenderedPageBreak/>
        <w:t>Melléktárgyak</w:t>
      </w:r>
      <w:r w:rsidR="000E5079" w:rsidRPr="0034032C">
        <w:rPr>
          <w:rFonts w:ascii="Times New Roman" w:hAnsi="Times New Roman" w:cs="Times New Roman"/>
        </w:rPr>
        <w:t>:</w:t>
      </w:r>
    </w:p>
    <w:p w:rsidR="00A54D0F" w:rsidRPr="0034032C" w:rsidRDefault="00A54D0F" w:rsidP="000C3F2A">
      <w:pPr>
        <w:tabs>
          <w:tab w:val="left" w:pos="2404"/>
        </w:tabs>
        <w:spacing w:before="240"/>
        <w:rPr>
          <w:rFonts w:ascii="Times New Roman" w:hAnsi="Times New Roman" w:cs="Times New Roman"/>
        </w:rPr>
      </w:pPr>
    </w:p>
    <w:p w:rsidR="00A54D0F" w:rsidRPr="0034032C" w:rsidRDefault="00A54D0F" w:rsidP="00A54D0F">
      <w:pPr>
        <w:spacing w:after="120"/>
        <w:rPr>
          <w:rFonts w:ascii="Times New Roman" w:hAnsi="Times New Roman" w:cs="Times New Roman"/>
          <w:b/>
          <w:u w:val="single"/>
        </w:rPr>
      </w:pPr>
      <w:r w:rsidRPr="0034032C">
        <w:rPr>
          <w:rFonts w:ascii="Times New Roman" w:hAnsi="Times New Roman" w:cs="Times New Roman"/>
          <w:b/>
          <w:u w:val="single"/>
        </w:rPr>
        <w:t xml:space="preserve">7/1 Celluláris és molekuláris élettan 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  <w:i/>
          <w:u w:val="single"/>
        </w:rPr>
      </w:pPr>
      <w:r w:rsidRPr="0034032C">
        <w:rPr>
          <w:rFonts w:ascii="Times New Roman" w:hAnsi="Times New Roman" w:cs="Times New Roman"/>
          <w:i/>
          <w:u w:val="single"/>
        </w:rPr>
        <w:t>Másodlagos hírvivők anyagcseréje és hatása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Másodlagos hírvivők képződése: receptorok és G-fehérjék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cAMP anyagcseréje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foszfoinozitidek és inozitol foszfátok anyagcseréje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inozitol 1,4,5-triszfoszfát keletkezése és hatásai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protein kinázok és protein foszfatázok sejtélettani szerepe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sejt Ca2+  anyagcseréje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cGMP képződése és ismert hatásai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  <w:i/>
          <w:u w:val="single"/>
        </w:rPr>
      </w:pPr>
      <w:r w:rsidRPr="0034032C">
        <w:rPr>
          <w:rFonts w:ascii="Times New Roman" w:hAnsi="Times New Roman" w:cs="Times New Roman"/>
          <w:i/>
          <w:u w:val="single"/>
        </w:rPr>
        <w:t>Iontranszport mechanizmusok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Általános transzportkinetika, transzportfajták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Pumpamechanizmusok a plazmamembránban és intracelluláris membránokban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Carrier-mediált iontranszportok a plazmamembránban és intracelluláris membránokban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Ioncsatornák szerkezete és elektrofiziológiája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Kation csatornák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Anion csatornák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Ioncsatornák szabályozása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Lipidek szerepe az ionmozgások szabályozásában</w:t>
      </w:r>
    </w:p>
    <w:p w:rsidR="00D11371" w:rsidRPr="006211BF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  <w:i/>
          <w:u w:val="single"/>
        </w:rPr>
      </w:pPr>
      <w:bookmarkStart w:id="0" w:name="_GoBack"/>
      <w:r w:rsidRPr="006211BF">
        <w:rPr>
          <w:rFonts w:ascii="Times New Roman" w:hAnsi="Times New Roman" w:cs="Times New Roman"/>
          <w:i/>
          <w:u w:val="single"/>
        </w:rPr>
        <w:t>Sejten belüli membránforgalom</w:t>
      </w:r>
    </w:p>
    <w:bookmarkEnd w:id="0"/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Endo-, exocitózis, receptor internalizáció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Sejtalkotórészek közötti együttműködések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plazmamembrán és intracelluláris membránok alkotórészeinek célbajuttatása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Orientált sejtek plazmamembránja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Kis GTP-kötő fehérjék (ARF, rab-fehérjék) szerepe az intracelluláris membránforgalomban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  <w:i/>
          <w:u w:val="single"/>
        </w:rPr>
      </w:pPr>
      <w:r w:rsidRPr="0034032C">
        <w:rPr>
          <w:rFonts w:ascii="Times New Roman" w:hAnsi="Times New Roman" w:cs="Times New Roman"/>
          <w:i/>
          <w:u w:val="single"/>
        </w:rPr>
        <w:t>Reaktív oxigénszármazékok (ROS) biológiai szerepe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ROS vegyületek és képződésük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ROS szubcelluláris forrásai és a képződésük mechanizmusa az egyes helyeken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NADPH oxidázok szerkezete és működése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ROS élettani szerepe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ROS kórélettani szerepe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Antioxidáns mechanizmusok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  <w:i/>
          <w:u w:val="single"/>
        </w:rPr>
      </w:pPr>
      <w:r w:rsidRPr="0034032C">
        <w:rPr>
          <w:rFonts w:ascii="Times New Roman" w:hAnsi="Times New Roman" w:cs="Times New Roman"/>
          <w:i/>
          <w:u w:val="single"/>
        </w:rPr>
        <w:t>Membránreceptorok szerkezete és működése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lastRenderedPageBreak/>
        <w:t>Ioncsatornák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G-fehérjével működő receptorok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Enzim aktivitású receptorok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citokin receptorcsalád, a leptin receptorai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Receptorkinetika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receptor aktiválást követő folyamatok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receptor működés szabályozása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Kis GTP-kötő fehérjék szerepe a receptorok jelátvitelében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Kis GTP-kötő fehérjék szabályozó fehérjéi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  <w:i/>
          <w:u w:val="single"/>
        </w:rPr>
      </w:pPr>
      <w:r w:rsidRPr="0034032C">
        <w:rPr>
          <w:rFonts w:ascii="Times New Roman" w:hAnsi="Times New Roman" w:cs="Times New Roman"/>
          <w:i/>
          <w:u w:val="single"/>
        </w:rPr>
        <w:t>A sejtek közötti kommunikáció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Sejtadhéziós molekulák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Extracelluláris mátrix molekulák élettani szerepe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humorális kommunikáció fajtái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direkt és citokin közvetítette sejtkölcsönhatások szerepe az immunrendszer működésében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antigén prezentációban szereplő sejtkölcsönhatások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Limfocita homing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vérér növekedést irányító jelátviteli mechanizmusok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nyirokér proliferációt szabályozó molekuláris mechanizmusok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Extracelluláris vezikulák szerepe a sejtek közötti kapcsolatokban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  <w:u w:val="single"/>
        </w:rPr>
      </w:pPr>
      <w:r w:rsidRPr="0034032C">
        <w:rPr>
          <w:rFonts w:ascii="Times New Roman" w:hAnsi="Times New Roman" w:cs="Times New Roman"/>
          <w:u w:val="single"/>
        </w:rPr>
        <w:t>Az egyes sejttípusok receptorai és működésük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Neutrofil granulociták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T sejtek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B sejtek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Nyirokendothél sejtek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Vérendothél sejtek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Oszteoklasztok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NK sejtek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Eozinofil granulociták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Glomerulosa sejtek</w:t>
      </w:r>
    </w:p>
    <w:p w:rsidR="00A54D0F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Hízósejtek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</w:p>
    <w:p w:rsidR="00D11371" w:rsidRPr="0034032C" w:rsidRDefault="00D11371" w:rsidP="00D11371">
      <w:pPr>
        <w:spacing w:after="120"/>
        <w:rPr>
          <w:rFonts w:ascii="Times New Roman" w:hAnsi="Times New Roman" w:cs="Times New Roman"/>
          <w:b/>
          <w:u w:val="single"/>
        </w:rPr>
      </w:pPr>
      <w:r w:rsidRPr="0034032C">
        <w:rPr>
          <w:rFonts w:ascii="Times New Roman" w:hAnsi="Times New Roman" w:cs="Times New Roman"/>
          <w:b/>
          <w:u w:val="single"/>
        </w:rPr>
        <w:t xml:space="preserve">7/2 Patobiokémia 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  <w:i/>
          <w:u w:val="single"/>
        </w:rPr>
      </w:pPr>
      <w:r w:rsidRPr="0034032C">
        <w:rPr>
          <w:rFonts w:ascii="Times New Roman" w:hAnsi="Times New Roman" w:cs="Times New Roman"/>
          <w:i/>
          <w:u w:val="single"/>
        </w:rPr>
        <w:t>Molekuláris biológia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DNS-szekvencia variációi: polimorfizmusok és mutációk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lastRenderedPageBreak/>
        <w:t>Replikáció prokariótákban és eukariótákban, a DNS-polimerázok tulajdonságai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Genetikai vizsgálatok alkalmazása a klinikumban, genetikai tanácsadás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transzkripció mechanizmusa prokariótákban és eukariótákban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eukarióta transzkripció szabályozása, transzkripciós faktorok, enhancer/silencer szekvenciák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eukarióta transzkripció szabályozása, a DNS és a hisztonok kovalens módosításai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DNS-fehérje interakció tanulmányozása (elektroforetikus mobilitásváltozás, EMSA), kromatin immunprecipitáció (ChIP, ChIP-on chip és ChIP-Seq)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RNS érési folyamatai, a kis RNS-ek fajtái és szerepe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Fehérjeszintézis prokariótákban és eukariótákban, transzlációs szintű szabályozás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Poszttranszlációs folyamatok és szabályozási mechanizmusok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Rekombináns DNS-technológiák: klónozás, riporter gének, expressziós vektorok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Vizsgálandó fehérjék in vitro transzlációja és overexpressziója eukarióta sejtekben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Génexpresszió analízise kvantitatív RT-PCR, valamint Western-blot felhasználásával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Ismeretlen fehérje azonosítása fehérjeszekvenálás alkalmazásával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Aptamerek előállítása és alkalmazási lehetőségei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Irányított mutagenezis vektorokban, génkiütött és géncsendesített állatmodellek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Rekombináns gyógyszerek előállításainak elve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génterápia lehetőségei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  <w:i/>
          <w:u w:val="single"/>
        </w:rPr>
      </w:pPr>
      <w:r w:rsidRPr="0034032C">
        <w:rPr>
          <w:rFonts w:ascii="Times New Roman" w:hAnsi="Times New Roman" w:cs="Times New Roman"/>
          <w:i/>
          <w:u w:val="single"/>
        </w:rPr>
        <w:t>A sejtműködés szabályozásának molekuláris alapjai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extracelluláris jeleket felfogó receptorok típusai az egyes jelpályarendszerek áttekintése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Ioncsatornák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Heterotrimer GTP-kötő fehérjékkel működő receptorok szerkezete, a heterotrimer GTP-kötő fehérjék működése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Protein-kinázok és foszfoprotein-foszfatázok (ezek csoportosítása, szerkezete, működése és szerepe), a legismertebb protein-kinázok jellegzetességei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cAMP-mediátorral működő jelpálya részletes jellemzése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cGMP-vel működő jelpályák, az NO mint kémiai jel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Ca2+ mint intracelluláris mediátor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Tirozinkináz aktivitással rendelkező receptorok által indított jelpályák főbb komponensei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kismolekulasúlyú GTP-kötő fehérjék működése, a p21 ras aktiválódásának mechanizmusa, szerepe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sejtorganellumokból kiinduló jelpályák, az endoplazmás retikulum stresszválasza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 „Cross-talk” a különböző jelpályák között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Citokinek receptorai és jelpályái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T-limfociták aktiválódásának mechanizmusa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Foszforiláció–defoszforiláció segítségével szabályozott transzkripciós faktorok működése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lastRenderedPageBreak/>
        <w:t>Intracelluláris receptorokkal rendelkező jelpályák, hormonokat és anyagcsere-intermediereket kötő „magi receptorok”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Protoonkogén – onkogén géntermékek kapcsolata a jelpályákkal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sejtciklus szabályozásában részt vevő protein-kinázok működése, a G2/M határán működő regulációs mechanizmusok</w:t>
      </w:r>
    </w:p>
    <w:p w:rsidR="00A54D0F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Tumorszupresszor gének termékeinek szerepe a sejtciklus szabályozásában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</w:p>
    <w:p w:rsidR="00D11371" w:rsidRPr="0034032C" w:rsidRDefault="00D11371" w:rsidP="00D11371">
      <w:pPr>
        <w:spacing w:after="120"/>
        <w:rPr>
          <w:rFonts w:ascii="Times New Roman" w:hAnsi="Times New Roman" w:cs="Times New Roman"/>
          <w:b/>
          <w:u w:val="single"/>
        </w:rPr>
      </w:pPr>
      <w:r w:rsidRPr="0034032C">
        <w:rPr>
          <w:rFonts w:ascii="Times New Roman" w:hAnsi="Times New Roman" w:cs="Times New Roman"/>
          <w:b/>
          <w:u w:val="single"/>
        </w:rPr>
        <w:t xml:space="preserve">7/3 Embriológia, őssejt és fejlődésbiológia 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Ganglionléc kialakulása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Kopoltyúívek, tasakok és barázdák a fej és nyak kialakulásában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Bélidegrendszer fejlődése, neurocristopatiák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Nyirokszervek ontogenezise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Bélcső fejlődése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inozitol 1,4,5-triszfoszfát keletkezése és hatásai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protein kinázok és protein foszfatázok sejtélettani szerepe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sejt Ca2+  anyagcseréje</w:t>
      </w:r>
    </w:p>
    <w:p w:rsidR="00D11371" w:rsidRPr="0034032C" w:rsidRDefault="00D11371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cGMP képződése és ismert hatásai</w:t>
      </w:r>
    </w:p>
    <w:p w:rsidR="006D7262" w:rsidRPr="0034032C" w:rsidRDefault="006D7262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</w:p>
    <w:p w:rsidR="006D7262" w:rsidRPr="0034032C" w:rsidRDefault="006D7262" w:rsidP="006D7262">
      <w:pPr>
        <w:spacing w:after="120"/>
        <w:rPr>
          <w:rFonts w:ascii="Times New Roman" w:hAnsi="Times New Roman" w:cs="Times New Roman"/>
          <w:b/>
          <w:u w:val="single"/>
        </w:rPr>
      </w:pPr>
      <w:r w:rsidRPr="0034032C">
        <w:rPr>
          <w:rFonts w:ascii="Times New Roman" w:hAnsi="Times New Roman" w:cs="Times New Roman"/>
          <w:b/>
          <w:u w:val="single"/>
        </w:rPr>
        <w:t>7/4 Humán molekuláris genetika és géndiagnosztika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Genetikai, genomikai módszerek az orvosi diagnózisban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Genom manipulálása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Génterápia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akut limfoblasztos leukémia genetikai és farmakogenetikai háttere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Allergia és asztma immunológiai és genetikai háttere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teloméra-telomeráz rendszer és a mitokondrium genetikai és epigenetika vizsgálata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vastagbéltumorok kialakulásának és progressziójának mechanizmusai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pancreas tumorok és a tüdőrák kialakulásának genetikai és sejtbiológiai okai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organoid technológia alkalmazási lehetőségei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Modern kutatási képalkotási módszerek</w:t>
      </w:r>
    </w:p>
    <w:p w:rsidR="006D7262" w:rsidRPr="006211BF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  <w:i/>
          <w:u w:val="single"/>
        </w:rPr>
      </w:pPr>
      <w:r w:rsidRPr="006211BF">
        <w:rPr>
          <w:rFonts w:ascii="Times New Roman" w:hAnsi="Times New Roman" w:cs="Times New Roman"/>
          <w:i/>
          <w:u w:val="single"/>
        </w:rPr>
        <w:t>Immunszerológiai módszerek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ELISA és flow citometria, FACS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Reumatoid arthritis experimentális modelljei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GvHD experimentális modelljei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Extracelluláris vezikulák experimentális vizsgálata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extracelluláris vezikulák típusai, és szerepük különböző betegségekben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lastRenderedPageBreak/>
        <w:t>T sejtes immunitás experimentális vizsgálata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NK sejtes immunitás experimentális vizsgálata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Kemotaxis és homing experimentális vizsgálata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Lipidek szerepe az ionmozgások szabályozásában</w:t>
      </w:r>
    </w:p>
    <w:p w:rsidR="006D7262" w:rsidRPr="0034032C" w:rsidRDefault="006D7262" w:rsidP="00D11371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</w:p>
    <w:p w:rsidR="006D7262" w:rsidRPr="0034032C" w:rsidRDefault="006D7262" w:rsidP="006D7262">
      <w:pPr>
        <w:spacing w:after="120"/>
        <w:rPr>
          <w:rFonts w:ascii="Times New Roman" w:hAnsi="Times New Roman" w:cs="Times New Roman"/>
          <w:b/>
          <w:u w:val="single"/>
        </w:rPr>
      </w:pPr>
      <w:r w:rsidRPr="0034032C">
        <w:rPr>
          <w:rFonts w:ascii="Times New Roman" w:hAnsi="Times New Roman" w:cs="Times New Roman"/>
          <w:b/>
          <w:u w:val="single"/>
        </w:rPr>
        <w:t xml:space="preserve">7/5 Elméleti és klinikai immunológia és reumatológia 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Kináz-jelpályák sejtbiológiai szerepe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Ioncsatornák működése és szabályozása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foszfoinozitidek anyagcseréje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G-fehérje-kapcsolat receptorok működése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Transzgénikus technológiák az orvos-biológiai kutatásban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élettani funkciók cirkadián szabályozása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Fagocita eredetű sejtek működése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Reaktív oxigénszármazékok (ROS) biológiai szerepe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neutrofil granulociták fejlődése és működése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T-limfociták fejlődése és működése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B-limfociták fejlődése és működése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nyirokrendszer fejlődése és működése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oszteoklasztok fejlődése és működése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makrofág-rendszer fejlődése és működése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NK-sejtek fejlődése és működése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eozinofil és bazofil granulociták és a hízósejtek működése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glomerulosa sejtek működése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immunrendszer ontogenezise, differenciálódási antigének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természetes és adaptív immunválasz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fő hisztokompatibilitási rendszer (MHC)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komplementrendszer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T és B sejt receptorok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Komplement- és Fc receptorok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Adhéziós molekulák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Citokinek és receptoraik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Antigénbemutatás és feldolgozás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Gyulladás és akutfázis reakció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Azonnali típusú túlérzékenységi reakció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lastRenderedPageBreak/>
        <w:t>Immunkomplexek és az immunkomplex-függő túlérzékenységi reakciók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Immuntolerancia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autoimmunitás kialakulásának patomechanizmusa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neuroendokrin- és az immunrendszer kapcsolata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atherosclerosis immunpatogenezise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Elsődleges (primer) immundefektusok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Másodlagos (szekunder) immundefektusok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Infekciós immunitás: vírusok, baktériumok, gombák elleni immunválasz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Tumorok elleni immunreakciók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Transzplantációs immunológia, csontvelő/őssejt- és szervtranszplantáció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allergiás/atopiás betegségek felosztása, prevalenciája, prevenciója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Asthma bronchiale és rhinitis allergica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Atopiás és kontakt dermatitisek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Szisztémás lupus erythematosus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Rheumatoid arthritis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Szeronegatív spondarthropathiák (Bechterew kór, arthritis psoriatica, stb)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Sclerodermák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Idiopathiás gyulladásos myopathiák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Sjögren szindróma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Antifoszfolipid szindróma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Kevert kötőszöveti betegség, „overlap” szindrómák és nemdifferenciált formák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Szisztémás vasculitisek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Szervspecifikus autoimmun betegségek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Immunológiai laboratóriumi diagnosztika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Immunmodulációs, immunszuppresszió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Extracelluláris mátrix molekulák élettani szerepe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humorális kommunikáció fajtái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direkt és citokin közvetítette sejtkölcsönhatások szerepe az immunrendszer működésében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antigén prezentációban szereplő sejtkölcsönhatások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Limfocita homing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vérér növekedést irányító jelátviteli mechanizmusok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nyirokér proliferációt szabályozó molekuláris mechanizmusok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Extracelluláris vezikulák szerepe a sejtek közötti kapcsolatokban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  <w:i/>
          <w:u w:val="single"/>
        </w:rPr>
      </w:pPr>
      <w:r w:rsidRPr="0034032C">
        <w:rPr>
          <w:rFonts w:ascii="Times New Roman" w:hAnsi="Times New Roman" w:cs="Times New Roman"/>
          <w:i/>
          <w:u w:val="single"/>
        </w:rPr>
        <w:t>Az egyes sejttípusok receptorai és működésük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lastRenderedPageBreak/>
        <w:t>Neutrofil granulociták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T sejtek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B sejtek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Nyirokendothél sejtek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Vérendothél sejtek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Oszteoklasztok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NK sejtek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Eozinofil granulociták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Glomerulosa sejtek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Hízósejtek</w:t>
      </w:r>
    </w:p>
    <w:p w:rsidR="000E5079" w:rsidRPr="0034032C" w:rsidRDefault="0034032C" w:rsidP="000C3F2A">
      <w:pPr>
        <w:tabs>
          <w:tab w:val="left" w:pos="2404"/>
        </w:tabs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br w:type="page"/>
      </w:r>
      <w:r w:rsidR="000E5079" w:rsidRPr="0034032C">
        <w:rPr>
          <w:rFonts w:ascii="Times New Roman" w:hAnsi="Times New Roman" w:cs="Times New Roman"/>
          <w:b/>
          <w:bCs/>
        </w:rPr>
        <w:lastRenderedPageBreak/>
        <w:t>Tudományos módszertan</w:t>
      </w:r>
      <w:r w:rsidR="000E5079" w:rsidRPr="0034032C">
        <w:rPr>
          <w:rFonts w:ascii="Times New Roman" w:hAnsi="Times New Roman" w:cs="Times New Roman"/>
        </w:rPr>
        <w:t xml:space="preserve"> (csak a képzés nélküli fokozatszerzőknek)</w:t>
      </w:r>
    </w:p>
    <w:p w:rsidR="000E5079" w:rsidRPr="0034032C" w:rsidRDefault="000E5079" w:rsidP="000C3F2A">
      <w:pPr>
        <w:tabs>
          <w:tab w:val="left" w:pos="2404"/>
        </w:tabs>
        <w:spacing w:before="240"/>
        <w:rPr>
          <w:rFonts w:ascii="Times New Roman" w:hAnsi="Times New Roman" w:cs="Times New Roman"/>
        </w:rPr>
      </w:pPr>
    </w:p>
    <w:p w:rsidR="006D7262" w:rsidRPr="0034032C" w:rsidRDefault="006D7262" w:rsidP="006D7262">
      <w:pPr>
        <w:spacing w:after="120"/>
        <w:rPr>
          <w:rFonts w:ascii="Times New Roman" w:hAnsi="Times New Roman" w:cs="Times New Roman"/>
          <w:b/>
          <w:u w:val="single"/>
        </w:rPr>
      </w:pPr>
      <w:r w:rsidRPr="0034032C">
        <w:rPr>
          <w:rFonts w:ascii="Times New Roman" w:hAnsi="Times New Roman" w:cs="Times New Roman"/>
          <w:b/>
          <w:u w:val="single"/>
        </w:rPr>
        <w:t xml:space="preserve">7/1 Celluláris és molekuláris élettan 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Receptor kötési vizsgálatok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FRET és BRET módszer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RT-PCR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Immunhisztokémia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Expressziós rendszerek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In vivo modellek alkalmazása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Fluoreszcens mikroszkópia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ELISA és flow citometria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Voltage clamp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Knockout és egyéb transzgénikus technológiák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</w:p>
    <w:p w:rsidR="006D7262" w:rsidRPr="0034032C" w:rsidRDefault="006D7262" w:rsidP="006D7262">
      <w:pPr>
        <w:spacing w:after="120"/>
        <w:rPr>
          <w:rFonts w:ascii="Times New Roman" w:hAnsi="Times New Roman" w:cs="Times New Roman"/>
          <w:b/>
          <w:u w:val="single"/>
        </w:rPr>
      </w:pPr>
      <w:r w:rsidRPr="0034032C">
        <w:rPr>
          <w:rFonts w:ascii="Times New Roman" w:hAnsi="Times New Roman" w:cs="Times New Roman"/>
          <w:b/>
          <w:u w:val="single"/>
        </w:rPr>
        <w:t xml:space="preserve">7/2 Patobiokémia 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 xml:space="preserve">DNS-szekvenálási módszerek 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DNS-polimerázok tulajdonságai és alkalmazása a polimeráz-láncreakció (PCR) során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PCR elve és alkalmazása a klinikumban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DNS-fehérje interakció vizsgálati módszerei (elektroforetikus mobilitásváltozás, EMSA), kromatin immunprecipitáció (ChIP, ChIP-on chip és ChIP-Seq)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Rekombináns DNS-technológiák: klónozás, riporter gének, expressziós vektorok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Vizsgálandó fehérjék in vitro transzlációja és overexpressziója eukarióta sejtekben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Génexpresszió analízise kvantitatív RT-PCR, valamint Western-blot felhasználásával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Ismeretlen fehérje azonosítása fehérjeszekvenálás alkalmazásával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Aptamerek előállítása és alkalmazási lehetőségei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Irányított mutagenezis vektorokban, génkiütött és géncsendesített állatmodellek</w:t>
      </w:r>
    </w:p>
    <w:p w:rsidR="006D7262" w:rsidRPr="0034032C" w:rsidRDefault="006D7262" w:rsidP="006D7262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Transzportfolyamatok és transzporterek működésének vizsgálómódszerei</w:t>
      </w:r>
    </w:p>
    <w:p w:rsidR="006D7262" w:rsidRPr="0034032C" w:rsidRDefault="006D7262" w:rsidP="006D7262">
      <w:pPr>
        <w:spacing w:after="120"/>
        <w:rPr>
          <w:rFonts w:ascii="Times New Roman" w:hAnsi="Times New Roman" w:cs="Times New Roman"/>
          <w:b/>
          <w:u w:val="single"/>
        </w:rPr>
      </w:pPr>
    </w:p>
    <w:p w:rsidR="006D7262" w:rsidRPr="0034032C" w:rsidRDefault="006D7262" w:rsidP="006D7262">
      <w:pPr>
        <w:spacing w:after="120"/>
        <w:rPr>
          <w:rFonts w:ascii="Times New Roman" w:hAnsi="Times New Roman" w:cs="Times New Roman"/>
          <w:b/>
          <w:u w:val="single"/>
        </w:rPr>
      </w:pPr>
      <w:r w:rsidRPr="0034032C">
        <w:rPr>
          <w:rFonts w:ascii="Times New Roman" w:hAnsi="Times New Roman" w:cs="Times New Roman"/>
          <w:b/>
          <w:u w:val="single"/>
        </w:rPr>
        <w:t xml:space="preserve">7/3 Embriológia, őssejt és fejlődésbiológia </w:t>
      </w:r>
    </w:p>
    <w:p w:rsidR="006D7262" w:rsidRPr="0034032C" w:rsidRDefault="006D7262" w:rsidP="006D7262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Embryo izolálás és tenyésztés</w:t>
      </w:r>
    </w:p>
    <w:p w:rsidR="006D7262" w:rsidRPr="0034032C" w:rsidRDefault="006D7262" w:rsidP="006D7262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Micosebészeti módszerek (kiméra, parabiózis, CAM transzplantáció)</w:t>
      </w:r>
    </w:p>
    <w:p w:rsidR="006D7262" w:rsidRPr="0034032C" w:rsidRDefault="006D7262" w:rsidP="006D7262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Embryonális génmanipulációk (transzgenikus módszerek, retrovírus technika)</w:t>
      </w:r>
    </w:p>
    <w:p w:rsidR="006D7262" w:rsidRPr="0034032C" w:rsidRDefault="006D7262" w:rsidP="006D7262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Sorstérképezés a gerince embryokban</w:t>
      </w:r>
    </w:p>
    <w:p w:rsidR="006D7262" w:rsidRPr="0034032C" w:rsidRDefault="006D7262" w:rsidP="006D7262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Neurospherek</w:t>
      </w:r>
    </w:p>
    <w:p w:rsidR="006D7262" w:rsidRPr="0034032C" w:rsidRDefault="006D7262" w:rsidP="006D7262">
      <w:pPr>
        <w:spacing w:after="120"/>
        <w:rPr>
          <w:rFonts w:ascii="Times New Roman" w:hAnsi="Times New Roman" w:cs="Times New Roman"/>
        </w:rPr>
      </w:pPr>
    </w:p>
    <w:p w:rsidR="006D7262" w:rsidRPr="0034032C" w:rsidRDefault="006D7262" w:rsidP="006D7262">
      <w:pPr>
        <w:spacing w:after="120"/>
        <w:rPr>
          <w:rFonts w:ascii="Times New Roman" w:hAnsi="Times New Roman" w:cs="Times New Roman"/>
          <w:b/>
          <w:u w:val="single"/>
        </w:rPr>
      </w:pPr>
      <w:r w:rsidRPr="0034032C">
        <w:rPr>
          <w:rFonts w:ascii="Times New Roman" w:hAnsi="Times New Roman" w:cs="Times New Roman"/>
          <w:b/>
          <w:u w:val="single"/>
        </w:rPr>
        <w:lastRenderedPageBreak/>
        <w:t>7/4 Humán molekuláris genetika és géndiagnosztika</w:t>
      </w:r>
    </w:p>
    <w:p w:rsidR="006D7262" w:rsidRPr="0034032C" w:rsidRDefault="006D7262" w:rsidP="006D7262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génexpresszió RNS-szintű elemzésének módszerei</w:t>
      </w:r>
    </w:p>
    <w:p w:rsidR="006D7262" w:rsidRPr="0034032C" w:rsidRDefault="006D7262" w:rsidP="006D7262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Fehérjeszintű expressziós elemzési lehetőségek</w:t>
      </w:r>
    </w:p>
    <w:p w:rsidR="006D7262" w:rsidRPr="0034032C" w:rsidRDefault="006D7262" w:rsidP="006D7262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célzott genetikai módosítás eszközei</w:t>
      </w:r>
    </w:p>
    <w:p w:rsidR="006D7262" w:rsidRPr="0034032C" w:rsidRDefault="006D7262" w:rsidP="006D7262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extracelluláris vezikulák izolálási módszerei</w:t>
      </w:r>
    </w:p>
    <w:p w:rsidR="006D7262" w:rsidRPr="0034032C" w:rsidRDefault="006D7262" w:rsidP="006D7262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extracelluláris vezikulák elemzési lehetőségei</w:t>
      </w:r>
    </w:p>
    <w:p w:rsidR="006D7262" w:rsidRPr="0034032C" w:rsidRDefault="006D7262" w:rsidP="006D7262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Modern kutatási képalkotási módszerek</w:t>
      </w:r>
    </w:p>
    <w:p w:rsidR="006D7262" w:rsidRPr="0034032C" w:rsidRDefault="006D7262" w:rsidP="006D7262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 T sejtes immunitás jellemzésének eljárásai</w:t>
      </w:r>
    </w:p>
    <w:p w:rsidR="006D7262" w:rsidRPr="0034032C" w:rsidRDefault="006D7262" w:rsidP="006D7262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Módszerek az NK sejtek, makrofágok és denritikus sejtek elemzésére</w:t>
      </w:r>
    </w:p>
    <w:p w:rsidR="006D7262" w:rsidRPr="0034032C" w:rsidRDefault="006D7262" w:rsidP="006D7262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Genetikai, genomikai módszerek az orvosi diagnózisban</w:t>
      </w:r>
    </w:p>
    <w:p w:rsidR="006D7262" w:rsidRPr="0034032C" w:rsidRDefault="006D7262" w:rsidP="006D7262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Reumatoid arthritis experimentális modelljei</w:t>
      </w:r>
    </w:p>
    <w:p w:rsidR="006D7262" w:rsidRPr="0034032C" w:rsidRDefault="006D7262" w:rsidP="006D7262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GvHD experimentális modelljei</w:t>
      </w:r>
    </w:p>
    <w:p w:rsidR="006D7262" w:rsidRPr="0034032C" w:rsidRDefault="006D7262" w:rsidP="006D7262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3D szövettenyésztési módszerek</w:t>
      </w:r>
    </w:p>
    <w:p w:rsidR="006D7262" w:rsidRPr="0034032C" w:rsidRDefault="006D7262" w:rsidP="006D7262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Az organoid technológia alkalmazási lehetősége a tumorbiológiában</w:t>
      </w:r>
    </w:p>
    <w:p w:rsidR="006D7262" w:rsidRPr="0034032C" w:rsidRDefault="006D7262" w:rsidP="006D7262">
      <w:pPr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Szekvenálási módszerek</w:t>
      </w:r>
    </w:p>
    <w:p w:rsidR="006D7262" w:rsidRPr="0034032C" w:rsidRDefault="006D7262" w:rsidP="006D7262">
      <w:pPr>
        <w:spacing w:after="120"/>
        <w:rPr>
          <w:rFonts w:ascii="Times New Roman" w:hAnsi="Times New Roman" w:cs="Times New Roman"/>
        </w:rPr>
      </w:pPr>
    </w:p>
    <w:p w:rsidR="0034032C" w:rsidRPr="0034032C" w:rsidRDefault="0034032C" w:rsidP="0034032C">
      <w:pPr>
        <w:spacing w:after="120"/>
        <w:rPr>
          <w:rFonts w:ascii="Times New Roman" w:hAnsi="Times New Roman" w:cs="Times New Roman"/>
          <w:b/>
          <w:u w:val="single"/>
        </w:rPr>
      </w:pPr>
      <w:r w:rsidRPr="0034032C">
        <w:rPr>
          <w:rFonts w:ascii="Times New Roman" w:hAnsi="Times New Roman" w:cs="Times New Roman"/>
          <w:b/>
          <w:u w:val="single"/>
        </w:rPr>
        <w:t xml:space="preserve">7/5 Elméleti és klinikai immunológia és reumatológia </w:t>
      </w:r>
    </w:p>
    <w:p w:rsidR="0034032C" w:rsidRPr="0034032C" w:rsidRDefault="0034032C" w:rsidP="0034032C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RT-PCR</w:t>
      </w:r>
    </w:p>
    <w:p w:rsidR="0034032C" w:rsidRPr="0034032C" w:rsidRDefault="0034032C" w:rsidP="0034032C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Immunhisztokémia</w:t>
      </w:r>
    </w:p>
    <w:p w:rsidR="0034032C" w:rsidRPr="0034032C" w:rsidRDefault="0034032C" w:rsidP="0034032C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Expressziós rendszerek</w:t>
      </w:r>
    </w:p>
    <w:p w:rsidR="0034032C" w:rsidRPr="0034032C" w:rsidRDefault="0034032C" w:rsidP="0034032C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In vivo modellek alkalmazása</w:t>
      </w:r>
    </w:p>
    <w:p w:rsidR="0034032C" w:rsidRPr="0034032C" w:rsidRDefault="0034032C" w:rsidP="0034032C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Fluoreszcens mikroszkópia</w:t>
      </w:r>
    </w:p>
    <w:p w:rsidR="0034032C" w:rsidRPr="0034032C" w:rsidRDefault="0034032C" w:rsidP="0034032C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ELISA és flow citometria</w:t>
      </w:r>
    </w:p>
    <w:p w:rsidR="0034032C" w:rsidRPr="0034032C" w:rsidRDefault="0034032C" w:rsidP="0034032C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  <w:r w:rsidRPr="0034032C">
        <w:rPr>
          <w:rFonts w:ascii="Times New Roman" w:hAnsi="Times New Roman" w:cs="Times New Roman"/>
        </w:rPr>
        <w:t>Knockout és egyéb transzgénikus technológiák</w:t>
      </w:r>
    </w:p>
    <w:p w:rsidR="0034032C" w:rsidRPr="0034032C" w:rsidRDefault="0034032C" w:rsidP="0034032C">
      <w:pPr>
        <w:tabs>
          <w:tab w:val="left" w:pos="2404"/>
        </w:tabs>
        <w:spacing w:after="120"/>
        <w:rPr>
          <w:rFonts w:ascii="Times New Roman" w:hAnsi="Times New Roman" w:cs="Times New Roman"/>
        </w:rPr>
      </w:pPr>
    </w:p>
    <w:sectPr w:rsidR="0034032C" w:rsidRPr="0034032C">
      <w:headerReference w:type="default" r:id="rId10"/>
      <w:pgSz w:w="11906" w:h="16838"/>
      <w:pgMar w:top="1969" w:right="1134" w:bottom="1134" w:left="1134" w:header="113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21F" w:rsidRDefault="00DB121F">
      <w:pPr>
        <w:rPr>
          <w:rFonts w:hint="eastAsia"/>
        </w:rPr>
      </w:pPr>
      <w:r>
        <w:separator/>
      </w:r>
    </w:p>
  </w:endnote>
  <w:endnote w:type="continuationSeparator" w:id="0">
    <w:p w:rsidR="00DB121F" w:rsidRDefault="00DB121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21F" w:rsidRDefault="00DB121F">
      <w:pPr>
        <w:rPr>
          <w:rFonts w:hint="eastAsia"/>
        </w:rPr>
      </w:pPr>
      <w:r>
        <w:separator/>
      </w:r>
    </w:p>
  </w:footnote>
  <w:footnote w:type="continuationSeparator" w:id="0">
    <w:p w:rsidR="00DB121F" w:rsidRDefault="00DB121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FAD" w:rsidRDefault="008A7FAD">
    <w:pPr>
      <w:rPr>
        <w:rFonts w:ascii="Times New Roman" w:hAnsi="Times New Roman"/>
      </w:rPr>
    </w:pPr>
    <w:r>
      <w:rPr>
        <w:rFonts w:ascii="Times New Roman" w:hAnsi="Times New Roman"/>
        <w:u w:val="single"/>
      </w:rPr>
      <w:t xml:space="preserve">Semmelweis Egyetem </w:t>
    </w:r>
    <w:r>
      <w:rPr>
        <w:rFonts w:ascii="Times New Roman" w:hAnsi="Times New Roman"/>
        <w:u w:val="single"/>
      </w:rPr>
      <w:tab/>
    </w:r>
  </w:p>
  <w:p w:rsidR="008A7FAD" w:rsidRDefault="008A7FAD">
    <w:pPr>
      <w:pStyle w:val="Header"/>
      <w:rPr>
        <w:rFonts w:hint="eastAsia"/>
      </w:rPr>
    </w:pPr>
    <w:r>
      <w:rPr>
        <w:rFonts w:ascii="Times New Roman" w:hAnsi="Times New Roman"/>
      </w:rPr>
      <w:t>Doktori Iskola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FEB"/>
    <w:rsid w:val="000C3F2A"/>
    <w:rsid w:val="000E5079"/>
    <w:rsid w:val="00262537"/>
    <w:rsid w:val="00295FEB"/>
    <w:rsid w:val="0034032C"/>
    <w:rsid w:val="00404BA9"/>
    <w:rsid w:val="00442AD7"/>
    <w:rsid w:val="004B0140"/>
    <w:rsid w:val="004B26CD"/>
    <w:rsid w:val="004E4E1A"/>
    <w:rsid w:val="004F185F"/>
    <w:rsid w:val="006211BF"/>
    <w:rsid w:val="006B69FE"/>
    <w:rsid w:val="006D7262"/>
    <w:rsid w:val="00843A92"/>
    <w:rsid w:val="00881550"/>
    <w:rsid w:val="008A7FAD"/>
    <w:rsid w:val="00906FC3"/>
    <w:rsid w:val="00953E35"/>
    <w:rsid w:val="00981F14"/>
    <w:rsid w:val="00A25913"/>
    <w:rsid w:val="00A53BFC"/>
    <w:rsid w:val="00A54D0F"/>
    <w:rsid w:val="00A84D7C"/>
    <w:rsid w:val="00B6571A"/>
    <w:rsid w:val="00B94654"/>
    <w:rsid w:val="00BE7262"/>
    <w:rsid w:val="00C24372"/>
    <w:rsid w:val="00C5772E"/>
    <w:rsid w:val="00CD6600"/>
    <w:rsid w:val="00D11371"/>
    <w:rsid w:val="00D70A96"/>
    <w:rsid w:val="00D80F33"/>
    <w:rsid w:val="00DB121F"/>
    <w:rsid w:val="00F8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5211A7A5-B929-4976-9CDC-39FD0699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262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Heading1">
    <w:name w:val="heading 1"/>
    <w:basedOn w:val="Cmsor"/>
    <w:next w:val="Body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Cmsor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Cmsor"/>
    <w:next w:val="Body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Box">
    <w:name w:val="TextBox"/>
    <w:rPr>
      <w:rFonts w:ascii="Arial" w:hAnsi="Arial" w:cs="Arial"/>
      <w:sz w:val="22"/>
      <w:szCs w:val="22"/>
    </w:rPr>
  </w:style>
  <w:style w:type="paragraph" w:customStyle="1" w:styleId="Cmsor">
    <w:name w:val="Címsor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al"/>
    <w:pPr>
      <w:suppressLineNumbers/>
    </w:pPr>
  </w:style>
  <w:style w:type="paragraph" w:customStyle="1" w:styleId="Idzetblokk">
    <w:name w:val="Idézetblokk"/>
    <w:basedOn w:val="Normal"/>
    <w:pPr>
      <w:spacing w:after="283"/>
      <w:ind w:left="567" w:right="567"/>
    </w:pPr>
  </w:style>
  <w:style w:type="paragraph" w:styleId="Title">
    <w:name w:val="Title"/>
    <w:basedOn w:val="Cmsor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Cmsor"/>
    <w:next w:val="BodyText"/>
    <w:qFormat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semiHidden/>
    <w:unhideWhenUsed/>
    <w:rsid w:val="000C3F2A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link w:val="Footer"/>
    <w:uiPriority w:val="99"/>
    <w:semiHidden/>
    <w:rsid w:val="000C3F2A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markedcontent">
    <w:name w:val="markedcontent"/>
    <w:basedOn w:val="DefaultParagraphFont"/>
    <w:rsid w:val="00404BA9"/>
  </w:style>
  <w:style w:type="table" w:styleId="TableGrid">
    <w:name w:val="Table Grid"/>
    <w:basedOn w:val="TableNormal"/>
    <w:uiPriority w:val="59"/>
    <w:rsid w:val="000E5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4" ma:contentTypeDescription="Új dokumentum létrehozása." ma:contentTypeScope="" ma:versionID="bcfd920c1dcb74694647b8f2095ca59f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1126a21f26708f49e48fce05bf1dab06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3BD72A-46DA-4C43-AA9F-4196EBE58E72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2.xml><?xml version="1.0" encoding="utf-8"?>
<ds:datastoreItem xmlns:ds="http://schemas.openxmlformats.org/officeDocument/2006/customXml" ds:itemID="{E08467AD-1373-4165-A07B-84B62A7CE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2B7271-94C4-4D6E-BCA0-10C0001CD5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2464</Words>
  <Characters>17003</Characters>
  <Application>Microsoft Office Word</Application>
  <DocSecurity>0</DocSecurity>
  <Lines>141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SE</Company>
  <LinksUpToDate>false</LinksUpToDate>
  <CharactersWithSpaces>19429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Doktori Titkárság</dc:creator>
  <cp:keywords/>
  <cp:lastModifiedBy>varnai.peter@semmelweis.hu</cp:lastModifiedBy>
  <cp:revision>2</cp:revision>
  <cp:lastPrinted>1899-12-31T23:00:00Z</cp:lastPrinted>
  <dcterms:created xsi:type="dcterms:W3CDTF">2026-01-29T09:47:00Z</dcterms:created>
  <dcterms:modified xsi:type="dcterms:W3CDTF">2026-01-29T09:47:00Z</dcterms:modified>
</cp:coreProperties>
</file>