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2"/>
        <w:gridCol w:w="1122"/>
        <w:gridCol w:w="1122"/>
        <w:gridCol w:w="1122"/>
        <w:gridCol w:w="1349"/>
        <w:gridCol w:w="1122"/>
        <w:gridCol w:w="1122"/>
        <w:gridCol w:w="1122"/>
        <w:gridCol w:w="1122"/>
      </w:tblGrid>
      <w:tr w:rsidR="009F1018" w:rsidRPr="009F1018" w:rsidTr="009F1018">
        <w:trPr>
          <w:trHeight w:val="408"/>
        </w:trPr>
        <w:tc>
          <w:tcPr>
            <w:tcW w:w="10325" w:type="dxa"/>
            <w:gridSpan w:val="9"/>
            <w:vMerge w:val="restart"/>
            <w:tcBorders>
              <w:top w:val="nil"/>
              <w:left w:val="nil"/>
              <w:bottom w:val="single" w:sz="4" w:space="0" w:color="E3D496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bookmarkStart w:id="0" w:name="_GoBack"/>
            <w:bookmarkEnd w:id="0"/>
          </w:p>
          <w:tbl>
            <w:tblPr>
              <w:tblW w:w="993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2"/>
            </w:tblGrid>
            <w:tr w:rsidR="009F1018" w:rsidRPr="009F1018" w:rsidTr="009F1018">
              <w:trPr>
                <w:trHeight w:val="269"/>
                <w:tblCellSpacing w:w="0" w:type="dxa"/>
              </w:trPr>
              <w:tc>
                <w:tcPr>
                  <w:tcW w:w="9932" w:type="dxa"/>
                  <w:vMerge w:val="restart"/>
                  <w:tcBorders>
                    <w:top w:val="nil"/>
                    <w:left w:val="nil"/>
                    <w:bottom w:val="single" w:sz="4" w:space="0" w:color="E3D496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1018" w:rsidRPr="009F1018" w:rsidRDefault="009F1018" w:rsidP="009F10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  <w:r w:rsidRPr="009F1018">
                    <w:rPr>
                      <w:rFonts w:ascii="Calibri" w:eastAsia="Times New Roman" w:hAnsi="Calibri" w:cs="Calibri"/>
                      <w:noProof/>
                      <w:color w:val="000000"/>
                      <w:lang w:eastAsia="hu-HU"/>
                    </w:rPr>
                    <w:drawing>
                      <wp:anchor distT="0" distB="0" distL="114300" distR="114300" simplePos="0" relativeHeight="251658240" behindDoc="0" locked="0" layoutInCell="1" allowOverlap="1" wp14:anchorId="7AB3161A" wp14:editId="4363D855">
                        <wp:simplePos x="0" y="0"/>
                        <wp:positionH relativeFrom="margin">
                          <wp:align>left</wp:align>
                        </wp:positionH>
                        <wp:positionV relativeFrom="paragraph">
                          <wp:posOffset>-384175</wp:posOffset>
                        </wp:positionV>
                        <wp:extent cx="2057400" cy="685800"/>
                        <wp:effectExtent l="0" t="0" r="0" b="0"/>
                        <wp:wrapNone/>
                        <wp:docPr id="2" name="Kép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Kép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F1018" w:rsidRPr="009F1018" w:rsidTr="009F1018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E3D496"/>
                    <w:right w:val="nil"/>
                  </w:tcBorders>
                  <w:vAlign w:val="center"/>
                </w:tcPr>
                <w:p w:rsidR="009F1018" w:rsidRPr="009F1018" w:rsidRDefault="009F1018" w:rsidP="009F101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u-HU"/>
                    </w:rPr>
                  </w:pPr>
                </w:p>
              </w:tc>
            </w:tr>
          </w:tbl>
          <w:p w:rsidR="009F1018" w:rsidRPr="009F1018" w:rsidRDefault="009F1018" w:rsidP="009F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F1018" w:rsidRPr="009F1018" w:rsidTr="009F1018">
        <w:trPr>
          <w:trHeight w:val="286"/>
        </w:trPr>
        <w:tc>
          <w:tcPr>
            <w:tcW w:w="10325" w:type="dxa"/>
            <w:gridSpan w:val="9"/>
            <w:vMerge/>
            <w:tcBorders>
              <w:top w:val="nil"/>
              <w:left w:val="nil"/>
              <w:bottom w:val="single" w:sz="4" w:space="0" w:color="E3D496"/>
              <w:right w:val="nil"/>
            </w:tcBorders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F1018" w:rsidRPr="009F1018" w:rsidTr="009F1018">
        <w:trPr>
          <w:trHeight w:val="321"/>
        </w:trPr>
        <w:tc>
          <w:tcPr>
            <w:tcW w:w="10325" w:type="dxa"/>
            <w:gridSpan w:val="9"/>
            <w:vMerge/>
            <w:tcBorders>
              <w:top w:val="nil"/>
              <w:left w:val="nil"/>
              <w:bottom w:val="single" w:sz="4" w:space="0" w:color="E3D496"/>
              <w:right w:val="nil"/>
            </w:tcBorders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F1018" w:rsidRPr="009F1018" w:rsidTr="009F1018">
        <w:trPr>
          <w:trHeight w:val="286"/>
        </w:trPr>
        <w:tc>
          <w:tcPr>
            <w:tcW w:w="10325" w:type="dxa"/>
            <w:gridSpan w:val="9"/>
            <w:vMerge/>
            <w:tcBorders>
              <w:top w:val="nil"/>
              <w:left w:val="nil"/>
              <w:bottom w:val="single" w:sz="4" w:space="0" w:color="E3D496"/>
              <w:right w:val="nil"/>
            </w:tcBorders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9F1018" w:rsidRPr="009F1018" w:rsidTr="009F1018">
        <w:trPr>
          <w:trHeight w:val="286"/>
        </w:trPr>
        <w:tc>
          <w:tcPr>
            <w:tcW w:w="10325" w:type="dxa"/>
            <w:gridSpan w:val="9"/>
            <w:tcBorders>
              <w:top w:val="single" w:sz="4" w:space="0" w:color="E3D49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F101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F1018" w:rsidRPr="009F1018" w:rsidTr="009F1018">
        <w:trPr>
          <w:trHeight w:val="286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Default="009F1018" w:rsidP="009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9F1018" w:rsidRPr="009F1018" w:rsidRDefault="009F1018" w:rsidP="009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9F1018">
        <w:trPr>
          <w:trHeight w:val="464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</w:p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  <w:t>SEMMELWEIS EGYETEM</w:t>
            </w:r>
          </w:p>
        </w:tc>
      </w:tr>
      <w:tr w:rsidR="009F1018" w:rsidRPr="009F1018" w:rsidTr="009F1018">
        <w:trPr>
          <w:trHeight w:val="464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</w:p>
          <w:p w:rsid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</w:p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  <w:t>Mentális Egészségtudomány Doktori Iskola</w:t>
            </w:r>
          </w:p>
        </w:tc>
      </w:tr>
      <w:tr w:rsidR="009F1018" w:rsidRPr="009F1018" w:rsidTr="009F1018">
        <w:trPr>
          <w:trHeight w:val="40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9F1018">
        <w:trPr>
          <w:trHeight w:val="286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32"/>
                <w:szCs w:val="32"/>
                <w:lang w:eastAsia="hu-H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32"/>
                <w:szCs w:val="32"/>
                <w:lang w:eastAsia="hu-HU"/>
              </w:rPr>
            </w:pPr>
            <w:r w:rsidRPr="009F1018">
              <w:rPr>
                <w:rFonts w:ascii="Times New Roman" w:eastAsia="Times New Roman" w:hAnsi="Times New Roman" w:cs="Times New Roman"/>
                <w:b/>
                <w:color w:val="1F3864" w:themeColor="accent1" w:themeShade="80"/>
                <w:sz w:val="32"/>
                <w:szCs w:val="32"/>
                <w:lang w:eastAsia="hu-HU"/>
              </w:rPr>
              <w:t>4/2 program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3864" w:themeColor="accent1" w:themeShade="80"/>
                <w:sz w:val="32"/>
                <w:szCs w:val="32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9F1018">
        <w:trPr>
          <w:trHeight w:val="306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9F1018">
        <w:trPr>
          <w:trHeight w:val="286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9F1018">
        <w:trPr>
          <w:trHeight w:val="1008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  <w:t>Kutatási tevékenység értékelési szempontrendszere</w:t>
            </w:r>
          </w:p>
        </w:tc>
      </w:tr>
      <w:tr w:rsidR="009F1018" w:rsidRPr="009F1018" w:rsidTr="009F1018">
        <w:trPr>
          <w:trHeight w:val="286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9F1018">
        <w:trPr>
          <w:trHeight w:val="286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9F1018">
        <w:trPr>
          <w:trHeight w:val="405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9F1018">
        <w:trPr>
          <w:trHeight w:val="286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9F1018">
        <w:trPr>
          <w:trHeight w:val="286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9F1018">
        <w:trPr>
          <w:trHeight w:val="286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9F1018">
        <w:trPr>
          <w:trHeight w:val="405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9F1018">
        <w:trPr>
          <w:trHeight w:val="464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9F1018">
        <w:trPr>
          <w:trHeight w:val="464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  <w:t>Érvényes: 2022.12.01-től visszavonásig</w:t>
            </w:r>
          </w:p>
        </w:tc>
      </w:tr>
      <w:tr w:rsidR="009F1018" w:rsidRPr="009F1018" w:rsidTr="009F1018">
        <w:trPr>
          <w:trHeight w:val="454"/>
        </w:trPr>
        <w:tc>
          <w:tcPr>
            <w:tcW w:w="10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242F62"/>
                <w:sz w:val="36"/>
                <w:szCs w:val="36"/>
                <w:lang w:eastAsia="hu-HU"/>
              </w:rPr>
            </w:pPr>
          </w:p>
        </w:tc>
      </w:tr>
    </w:tbl>
    <w:p w:rsidR="009F1018" w:rsidRDefault="009F1018" w:rsidP="009F1018">
      <w:pPr>
        <w:jc w:val="center"/>
      </w:pPr>
    </w:p>
    <w:p w:rsidR="009F1018" w:rsidRDefault="009F1018" w:rsidP="009F1018">
      <w:pPr>
        <w:jc w:val="center"/>
        <w:sectPr w:rsidR="009F1018" w:rsidSect="009F1018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br w:type="page"/>
      </w:r>
    </w:p>
    <w:p w:rsidR="009F1018" w:rsidRDefault="009F1018"/>
    <w:tbl>
      <w:tblPr>
        <w:tblW w:w="15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1579"/>
        <w:gridCol w:w="1353"/>
        <w:gridCol w:w="873"/>
        <w:gridCol w:w="2410"/>
        <w:gridCol w:w="2050"/>
        <w:gridCol w:w="1906"/>
        <w:gridCol w:w="1597"/>
        <w:gridCol w:w="1815"/>
      </w:tblGrid>
      <w:tr w:rsidR="009F1018" w:rsidRPr="009F1018" w:rsidTr="009F1018">
        <w:trPr>
          <w:trHeight w:val="568"/>
        </w:trPr>
        <w:tc>
          <w:tcPr>
            <w:tcW w:w="15398" w:type="dxa"/>
            <w:gridSpan w:val="9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noWrap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sz w:val="28"/>
                <w:szCs w:val="28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b/>
                <w:bCs/>
                <w:color w:val="1F4E78"/>
                <w:sz w:val="28"/>
                <w:szCs w:val="28"/>
                <w:lang w:eastAsia="hu-HU"/>
              </w:rPr>
              <w:t>Semmelweis Egyetem, Mentális Egészségtudományok Doktori Iskola</w:t>
            </w:r>
          </w:p>
        </w:tc>
      </w:tr>
      <w:tr w:rsidR="009F1018" w:rsidRPr="009F1018" w:rsidTr="009F1018">
        <w:trPr>
          <w:trHeight w:val="609"/>
        </w:trPr>
        <w:tc>
          <w:tcPr>
            <w:tcW w:w="1819" w:type="dxa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 xml:space="preserve">Félévek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I.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II.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III.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IV.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V.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VI.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VII.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VIII.</w:t>
            </w:r>
          </w:p>
        </w:tc>
      </w:tr>
      <w:tr w:rsidR="009F1018" w:rsidRPr="009F1018" w:rsidTr="009F1018">
        <w:trPr>
          <w:trHeight w:val="464"/>
        </w:trPr>
        <w:tc>
          <w:tcPr>
            <w:tcW w:w="1819" w:type="dxa"/>
            <w:vMerge w:val="restart"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shd w:val="clear" w:color="auto" w:fill="auto"/>
            <w:textDirection w:val="btLr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sz w:val="30"/>
                <w:szCs w:val="30"/>
                <w:lang w:eastAsia="hu-HU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1F4E78"/>
                <w:sz w:val="30"/>
                <w:szCs w:val="30"/>
                <w:lang w:eastAsia="hu-HU"/>
              </w:rPr>
              <w:t>Mentális egészségtudomány</w:t>
            </w:r>
            <w:r w:rsidRPr="009F1018">
              <w:rPr>
                <w:rFonts w:ascii="Trebuchet MS" w:eastAsia="Times New Roman" w:hAnsi="Trebuchet MS" w:cs="Calibri"/>
                <w:b/>
                <w:bCs/>
                <w:color w:val="1F4E78"/>
                <w:sz w:val="30"/>
                <w:szCs w:val="30"/>
                <w:lang w:eastAsia="hu-HU"/>
              </w:rPr>
              <w:t xml:space="preserve"> program (4/2)</w:t>
            </w:r>
          </w:p>
        </w:tc>
        <w:tc>
          <w:tcPr>
            <w:tcW w:w="13579" w:type="dxa"/>
            <w:gridSpan w:val="8"/>
            <w:tcBorders>
              <w:top w:val="single" w:sz="8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Szakirodalom feldolgozása és nyomon követése</w:t>
            </w:r>
          </w:p>
        </w:tc>
      </w:tr>
      <w:tr w:rsidR="009F1018" w:rsidRPr="009F1018" w:rsidTr="009F1018">
        <w:trPr>
          <w:trHeight w:val="2158"/>
        </w:trPr>
        <w:tc>
          <w:tcPr>
            <w:tcW w:w="1819" w:type="dxa"/>
            <w:vMerge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1F4E78"/>
                <w:sz w:val="30"/>
                <w:szCs w:val="30"/>
                <w:lang w:eastAsia="hu-H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Kutatási terv és munkaterv részletes kidolgozása</w:t>
            </w: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vertAlign w:val="superscript"/>
                <w:lang w:eastAsia="hu-HU"/>
              </w:rPr>
              <w:t>1</w:t>
            </w:r>
          </w:p>
        </w:tc>
        <w:tc>
          <w:tcPr>
            <w:tcW w:w="2229" w:type="dxa"/>
            <w:gridSpan w:val="2"/>
            <w:tcBorders>
              <w:top w:val="single" w:sz="8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Adatgyűjtés</w:t>
            </w: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 xml:space="preserve">Adatgyűjtés folytatása, adatelemzés, </w:t>
            </w:r>
            <w:r w:rsidRPr="009F1018">
              <w:rPr>
                <w:rFonts w:ascii="Trebuchet MS" w:eastAsia="Times New Roman" w:hAnsi="Trebuchet MS" w:cs="Calibri"/>
                <w:b/>
                <w:bCs/>
                <w:color w:val="1F4E78"/>
                <w:sz w:val="24"/>
                <w:szCs w:val="24"/>
                <w:lang w:eastAsia="hu-HU"/>
              </w:rPr>
              <w:t>hipotézistesztelésre alkalmas (rész)adatbázis</w:t>
            </w:r>
            <w:r w:rsidRPr="009F1018">
              <w:rPr>
                <w:rFonts w:ascii="Trebuchet MS" w:eastAsia="Times New Roman" w:hAnsi="Trebuchet MS" w:cs="Calibri"/>
                <w:b/>
                <w:bCs/>
                <w:color w:val="1F4E78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5563" w:type="dxa"/>
            <w:gridSpan w:val="3"/>
            <w:tcBorders>
              <w:top w:val="single" w:sz="8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Adatgyűjtés folytatása, adatelemzés</w:t>
            </w: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vertAlign w:val="superscript"/>
                <w:lang w:eastAsia="hu-HU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Disszertáció-írás</w:t>
            </w:r>
          </w:p>
        </w:tc>
      </w:tr>
      <w:tr w:rsidR="009F1018" w:rsidRPr="009F1018" w:rsidTr="009F1018">
        <w:trPr>
          <w:trHeight w:val="971"/>
        </w:trPr>
        <w:tc>
          <w:tcPr>
            <w:tcW w:w="1819" w:type="dxa"/>
            <w:vMerge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1F4E78"/>
                <w:sz w:val="30"/>
                <w:szCs w:val="30"/>
                <w:lang w:eastAsia="hu-H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Etikai engedély megszerzése</w:t>
            </w:r>
          </w:p>
        </w:tc>
        <w:tc>
          <w:tcPr>
            <w:tcW w:w="11996" w:type="dxa"/>
            <w:gridSpan w:val="7"/>
            <w:tcBorders>
              <w:top w:val="single" w:sz="8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Kiegészítő etikai engedélyek megszerzése (amennyiben indokolt)</w:t>
            </w:r>
          </w:p>
        </w:tc>
      </w:tr>
      <w:tr w:rsidR="009F1018" w:rsidRPr="009F1018" w:rsidTr="009F1018">
        <w:trPr>
          <w:trHeight w:val="743"/>
        </w:trPr>
        <w:tc>
          <w:tcPr>
            <w:tcW w:w="1819" w:type="dxa"/>
            <w:vMerge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1F4E78"/>
                <w:sz w:val="30"/>
                <w:szCs w:val="30"/>
                <w:lang w:eastAsia="hu-H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PhD-beszámoló</w:t>
            </w: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8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PhD-beszámoló (évente egyszer)</w:t>
            </w: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3963" w:type="dxa"/>
            <w:gridSpan w:val="2"/>
            <w:tcBorders>
              <w:top w:val="single" w:sz="8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PhD-beszámoló (évente egyszer)</w:t>
            </w: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vertAlign w:val="superscript"/>
                <w:lang w:eastAsia="hu-HU"/>
              </w:rPr>
              <w:t>3</w:t>
            </w:r>
          </w:p>
        </w:tc>
        <w:tc>
          <w:tcPr>
            <w:tcW w:w="3418" w:type="dxa"/>
            <w:gridSpan w:val="2"/>
            <w:tcBorders>
              <w:top w:val="single" w:sz="8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PhD-beszámoló (évente egyszer)</w:t>
            </w: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vertAlign w:val="superscript"/>
                <w:lang w:eastAsia="hu-HU"/>
              </w:rPr>
              <w:t xml:space="preserve">3 </w:t>
            </w: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vagy házi védés</w:t>
            </w:r>
          </w:p>
        </w:tc>
      </w:tr>
      <w:tr w:rsidR="009F1018" w:rsidRPr="009F1018" w:rsidTr="009F1018">
        <w:trPr>
          <w:trHeight w:val="1146"/>
        </w:trPr>
        <w:tc>
          <w:tcPr>
            <w:tcW w:w="1819" w:type="dxa"/>
            <w:vMerge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1F4E78"/>
                <w:sz w:val="30"/>
                <w:szCs w:val="30"/>
                <w:lang w:eastAsia="hu-H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Részvétel az SE PhD napokon</w:t>
            </w: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vertAlign w:val="superscript"/>
                <w:lang w:eastAsia="hu-H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Poszter vagy előadás az SE PhD napokon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Előadás az SE PhD napokon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Előadás az SE PhD napokon</w:t>
            </w:r>
          </w:p>
        </w:tc>
      </w:tr>
      <w:tr w:rsidR="009F1018" w:rsidRPr="009F1018" w:rsidTr="009F1018">
        <w:trPr>
          <w:trHeight w:val="2045"/>
        </w:trPr>
        <w:tc>
          <w:tcPr>
            <w:tcW w:w="1819" w:type="dxa"/>
            <w:vMerge/>
            <w:tcBorders>
              <w:top w:val="nil"/>
              <w:left w:val="single" w:sz="8" w:space="0" w:color="1F4E78"/>
              <w:bottom w:val="single" w:sz="8" w:space="0" w:color="1F4E78"/>
              <w:right w:val="single" w:sz="8" w:space="0" w:color="1F4E78"/>
            </w:tcBorders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1F4E78"/>
                <w:sz w:val="30"/>
                <w:szCs w:val="30"/>
                <w:lang w:eastAsia="hu-HU"/>
              </w:rPr>
            </w:pPr>
          </w:p>
        </w:tc>
        <w:tc>
          <w:tcPr>
            <w:tcW w:w="3812" w:type="dxa"/>
            <w:gridSpan w:val="3"/>
            <w:tcBorders>
              <w:top w:val="single" w:sz="8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b/>
                <w:bCs/>
                <w:color w:val="1F4E78"/>
                <w:sz w:val="24"/>
                <w:szCs w:val="24"/>
                <w:lang w:eastAsia="hu-HU"/>
              </w:rPr>
              <w:t>Tudományos publikáció elkészítésében szerzőként való részvétel</w:t>
            </w:r>
            <w:r w:rsidRPr="009F1018">
              <w:rPr>
                <w:rFonts w:ascii="Trebuchet MS" w:eastAsia="Times New Roman" w:hAnsi="Trebuchet MS" w:cs="Calibri"/>
                <w:b/>
                <w:bCs/>
                <w:color w:val="1F4E78"/>
                <w:sz w:val="24"/>
                <w:szCs w:val="24"/>
                <w:vertAlign w:val="superscript"/>
                <w:lang w:eastAsia="hu-HU"/>
              </w:rPr>
              <w:t xml:space="preserve">5 </w:t>
            </w:r>
            <w:r w:rsidRPr="009F1018">
              <w:rPr>
                <w:rFonts w:ascii="Trebuchet MS" w:eastAsia="Times New Roman" w:hAnsi="Trebuchet MS" w:cs="Calibri"/>
                <w:b/>
                <w:bCs/>
                <w:color w:val="1F4E78"/>
                <w:sz w:val="24"/>
                <w:szCs w:val="24"/>
                <w:lang w:eastAsia="hu-HU"/>
              </w:rPr>
              <w:t>– a közlemény a IV. félév végére elfogadott státusba kerül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b/>
                <w:bCs/>
                <w:color w:val="1F4E78"/>
                <w:sz w:val="24"/>
                <w:szCs w:val="24"/>
                <w:lang w:eastAsia="hu-HU"/>
              </w:rPr>
              <w:t>Elsőszerzős tudományos publikáció elkészítése és elbírálásra való benyújtása</w:t>
            </w: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vertAlign w:val="superscript"/>
                <w:lang w:eastAsia="hu-HU"/>
              </w:rPr>
              <w:t>6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Nemzetközi tudományos konferencián való részvétel (előadás vagy poszter)</w:t>
            </w:r>
          </w:p>
        </w:tc>
        <w:tc>
          <w:tcPr>
            <w:tcW w:w="5327" w:type="dxa"/>
            <w:gridSpan w:val="3"/>
            <w:tcBorders>
              <w:top w:val="single" w:sz="8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  <w:t>További első- és másodszerzős konferenciaszereplések, publikációk</w:t>
            </w:r>
          </w:p>
        </w:tc>
      </w:tr>
      <w:tr w:rsidR="009F1018" w:rsidRPr="009F1018" w:rsidTr="009F1018">
        <w:trPr>
          <w:trHeight w:val="51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1F4E78"/>
                <w:sz w:val="24"/>
                <w:szCs w:val="24"/>
                <w:lang w:eastAsia="hu-HU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F1018" w:rsidRPr="009F1018" w:rsidTr="009F1018">
        <w:trPr>
          <w:trHeight w:val="836"/>
        </w:trPr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1F4E78"/>
                <w:sz w:val="28"/>
                <w:szCs w:val="28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8"/>
                <w:szCs w:val="28"/>
                <w:vertAlign w:val="superscript"/>
                <w:lang w:eastAsia="hu-HU"/>
              </w:rPr>
              <w:lastRenderedPageBreak/>
              <w:t>1 Az alkalmazott eszközök, eljárások és technikai feltételek, valamint az ütemezés és a bevonandó társkutatók körének lehető legnagyobb mértékben való tisztázása. A megvalósítás elé gördülő potenciális akadályok számba vétele, vészforgatókönyvek kidolgozása az egyes problémákra.</w:t>
            </w:r>
          </w:p>
        </w:tc>
      </w:tr>
      <w:tr w:rsidR="009F1018" w:rsidRPr="009F1018" w:rsidTr="009F1018">
        <w:trPr>
          <w:trHeight w:val="774"/>
        </w:trPr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1F4E78"/>
                <w:sz w:val="28"/>
                <w:szCs w:val="28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8"/>
                <w:szCs w:val="28"/>
                <w:vertAlign w:val="superscript"/>
                <w:lang w:eastAsia="hu-HU"/>
              </w:rPr>
              <w:t>2 Kivételt képeznek az empirikus adatfelvétellel nem járó, elméleti munkák (pl. bioetika), ahol ez a kritérium nem érvényes, viszont a komplex vizsgára bocsáthatóság publikációs kritériumai vonatkozásában kompenzálódik.</w:t>
            </w:r>
          </w:p>
        </w:tc>
      </w:tr>
      <w:tr w:rsidR="009F1018" w:rsidRPr="009F1018" w:rsidTr="009F1018">
        <w:trPr>
          <w:trHeight w:val="1136"/>
        </w:trPr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1F4E78"/>
                <w:sz w:val="28"/>
                <w:szCs w:val="28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8"/>
                <w:szCs w:val="28"/>
                <w:vertAlign w:val="superscript"/>
                <w:lang w:eastAsia="hu-HU"/>
              </w:rPr>
              <w:t>3 A hallgató számot ad részletes tervéről, eddigi munkájáról a Magatartástudományi Intézet erre rendszeresített heti üléseinek valamelyikén. Előadás és megbeszélés összesített ideje: 30 perc (ideális esetben 15 + 15). Helyszín: Harkai Schiller Pál könyvtár. Időpontegyeztetésre kijelölt személy: az SE ÁOK Magatartástudományi Intézetének könyvtárosa. Beszámoló nyelve: angol (a hatályos doktori szabályzat szerint angol nyelvű védésre kötelezett hallgatók esetében) illetve magyar (a hatályos doktori szabályzat értelmében a doktori védést magyarul is megvalósítható hallgatók esetében).</w:t>
            </w:r>
          </w:p>
        </w:tc>
      </w:tr>
      <w:tr w:rsidR="009F1018" w:rsidRPr="009F1018" w:rsidTr="009F1018">
        <w:trPr>
          <w:trHeight w:val="382"/>
        </w:trPr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1F4E78"/>
                <w:sz w:val="28"/>
                <w:szCs w:val="28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8"/>
                <w:szCs w:val="28"/>
                <w:vertAlign w:val="superscript"/>
                <w:lang w:eastAsia="hu-HU"/>
              </w:rPr>
              <w:t>4 Nem kötelező előadni vagy posztert bemutatni.</w:t>
            </w:r>
          </w:p>
        </w:tc>
      </w:tr>
      <w:tr w:rsidR="009F1018" w:rsidRPr="009F1018" w:rsidTr="009F1018">
        <w:trPr>
          <w:trHeight w:val="836"/>
        </w:trPr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1F4E78"/>
                <w:sz w:val="28"/>
                <w:szCs w:val="28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8"/>
                <w:szCs w:val="28"/>
                <w:vertAlign w:val="superscript"/>
                <w:lang w:eastAsia="hu-HU"/>
              </w:rPr>
              <w:t>5 Lektorált tudományos folyóirat vagy könyvfejezet; publikáció lehetséges típusai: szakcikk, szemle (szakirodalmi összefoglaló narratív, szisztematikus vagy „scoping” formában), metaanalízis, protokoll (regisztrációs) közlemény; közlemény nyelve: nem szabályozott; szerzőség: bármilyen (első vagy másodszerzőség).</w:t>
            </w:r>
          </w:p>
        </w:tc>
      </w:tr>
      <w:tr w:rsidR="009F1018" w:rsidRPr="009F1018" w:rsidTr="009F1018">
        <w:trPr>
          <w:trHeight w:val="1198"/>
        </w:trPr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1018" w:rsidRPr="009F1018" w:rsidRDefault="009F1018" w:rsidP="009F1018">
            <w:pPr>
              <w:spacing w:after="0" w:line="240" w:lineRule="auto"/>
              <w:jc w:val="both"/>
              <w:rPr>
                <w:rFonts w:ascii="Trebuchet MS" w:eastAsia="Times New Roman" w:hAnsi="Trebuchet MS" w:cs="Calibri"/>
                <w:color w:val="1F4E78"/>
                <w:sz w:val="28"/>
                <w:szCs w:val="28"/>
                <w:lang w:eastAsia="hu-HU"/>
              </w:rPr>
            </w:pPr>
            <w:r w:rsidRPr="009F1018">
              <w:rPr>
                <w:rFonts w:ascii="Trebuchet MS" w:eastAsia="Times New Roman" w:hAnsi="Trebuchet MS" w:cs="Calibri"/>
                <w:color w:val="1F4E78"/>
                <w:sz w:val="28"/>
                <w:szCs w:val="28"/>
                <w:vertAlign w:val="superscript"/>
                <w:lang w:eastAsia="hu-HU"/>
              </w:rPr>
              <w:t>6 Lektorált, nemzetközileg jegyzett tudományos folyóirat; közlemény lehetséges típusai: szakcikk, szemle (szakirodalmi összefoglaló narratív, szisztematikus vagy „scoping” formában), metaanalízis, protokoll (regisztrációs) közlemény; közlemény nyelve: angol. Az elméleti doktori munkák esetében, amelyek adatfelvételt nem feltételeznek (pl. bioetika) ez a közlemény is elfogadott státusú kell legyen a komplex vizsgáig. Minden más esetben elégséges az elbírálás alatti státus.</w:t>
            </w:r>
          </w:p>
        </w:tc>
      </w:tr>
    </w:tbl>
    <w:p w:rsidR="002B738A" w:rsidRPr="009F1018" w:rsidRDefault="002B738A">
      <w:pPr>
        <w:rPr>
          <w:sz w:val="28"/>
          <w:szCs w:val="28"/>
        </w:rPr>
      </w:pPr>
    </w:p>
    <w:sectPr w:rsidR="002B738A" w:rsidRPr="009F1018" w:rsidSect="009F10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55" w:rsidRDefault="002D4A55" w:rsidP="009F1018">
      <w:pPr>
        <w:spacing w:after="0" w:line="240" w:lineRule="auto"/>
      </w:pPr>
      <w:r>
        <w:separator/>
      </w:r>
    </w:p>
  </w:endnote>
  <w:endnote w:type="continuationSeparator" w:id="0">
    <w:p w:rsidR="002D4A55" w:rsidRDefault="002D4A55" w:rsidP="009F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385888"/>
      <w:docPartObj>
        <w:docPartGallery w:val="Page Numbers (Bottom of Page)"/>
        <w:docPartUnique/>
      </w:docPartObj>
    </w:sdtPr>
    <w:sdtEndPr>
      <w:rPr>
        <w:color w:val="1F3864" w:themeColor="accent1" w:themeShade="80"/>
      </w:rPr>
    </w:sdtEndPr>
    <w:sdtContent>
      <w:p w:rsidR="009F1018" w:rsidRPr="009F1018" w:rsidRDefault="009F1018">
        <w:pPr>
          <w:pStyle w:val="llb"/>
          <w:jc w:val="right"/>
          <w:rPr>
            <w:color w:val="1F3864" w:themeColor="accent1" w:themeShade="80"/>
          </w:rPr>
        </w:pPr>
        <w:r w:rsidRPr="009F1018">
          <w:rPr>
            <w:color w:val="1F3864" w:themeColor="accent1" w:themeShade="80"/>
          </w:rPr>
          <w:fldChar w:fldCharType="begin"/>
        </w:r>
        <w:r w:rsidRPr="009F1018">
          <w:rPr>
            <w:color w:val="1F3864" w:themeColor="accent1" w:themeShade="80"/>
          </w:rPr>
          <w:instrText>PAGE   \* MERGEFORMAT</w:instrText>
        </w:r>
        <w:r w:rsidRPr="009F1018">
          <w:rPr>
            <w:color w:val="1F3864" w:themeColor="accent1" w:themeShade="80"/>
          </w:rPr>
          <w:fldChar w:fldCharType="separate"/>
        </w:r>
        <w:r>
          <w:rPr>
            <w:noProof/>
            <w:color w:val="1F3864" w:themeColor="accent1" w:themeShade="80"/>
          </w:rPr>
          <w:t>3</w:t>
        </w:r>
        <w:r w:rsidRPr="009F1018">
          <w:rPr>
            <w:color w:val="1F3864" w:themeColor="accent1" w:themeShade="80"/>
          </w:rPr>
          <w:fldChar w:fldCharType="end"/>
        </w:r>
      </w:p>
    </w:sdtContent>
  </w:sdt>
  <w:p w:rsidR="009F1018" w:rsidRPr="009F1018" w:rsidRDefault="009F1018">
    <w:pPr>
      <w:pStyle w:val="llb"/>
      <w:rPr>
        <w:color w:val="1F3864" w:themeColor="accent1" w:themeShade="80"/>
      </w:rPr>
    </w:pPr>
    <w:r w:rsidRPr="009F1018">
      <w:rPr>
        <w:color w:val="1F3864" w:themeColor="accent1" w:themeShade="80"/>
      </w:rPr>
      <w:t>SE-MEDI_kutatás_értékelés_4_2_program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55" w:rsidRDefault="002D4A55" w:rsidP="009F1018">
      <w:pPr>
        <w:spacing w:after="0" w:line="240" w:lineRule="auto"/>
      </w:pPr>
      <w:r>
        <w:separator/>
      </w:r>
    </w:p>
  </w:footnote>
  <w:footnote w:type="continuationSeparator" w:id="0">
    <w:p w:rsidR="002D4A55" w:rsidRDefault="002D4A55" w:rsidP="009F1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18"/>
    <w:rsid w:val="002B738A"/>
    <w:rsid w:val="002D4A55"/>
    <w:rsid w:val="00763E82"/>
    <w:rsid w:val="009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6481"/>
  <w15:chartTrackingRefBased/>
  <w15:docId w15:val="{77488F11-9AA1-4864-8555-036DE980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1018"/>
  </w:style>
  <w:style w:type="paragraph" w:styleId="llb">
    <w:name w:val="footer"/>
    <w:basedOn w:val="Norml"/>
    <w:link w:val="llbChar"/>
    <w:uiPriority w:val="99"/>
    <w:unhideWhenUsed/>
    <w:rsid w:val="009F1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Anikó</dc:creator>
  <cp:keywords/>
  <dc:description/>
  <cp:lastModifiedBy>Horváth Anikó</cp:lastModifiedBy>
  <cp:revision>1</cp:revision>
  <dcterms:created xsi:type="dcterms:W3CDTF">2022-12-27T10:59:00Z</dcterms:created>
  <dcterms:modified xsi:type="dcterms:W3CDTF">2022-12-27T11:08:00Z</dcterms:modified>
</cp:coreProperties>
</file>