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B0145" w14:textId="12D4C15A" w:rsidR="00C5127B" w:rsidRPr="002C014A" w:rsidRDefault="002E7A4E" w:rsidP="00C5127B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Registration no.</w:t>
      </w:r>
      <w:r w:rsidR="00C5127B" w:rsidRPr="002C014A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2C014A">
        <w:rPr>
          <w:rFonts w:ascii="Times New Roman" w:eastAsia="Times New Roman" w:hAnsi="Times New Roman" w:cs="Times New Roman"/>
          <w:sz w:val="23"/>
          <w:szCs w:val="23"/>
        </w:rPr>
        <w:t>67420-4</w:t>
      </w:r>
      <w:r w:rsidR="00C5127B" w:rsidRPr="002C014A">
        <w:rPr>
          <w:rFonts w:ascii="Times New Roman" w:eastAsia="Times New Roman" w:hAnsi="Times New Roman" w:cs="Times New Roman"/>
          <w:sz w:val="23"/>
          <w:szCs w:val="23"/>
        </w:rPr>
        <w:t>/JIF/2020</w:t>
      </w:r>
    </w:p>
    <w:p w14:paraId="731C73E7" w14:textId="77777777" w:rsidR="00C5127B" w:rsidRPr="002C014A" w:rsidRDefault="00C5127B" w:rsidP="00C5127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5975BD5" w14:textId="4694F698" w:rsidR="00C5127B" w:rsidRPr="002C014A" w:rsidRDefault="00A4464D" w:rsidP="00C51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4464D">
        <w:rPr>
          <w:rFonts w:ascii="Times New Roman" w:eastAsia="Times New Roman" w:hAnsi="Times New Roman" w:cs="Times New Roman"/>
          <w:b/>
          <w:sz w:val="23"/>
          <w:szCs w:val="23"/>
        </w:rPr>
        <w:t>RECTOR’S DIRECTIVE No.</w:t>
      </w:r>
      <w:r w:rsidRPr="000A47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2C014A">
        <w:rPr>
          <w:rFonts w:ascii="Times New Roman" w:eastAsia="Times New Roman" w:hAnsi="Times New Roman" w:cs="Times New Roman"/>
          <w:b/>
          <w:sz w:val="23"/>
          <w:szCs w:val="23"/>
        </w:rPr>
        <w:t>R/9</w:t>
      </w:r>
      <w:r w:rsidR="00C5127B" w:rsidRPr="002C014A">
        <w:rPr>
          <w:rFonts w:ascii="Times New Roman" w:eastAsia="Times New Roman" w:hAnsi="Times New Roman" w:cs="Times New Roman"/>
          <w:b/>
          <w:sz w:val="23"/>
          <w:szCs w:val="23"/>
        </w:rPr>
        <w:t>/2020. (</w:t>
      </w:r>
      <w:r w:rsidR="002C014A">
        <w:rPr>
          <w:rFonts w:ascii="Times New Roman" w:eastAsia="Times New Roman" w:hAnsi="Times New Roman" w:cs="Times New Roman"/>
          <w:b/>
          <w:sz w:val="23"/>
          <w:szCs w:val="23"/>
        </w:rPr>
        <w:t>V</w:t>
      </w:r>
      <w:r w:rsidR="003E3649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="002C014A">
        <w:rPr>
          <w:rFonts w:ascii="Times New Roman" w:eastAsia="Times New Roman" w:hAnsi="Times New Roman" w:cs="Times New Roman"/>
          <w:b/>
          <w:sz w:val="23"/>
          <w:szCs w:val="23"/>
        </w:rPr>
        <w:t>.11.</w:t>
      </w:r>
      <w:r w:rsidR="00C5127B" w:rsidRPr="002C014A">
        <w:rPr>
          <w:rFonts w:ascii="Times New Roman" w:eastAsia="Times New Roman" w:hAnsi="Times New Roman" w:cs="Times New Roman"/>
          <w:b/>
          <w:sz w:val="23"/>
          <w:szCs w:val="23"/>
        </w:rPr>
        <w:t xml:space="preserve">) </w:t>
      </w:r>
    </w:p>
    <w:p w14:paraId="3AAAB80C" w14:textId="0E4941C6" w:rsidR="00C5127B" w:rsidRPr="002C014A" w:rsidRDefault="00A4464D" w:rsidP="00A44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0A47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0A47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the changes in the regime of institutional visits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with regard to students participating in PhD training</w:t>
      </w:r>
    </w:p>
    <w:p w14:paraId="42636AA4" w14:textId="070A4934" w:rsidR="00C5127B" w:rsidRPr="002C014A" w:rsidRDefault="00A4464D" w:rsidP="00C5127B">
      <w:pPr>
        <w:spacing w:after="0" w:line="30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A4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>Based on Section 7 (§1) of the</w:t>
      </w:r>
      <w:r w:rsidRPr="000A4779">
        <w:rPr>
          <w:rFonts w:ascii="Arial" w:hAnsi="Arial" w:cs="Arial"/>
          <w:sz w:val="30"/>
          <w:szCs w:val="30"/>
          <w:lang w:val="en-GB"/>
        </w:rPr>
        <w:t xml:space="preserve"> </w:t>
      </w:r>
      <w:r w:rsidRPr="000A4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>Government Decree No. 211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>/2020</w:t>
      </w:r>
      <w:r w:rsidRPr="000A4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 xml:space="preserve"> (V.16.) on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 xml:space="preserve"> the</w:t>
      </w:r>
      <w:r w:rsidRPr="000A4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 xml:space="preserve"> protection measures for the capital city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 xml:space="preserve">(hereinafter: Decree) </w:t>
      </w:r>
      <w:r w:rsidRPr="000A4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 xml:space="preserve">and acting within the scope of my competence under Section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>3</w:t>
      </w:r>
      <w:r w:rsidRPr="000A4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 xml:space="preserve"> (§1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>2) of Part 1</w:t>
      </w:r>
      <w:r w:rsidRPr="000A4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 xml:space="preserve"> and Section 3 (§3) and (§4) of Part 10 of the Organizational and Operational Rules of Semmelweis University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 xml:space="preserve"> </w:t>
      </w:r>
      <w:r w:rsidRPr="000A4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ar-SA"/>
        </w:rPr>
        <w:t>(hereinafter: OOR that is SZMSZ in Hungarian), I hereby issue the following provisions</w:t>
      </w:r>
      <w:r w:rsidR="00C5127B" w:rsidRPr="002C014A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23615475" w14:textId="77777777" w:rsidR="00C5127B" w:rsidRPr="002C014A" w:rsidRDefault="00C5127B" w:rsidP="00C5127B">
      <w:pPr>
        <w:spacing w:after="0" w:line="30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7F1C5AC" w14:textId="04CA7FAC" w:rsidR="00C5127B" w:rsidRPr="002C014A" w:rsidRDefault="004064E3" w:rsidP="00C5127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C014A">
        <w:rPr>
          <w:rFonts w:ascii="Times New Roman" w:eastAsia="Times New Roman" w:hAnsi="Times New Roman" w:cs="Times New Roman"/>
          <w:b/>
          <w:sz w:val="23"/>
          <w:szCs w:val="23"/>
        </w:rPr>
        <w:t>§</w:t>
      </w:r>
      <w:r w:rsidR="00C5127B" w:rsidRPr="002C014A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28777D" w:rsidRPr="002C014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654C219F" w14:textId="77777777" w:rsidR="001D1309" w:rsidRPr="000A4779" w:rsidRDefault="001D1309" w:rsidP="001D1309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A47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Students affected by the changes in the regime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instit</w:t>
      </w:r>
      <w:r w:rsidRPr="000A47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utional visits </w:t>
      </w:r>
    </w:p>
    <w:p w14:paraId="009871B9" w14:textId="77777777" w:rsidR="00561893" w:rsidRPr="002C014A" w:rsidRDefault="00561893" w:rsidP="00C5127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D8D07A3" w14:textId="17AC5047" w:rsidR="00C5127B" w:rsidRPr="002C014A" w:rsidRDefault="00C5127B" w:rsidP="00C5127B">
      <w:pPr>
        <w:spacing w:after="0" w:line="30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014A">
        <w:rPr>
          <w:rFonts w:ascii="Times New Roman" w:eastAsia="Times New Roman" w:hAnsi="Times New Roman" w:cs="Times New Roman"/>
          <w:sz w:val="23"/>
          <w:szCs w:val="23"/>
        </w:rPr>
        <w:t xml:space="preserve">(1) </w:t>
      </w:r>
      <w:r w:rsidR="001D1309">
        <w:rPr>
          <w:rFonts w:ascii="Times New Roman" w:eastAsia="Times New Roman" w:hAnsi="Times New Roman" w:cs="Times New Roman"/>
          <w:sz w:val="24"/>
          <w:szCs w:val="24"/>
          <w:lang w:val="en-GB"/>
        </w:rPr>
        <w:t>I lift the</w:t>
      </w:r>
      <w:r w:rsidR="001D1309" w:rsidRPr="000A477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ban on institu</w:t>
      </w:r>
      <w:r w:rsidR="001D1309">
        <w:rPr>
          <w:rFonts w:ascii="Times New Roman" w:eastAsia="Times New Roman" w:hAnsi="Times New Roman" w:cs="Times New Roman"/>
          <w:sz w:val="24"/>
          <w:szCs w:val="24"/>
          <w:lang w:val="en-GB"/>
        </w:rPr>
        <w:t>tional visits from 1</w:t>
      </w:r>
      <w:r w:rsidR="001D1309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 w:rsidR="001D1309" w:rsidRPr="00E32D3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1D13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D13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June </w:t>
      </w:r>
      <w:r w:rsidR="001D1309" w:rsidRPr="000A477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2020 for </w:t>
      </w:r>
      <w:r w:rsidR="001D13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all doctoral </w:t>
      </w:r>
      <w:r w:rsidR="001D1309" w:rsidRPr="000A477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students </w:t>
      </w:r>
      <w:r w:rsidR="001D13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doctoral candidates participating </w:t>
      </w:r>
      <w:r w:rsidR="001D13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</w:t>
      </w:r>
      <w:r w:rsidR="001D1309" w:rsidRPr="000A477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4064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PhD programme </w:t>
      </w:r>
      <w:r w:rsidR="001D1309" w:rsidRPr="000A477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Semmelweis University (hereinafter: </w:t>
      </w:r>
      <w:r w:rsidR="004064E3">
        <w:rPr>
          <w:rFonts w:ascii="Times New Roman" w:eastAsia="Times New Roman" w:hAnsi="Times New Roman" w:cs="Times New Roman"/>
          <w:sz w:val="24"/>
          <w:szCs w:val="24"/>
          <w:lang w:val="en-GB"/>
        </w:rPr>
        <w:t>the U</w:t>
      </w:r>
      <w:r w:rsidR="001D1309" w:rsidRPr="000A4779">
        <w:rPr>
          <w:rFonts w:ascii="Times New Roman" w:eastAsia="Times New Roman" w:hAnsi="Times New Roman" w:cs="Times New Roman"/>
          <w:sz w:val="24"/>
          <w:szCs w:val="24"/>
          <w:lang w:val="en-GB"/>
        </w:rPr>
        <w:t>niversity)</w:t>
      </w:r>
      <w:r w:rsidR="004064E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from which date personal appearance at t</w:t>
      </w:r>
      <w:r w:rsidR="00AE5574">
        <w:rPr>
          <w:rFonts w:ascii="Times New Roman" w:eastAsia="Times New Roman" w:hAnsi="Times New Roman" w:cs="Times New Roman"/>
          <w:sz w:val="24"/>
          <w:szCs w:val="24"/>
          <w:lang w:val="en-GB"/>
        </w:rPr>
        <w:t>he u</w:t>
      </w:r>
      <w:r w:rsidR="004064E3">
        <w:rPr>
          <w:rFonts w:ascii="Times New Roman" w:eastAsia="Times New Roman" w:hAnsi="Times New Roman" w:cs="Times New Roman"/>
          <w:sz w:val="24"/>
          <w:szCs w:val="24"/>
          <w:lang w:val="en-GB"/>
        </w:rPr>
        <w:t>niversity is mandatory in order to fulfil their study obligations</w:t>
      </w:r>
      <w:r w:rsidRPr="002C014A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64054AB" w14:textId="77777777" w:rsidR="00B351CF" w:rsidRPr="002C014A" w:rsidRDefault="00B351CF" w:rsidP="00C5127B">
      <w:pPr>
        <w:spacing w:after="0" w:line="30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11A0046" w14:textId="421A7516" w:rsidR="0028777D" w:rsidRPr="002C014A" w:rsidRDefault="004064E3" w:rsidP="0028777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C014A">
        <w:rPr>
          <w:rFonts w:ascii="Times New Roman" w:eastAsia="Times New Roman" w:hAnsi="Times New Roman" w:cs="Times New Roman"/>
          <w:b/>
          <w:sz w:val="23"/>
          <w:szCs w:val="23"/>
        </w:rPr>
        <w:t>§</w:t>
      </w:r>
      <w:r w:rsidR="0028777D" w:rsidRPr="002C014A">
        <w:rPr>
          <w:rFonts w:ascii="Times New Roman" w:eastAsia="Times New Roman" w:hAnsi="Times New Roman" w:cs="Times New Roman"/>
          <w:b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Special provisions for the regime of doctoral training</w:t>
      </w:r>
    </w:p>
    <w:p w14:paraId="6B89457F" w14:textId="77777777" w:rsidR="0028777D" w:rsidRPr="002C014A" w:rsidRDefault="0028777D" w:rsidP="00C5127B">
      <w:pPr>
        <w:spacing w:after="0" w:line="30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F13B833" w14:textId="6447F149" w:rsidR="0082568C" w:rsidRPr="002C014A" w:rsidRDefault="0082568C" w:rsidP="00C5127B">
      <w:pPr>
        <w:spacing w:after="0" w:line="30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014A">
        <w:rPr>
          <w:rFonts w:ascii="Times New Roman" w:eastAsia="Times New Roman" w:hAnsi="Times New Roman" w:cs="Times New Roman"/>
          <w:sz w:val="23"/>
          <w:szCs w:val="23"/>
        </w:rPr>
        <w:t xml:space="preserve">(1) </w:t>
      </w:r>
      <w:r w:rsidR="004064E3">
        <w:rPr>
          <w:rFonts w:ascii="Times New Roman" w:eastAsia="Times New Roman" w:hAnsi="Times New Roman" w:cs="Times New Roman"/>
          <w:sz w:val="23"/>
          <w:szCs w:val="23"/>
        </w:rPr>
        <w:t>Examinations and doctoral disseration</w:t>
      </w:r>
      <w:r w:rsidR="00A625F8">
        <w:rPr>
          <w:rFonts w:ascii="Times New Roman" w:eastAsia="Times New Roman" w:hAnsi="Times New Roman" w:cs="Times New Roman"/>
          <w:sz w:val="23"/>
          <w:szCs w:val="23"/>
        </w:rPr>
        <w:t xml:space="preserve"> defenses</w:t>
      </w:r>
      <w:r w:rsidR="004064E3">
        <w:rPr>
          <w:rFonts w:ascii="Times New Roman" w:eastAsia="Times New Roman" w:hAnsi="Times New Roman" w:cs="Times New Roman"/>
          <w:sz w:val="23"/>
          <w:szCs w:val="23"/>
        </w:rPr>
        <w:t xml:space="preserve"> shall be </w:t>
      </w:r>
      <w:r w:rsidR="005022BA">
        <w:rPr>
          <w:rFonts w:ascii="Times New Roman" w:eastAsia="Times New Roman" w:hAnsi="Times New Roman" w:cs="Times New Roman"/>
          <w:sz w:val="23"/>
          <w:szCs w:val="23"/>
        </w:rPr>
        <w:t>held in person after the directive’s entry into force, unless the student is abroad and is obstructed in his/her return home. A student previously staying abroad during the epidemiological emergency must bring a document to exams or docotral dissertation</w:t>
      </w:r>
      <w:r w:rsidR="00A625F8">
        <w:rPr>
          <w:rFonts w:ascii="Times New Roman" w:eastAsia="Times New Roman" w:hAnsi="Times New Roman" w:cs="Times New Roman"/>
          <w:sz w:val="23"/>
          <w:szCs w:val="23"/>
        </w:rPr>
        <w:t xml:space="preserve"> defense</w:t>
      </w:r>
      <w:r w:rsidR="005022BA">
        <w:rPr>
          <w:rFonts w:ascii="Times New Roman" w:eastAsia="Times New Roman" w:hAnsi="Times New Roman" w:cs="Times New Roman"/>
          <w:sz w:val="23"/>
          <w:szCs w:val="23"/>
        </w:rPr>
        <w:t xml:space="preserve"> proving the completion of an exmination ordered as part of the epidemiological measures</w:t>
      </w:r>
      <w:r w:rsidR="00A625F8">
        <w:rPr>
          <w:rFonts w:ascii="Times New Roman" w:eastAsia="Times New Roman" w:hAnsi="Times New Roman" w:cs="Times New Roman"/>
          <w:sz w:val="23"/>
          <w:szCs w:val="23"/>
        </w:rPr>
        <w:t xml:space="preserve"> or an official document issued as part of the epidemiological measures.</w:t>
      </w:r>
    </w:p>
    <w:p w14:paraId="5DAAFA70" w14:textId="3EB417B1" w:rsidR="001254C6" w:rsidRPr="002C014A" w:rsidRDefault="001254C6" w:rsidP="00C5127B">
      <w:pPr>
        <w:spacing w:after="0" w:line="30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3568A1C" w14:textId="45C5CEF9" w:rsidR="00E73C9D" w:rsidRPr="002C014A" w:rsidRDefault="00561893" w:rsidP="00C5127B">
      <w:pPr>
        <w:spacing w:after="0" w:line="300" w:lineRule="exact"/>
        <w:jc w:val="both"/>
        <w:rPr>
          <w:rFonts w:ascii="Times New Roman" w:hAnsi="Times New Roman" w:cs="Times New Roman"/>
          <w:color w:val="1E2326"/>
          <w:sz w:val="23"/>
          <w:szCs w:val="23"/>
          <w:shd w:val="clear" w:color="auto" w:fill="FFFFFF"/>
        </w:rPr>
      </w:pPr>
      <w:r w:rsidRPr="002C014A">
        <w:rPr>
          <w:rFonts w:ascii="Times New Roman" w:eastAsia="Times New Roman" w:hAnsi="Times New Roman" w:cs="Times New Roman"/>
          <w:sz w:val="23"/>
          <w:szCs w:val="23"/>
        </w:rPr>
        <w:t>(</w:t>
      </w:r>
      <w:r w:rsidR="0028777D" w:rsidRPr="002C014A">
        <w:rPr>
          <w:rFonts w:ascii="Times New Roman" w:eastAsia="Times New Roman" w:hAnsi="Times New Roman" w:cs="Times New Roman"/>
          <w:sz w:val="23"/>
          <w:szCs w:val="23"/>
        </w:rPr>
        <w:t>2</w:t>
      </w:r>
      <w:r w:rsidR="00E73C9D" w:rsidRPr="002C014A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="00032F62">
        <w:rPr>
          <w:rFonts w:ascii="Times New Roman" w:eastAsia="Times New Roman" w:hAnsi="Times New Roman" w:cs="Times New Roman"/>
          <w:sz w:val="23"/>
          <w:szCs w:val="23"/>
        </w:rPr>
        <w:t>During the organization of research work, education, examination and doctoral dissertation defense requiring personal appearance</w:t>
      </w:r>
      <w:r w:rsidR="0063159C">
        <w:rPr>
          <w:rFonts w:ascii="Times New Roman" w:eastAsia="Times New Roman" w:hAnsi="Times New Roman" w:cs="Times New Roman"/>
          <w:sz w:val="23"/>
          <w:szCs w:val="23"/>
        </w:rPr>
        <w:t>,</w:t>
      </w:r>
      <w:r w:rsidR="00032F62">
        <w:rPr>
          <w:rFonts w:ascii="Times New Roman" w:eastAsia="Times New Roman" w:hAnsi="Times New Roman" w:cs="Times New Roman"/>
          <w:sz w:val="23"/>
          <w:szCs w:val="23"/>
        </w:rPr>
        <w:t xml:space="preserve"> the necessary epidemiological measures shall be ensured, in particular the mandatory protective distance and wearing masks shall be observed.</w:t>
      </w:r>
    </w:p>
    <w:p w14:paraId="592CE7D5" w14:textId="77777777" w:rsidR="00F2783A" w:rsidRPr="002C014A" w:rsidRDefault="00F2783A" w:rsidP="00C5127B">
      <w:pPr>
        <w:spacing w:after="0" w:line="30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9FD0B78" w14:textId="556D8134" w:rsidR="00F50DB5" w:rsidRPr="002C014A" w:rsidRDefault="00561893" w:rsidP="00C5127B">
      <w:pPr>
        <w:spacing w:after="0" w:line="30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014A">
        <w:rPr>
          <w:rFonts w:ascii="Times New Roman" w:eastAsia="Times New Roman" w:hAnsi="Times New Roman" w:cs="Times New Roman"/>
          <w:sz w:val="23"/>
          <w:szCs w:val="23"/>
        </w:rPr>
        <w:t>(</w:t>
      </w:r>
      <w:r w:rsidR="0028777D" w:rsidRPr="002C014A">
        <w:rPr>
          <w:rFonts w:ascii="Times New Roman" w:eastAsia="Times New Roman" w:hAnsi="Times New Roman" w:cs="Times New Roman"/>
          <w:sz w:val="23"/>
          <w:szCs w:val="23"/>
        </w:rPr>
        <w:t>3</w:t>
      </w:r>
      <w:r w:rsidR="00E73C9D" w:rsidRPr="002C014A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="00FA07C6" w:rsidRPr="00FA07C6">
        <w:rPr>
          <w:rFonts w:ascii="Times New Roman" w:hAnsi="Times New Roman" w:cs="Times New Roman"/>
          <w:color w:val="1E2326"/>
          <w:sz w:val="23"/>
          <w:szCs w:val="23"/>
          <w:shd w:val="clear" w:color="auto" w:fill="FFFFFF"/>
        </w:rPr>
        <w:t>The personal presence of international students at the university is subject to preliminary epidemiological</w:t>
      </w:r>
      <w:r w:rsidR="00FA07C6" w:rsidRPr="00FA07C6">
        <w:rPr>
          <w:rFonts w:ascii="Times New Roman" w:hAnsi="Times New Roman" w:cs="Times New Roman"/>
          <w:color w:val="1E2326"/>
          <w:sz w:val="23"/>
          <w:szCs w:val="23"/>
          <w:shd w:val="clear" w:color="auto" w:fill="FFFFFF"/>
        </w:rPr>
        <w:t xml:space="preserve"> measures (</w:t>
      </w:r>
      <w:r w:rsidR="00465E55">
        <w:rPr>
          <w:rFonts w:ascii="Times New Roman" w:hAnsi="Times New Roman" w:cs="Times New Roman"/>
          <w:color w:val="1E2326"/>
          <w:sz w:val="23"/>
          <w:szCs w:val="23"/>
          <w:shd w:val="clear" w:color="auto" w:fill="FFFFFF"/>
        </w:rPr>
        <w:t xml:space="preserve">negative </w:t>
      </w:r>
      <w:r w:rsidR="00FA07C6" w:rsidRPr="00FA07C6">
        <w:rPr>
          <w:rFonts w:ascii="Times New Roman" w:hAnsi="Times New Roman" w:cs="Times New Roman"/>
          <w:color w:val="1E2326"/>
          <w:sz w:val="23"/>
          <w:szCs w:val="23"/>
          <w:shd w:val="clear" w:color="auto" w:fill="FFFFFF"/>
        </w:rPr>
        <w:t xml:space="preserve">COVID-19 </w:t>
      </w:r>
      <w:bookmarkStart w:id="0" w:name="_GoBack"/>
      <w:bookmarkEnd w:id="0"/>
      <w:r w:rsidR="00FA07C6" w:rsidRPr="00FA07C6">
        <w:rPr>
          <w:rFonts w:ascii="Times New Roman" w:hAnsi="Times New Roman" w:cs="Times New Roman"/>
          <w:color w:val="1E2326"/>
          <w:sz w:val="23"/>
          <w:szCs w:val="23"/>
          <w:shd w:val="clear" w:color="auto" w:fill="FFFFFF"/>
        </w:rPr>
        <w:t>test result</w:t>
      </w:r>
      <w:r w:rsidR="00FA07C6" w:rsidRPr="00FA07C6">
        <w:rPr>
          <w:rFonts w:ascii="Times New Roman" w:hAnsi="Times New Roman" w:cs="Times New Roman"/>
          <w:color w:val="1E2326"/>
          <w:sz w:val="23"/>
          <w:szCs w:val="23"/>
          <w:shd w:val="clear" w:color="auto" w:fill="FFFFFF"/>
        </w:rPr>
        <w:t>) specified in a separa</w:t>
      </w:r>
      <w:r w:rsidR="00FA07C6">
        <w:rPr>
          <w:rFonts w:ascii="Times New Roman" w:hAnsi="Times New Roman" w:cs="Times New Roman"/>
          <w:color w:val="1E2326"/>
          <w:sz w:val="23"/>
          <w:szCs w:val="23"/>
          <w:shd w:val="clear" w:color="auto" w:fill="FFFFFF"/>
        </w:rPr>
        <w:t>te rector’s information circular.</w:t>
      </w:r>
    </w:p>
    <w:p w14:paraId="5FC71D41" w14:textId="76C199E2" w:rsidR="00F50DB5" w:rsidRPr="002C014A" w:rsidRDefault="00F50DB5" w:rsidP="00B86572">
      <w:pPr>
        <w:spacing w:after="0" w:line="30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4BA2ACA" w14:textId="3747C295" w:rsidR="00F10489" w:rsidRPr="002C014A" w:rsidRDefault="00690F3F" w:rsidP="00B8657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C014A">
        <w:rPr>
          <w:rFonts w:ascii="Times New Roman" w:eastAsia="Times New Roman" w:hAnsi="Times New Roman" w:cs="Times New Roman"/>
          <w:b/>
          <w:sz w:val="23"/>
          <w:szCs w:val="23"/>
        </w:rPr>
        <w:t>§</w:t>
      </w:r>
      <w:r w:rsidR="00F2783A" w:rsidRPr="002C014A">
        <w:rPr>
          <w:rFonts w:ascii="Times New Roman" w:eastAsia="Times New Roman" w:hAnsi="Times New Roman" w:cs="Times New Roman"/>
          <w:b/>
          <w:sz w:val="23"/>
          <w:szCs w:val="23"/>
        </w:rPr>
        <w:t>3</w:t>
      </w:r>
    </w:p>
    <w:p w14:paraId="600C150D" w14:textId="77777777" w:rsidR="0028777D" w:rsidRPr="002C014A" w:rsidRDefault="0028777D" w:rsidP="00B86572">
      <w:pPr>
        <w:spacing w:after="0" w:line="30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50881F8" w14:textId="08743BC7" w:rsidR="006E3E62" w:rsidRPr="00690F3F" w:rsidRDefault="0028777D" w:rsidP="00690F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014A">
        <w:rPr>
          <w:rFonts w:ascii="Times New Roman" w:eastAsia="Times New Roman" w:hAnsi="Times New Roman" w:cs="Times New Roman"/>
          <w:sz w:val="23"/>
          <w:szCs w:val="23"/>
        </w:rPr>
        <w:t xml:space="preserve">(1) </w:t>
      </w:r>
      <w:r w:rsidR="00690F3F" w:rsidRPr="00690F3F">
        <w:rPr>
          <w:rFonts w:ascii="Times New Roman" w:hAnsi="Times New Roman" w:cs="Times New Roman"/>
          <w:color w:val="1E2326"/>
          <w:sz w:val="23"/>
          <w:szCs w:val="23"/>
          <w:shd w:val="clear" w:color="auto" w:fill="FFFFFF"/>
        </w:rPr>
        <w:t>The directive shall enter into force immediately upon the date of its publication.</w:t>
      </w:r>
    </w:p>
    <w:p w14:paraId="27794190" w14:textId="3AE0DB32" w:rsidR="00F10489" w:rsidRPr="002C014A" w:rsidRDefault="0028777D" w:rsidP="00C46643">
      <w:pPr>
        <w:spacing w:after="0" w:line="30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014A">
        <w:rPr>
          <w:rFonts w:ascii="Times New Roman" w:eastAsia="Times New Roman" w:hAnsi="Times New Roman" w:cs="Times New Roman"/>
          <w:sz w:val="23"/>
          <w:szCs w:val="23"/>
        </w:rPr>
        <w:t xml:space="preserve">(2) </w:t>
      </w:r>
      <w:r w:rsidR="00690F3F">
        <w:rPr>
          <w:rFonts w:ascii="Times New Roman" w:eastAsia="Times New Roman" w:hAnsi="Times New Roman" w:cs="Times New Roman"/>
          <w:sz w:val="23"/>
          <w:szCs w:val="23"/>
        </w:rPr>
        <w:t>With the publication of the unified rector’s directive this rector’</w:t>
      </w:r>
      <w:r w:rsidR="00FB73B4">
        <w:rPr>
          <w:rFonts w:ascii="Times New Roman" w:eastAsia="Times New Roman" w:hAnsi="Times New Roman" w:cs="Times New Roman"/>
          <w:sz w:val="23"/>
          <w:szCs w:val="23"/>
        </w:rPr>
        <w:t xml:space="preserve">s directive </w:t>
      </w:r>
      <w:r w:rsidR="00690F3F">
        <w:rPr>
          <w:rFonts w:ascii="Times New Roman" w:eastAsia="Times New Roman" w:hAnsi="Times New Roman" w:cs="Times New Roman"/>
          <w:sz w:val="23"/>
          <w:szCs w:val="23"/>
        </w:rPr>
        <w:t xml:space="preserve">is repealed. </w:t>
      </w:r>
    </w:p>
    <w:p w14:paraId="2F204BE9" w14:textId="77777777" w:rsidR="0028777D" w:rsidRPr="002C014A" w:rsidRDefault="0028777D" w:rsidP="005E4575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0EF4E7A" w14:textId="6BF0E2FC" w:rsidR="00B86572" w:rsidRPr="002C014A" w:rsidRDefault="00B86572" w:rsidP="005E4575">
      <w:pPr>
        <w:rPr>
          <w:rFonts w:ascii="Times New Roman" w:eastAsia="Times New Roman" w:hAnsi="Times New Roman" w:cs="Times New Roman"/>
          <w:sz w:val="23"/>
          <w:szCs w:val="23"/>
        </w:rPr>
      </w:pPr>
      <w:r w:rsidRPr="002C014A">
        <w:rPr>
          <w:rFonts w:ascii="Times New Roman" w:eastAsia="Times New Roman" w:hAnsi="Times New Roman" w:cs="Times New Roman"/>
          <w:sz w:val="23"/>
          <w:szCs w:val="23"/>
        </w:rPr>
        <w:t xml:space="preserve">Budapest, </w:t>
      </w:r>
      <w:r w:rsidR="00690F3F">
        <w:rPr>
          <w:rFonts w:ascii="Times New Roman" w:eastAsia="Times New Roman" w:hAnsi="Times New Roman" w:cs="Times New Roman"/>
          <w:sz w:val="23"/>
          <w:szCs w:val="23"/>
        </w:rPr>
        <w:t xml:space="preserve">11th June </w:t>
      </w:r>
      <w:r w:rsidRPr="002C014A">
        <w:rPr>
          <w:rFonts w:ascii="Times New Roman" w:eastAsia="Times New Roman" w:hAnsi="Times New Roman" w:cs="Times New Roman"/>
          <w:sz w:val="23"/>
          <w:szCs w:val="23"/>
        </w:rPr>
        <w:t>2020</w:t>
      </w:r>
    </w:p>
    <w:p w14:paraId="3CB527EA" w14:textId="5A94D378" w:rsidR="00B86572" w:rsidRPr="002C014A" w:rsidRDefault="00B86572" w:rsidP="00690F3F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C014A">
        <w:rPr>
          <w:rFonts w:ascii="Times New Roman" w:eastAsia="Times New Roman" w:hAnsi="Times New Roman" w:cs="Times New Roman"/>
          <w:sz w:val="23"/>
          <w:szCs w:val="23"/>
        </w:rPr>
        <w:t>Dr. Béla</w:t>
      </w:r>
      <w:r w:rsidR="00690F3F" w:rsidRPr="00690F3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90F3F" w:rsidRPr="002C014A">
        <w:rPr>
          <w:rFonts w:ascii="Times New Roman" w:eastAsia="Times New Roman" w:hAnsi="Times New Roman" w:cs="Times New Roman"/>
          <w:sz w:val="23"/>
          <w:szCs w:val="23"/>
        </w:rPr>
        <w:t>Merkely</w:t>
      </w:r>
    </w:p>
    <w:p w14:paraId="0CC91780" w14:textId="160AE797" w:rsidR="00B86572" w:rsidRPr="002C014A" w:rsidRDefault="00690F3F" w:rsidP="0028777D">
      <w:pPr>
        <w:jc w:val="center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Rector</w:t>
      </w:r>
    </w:p>
    <w:sectPr w:rsidR="00B86572" w:rsidRPr="002C014A" w:rsidSect="00287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48B9" w14:textId="77777777" w:rsidR="00E56588" w:rsidRDefault="00E56588" w:rsidP="00C52A82">
      <w:pPr>
        <w:spacing w:after="0" w:line="240" w:lineRule="auto"/>
      </w:pPr>
      <w:r>
        <w:separator/>
      </w:r>
    </w:p>
  </w:endnote>
  <w:endnote w:type="continuationSeparator" w:id="0">
    <w:p w14:paraId="76A02D9E" w14:textId="77777777" w:rsidR="00E56588" w:rsidRDefault="00E56588" w:rsidP="00C5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F04B" w14:textId="77777777" w:rsidR="00C52A82" w:rsidRDefault="00C52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B5CE" w14:textId="77777777" w:rsidR="00C52A82" w:rsidRDefault="00C52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12E51" w14:textId="77777777" w:rsidR="00C52A82" w:rsidRDefault="00C52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9448F" w14:textId="77777777" w:rsidR="00E56588" w:rsidRDefault="00E56588" w:rsidP="00C52A82">
      <w:pPr>
        <w:spacing w:after="0" w:line="240" w:lineRule="auto"/>
      </w:pPr>
      <w:r>
        <w:separator/>
      </w:r>
    </w:p>
  </w:footnote>
  <w:footnote w:type="continuationSeparator" w:id="0">
    <w:p w14:paraId="2EBF3BC4" w14:textId="77777777" w:rsidR="00E56588" w:rsidRDefault="00E56588" w:rsidP="00C5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F616" w14:textId="77777777" w:rsidR="00C52A82" w:rsidRDefault="00C52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6DFA" w14:textId="77777777" w:rsidR="00C52A82" w:rsidRDefault="00C52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7845" w14:textId="77777777" w:rsidR="00C52A82" w:rsidRDefault="00C52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087"/>
    <w:multiLevelType w:val="hybridMultilevel"/>
    <w:tmpl w:val="1AAED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EE0"/>
    <w:multiLevelType w:val="hybridMultilevel"/>
    <w:tmpl w:val="59383098"/>
    <w:lvl w:ilvl="0" w:tplc="F8069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B7A"/>
    <w:multiLevelType w:val="hybridMultilevel"/>
    <w:tmpl w:val="559CCDCE"/>
    <w:lvl w:ilvl="0" w:tplc="BC62ADB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847A1"/>
    <w:multiLevelType w:val="hybridMultilevel"/>
    <w:tmpl w:val="F358FF5C"/>
    <w:lvl w:ilvl="0" w:tplc="EDCA0CF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43144"/>
    <w:multiLevelType w:val="hybridMultilevel"/>
    <w:tmpl w:val="9DCE790C"/>
    <w:lvl w:ilvl="0" w:tplc="C982F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C0307"/>
    <w:multiLevelType w:val="hybridMultilevel"/>
    <w:tmpl w:val="B1023A72"/>
    <w:lvl w:ilvl="0" w:tplc="2850DA3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AF"/>
    <w:rsid w:val="00032F62"/>
    <w:rsid w:val="000965A0"/>
    <w:rsid w:val="001254C6"/>
    <w:rsid w:val="00160AA7"/>
    <w:rsid w:val="001802F7"/>
    <w:rsid w:val="001D1309"/>
    <w:rsid w:val="00251CAA"/>
    <w:rsid w:val="00287723"/>
    <w:rsid w:val="0028777D"/>
    <w:rsid w:val="002C014A"/>
    <w:rsid w:val="002D4D0A"/>
    <w:rsid w:val="002E50D1"/>
    <w:rsid w:val="002E7A4E"/>
    <w:rsid w:val="002F1423"/>
    <w:rsid w:val="003637F9"/>
    <w:rsid w:val="00397622"/>
    <w:rsid w:val="003E2318"/>
    <w:rsid w:val="003E3649"/>
    <w:rsid w:val="004064E3"/>
    <w:rsid w:val="00411D27"/>
    <w:rsid w:val="00464DE8"/>
    <w:rsid w:val="00465E55"/>
    <w:rsid w:val="004F1A5B"/>
    <w:rsid w:val="005022BA"/>
    <w:rsid w:val="00561893"/>
    <w:rsid w:val="0057609F"/>
    <w:rsid w:val="00581606"/>
    <w:rsid w:val="005E4575"/>
    <w:rsid w:val="005F5302"/>
    <w:rsid w:val="00610024"/>
    <w:rsid w:val="0063159C"/>
    <w:rsid w:val="006855F2"/>
    <w:rsid w:val="00690F3F"/>
    <w:rsid w:val="006E3E62"/>
    <w:rsid w:val="006F6CDF"/>
    <w:rsid w:val="00716C90"/>
    <w:rsid w:val="00765A22"/>
    <w:rsid w:val="007B29E5"/>
    <w:rsid w:val="007C38B6"/>
    <w:rsid w:val="0082568C"/>
    <w:rsid w:val="00991098"/>
    <w:rsid w:val="009F24BA"/>
    <w:rsid w:val="00A4464D"/>
    <w:rsid w:val="00A625F8"/>
    <w:rsid w:val="00AE5574"/>
    <w:rsid w:val="00B02631"/>
    <w:rsid w:val="00B03658"/>
    <w:rsid w:val="00B15ACE"/>
    <w:rsid w:val="00B351CF"/>
    <w:rsid w:val="00B86572"/>
    <w:rsid w:val="00B908AC"/>
    <w:rsid w:val="00BD4B86"/>
    <w:rsid w:val="00BD662E"/>
    <w:rsid w:val="00C46643"/>
    <w:rsid w:val="00C5127B"/>
    <w:rsid w:val="00C52A82"/>
    <w:rsid w:val="00CB2504"/>
    <w:rsid w:val="00D27478"/>
    <w:rsid w:val="00D742D5"/>
    <w:rsid w:val="00D97150"/>
    <w:rsid w:val="00DC0D5D"/>
    <w:rsid w:val="00DF75AF"/>
    <w:rsid w:val="00E4254C"/>
    <w:rsid w:val="00E56588"/>
    <w:rsid w:val="00E61B65"/>
    <w:rsid w:val="00E61D24"/>
    <w:rsid w:val="00E73C9D"/>
    <w:rsid w:val="00E8522E"/>
    <w:rsid w:val="00EE537C"/>
    <w:rsid w:val="00F10489"/>
    <w:rsid w:val="00F2783A"/>
    <w:rsid w:val="00F50DB5"/>
    <w:rsid w:val="00F73B77"/>
    <w:rsid w:val="00F77FB8"/>
    <w:rsid w:val="00FA07C6"/>
    <w:rsid w:val="00FB29EF"/>
    <w:rsid w:val="00FB73B4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CFEAC"/>
  <w15:docId w15:val="{9405811F-9C5F-43B3-BCAE-82443517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5E45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457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6Char">
    <w:name w:val="Heading 6 Char"/>
    <w:basedOn w:val="DefaultParagraphFont"/>
    <w:link w:val="Heading6"/>
    <w:uiPriority w:val="9"/>
    <w:rsid w:val="005E4575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customStyle="1" w:styleId="d-md-inline">
    <w:name w:val="d-md-inline"/>
    <w:basedOn w:val="DefaultParagraphFont"/>
    <w:rsid w:val="005E4575"/>
  </w:style>
  <w:style w:type="paragraph" w:styleId="Header">
    <w:name w:val="header"/>
    <w:basedOn w:val="Normal"/>
    <w:link w:val="HeaderChar"/>
    <w:uiPriority w:val="99"/>
    <w:unhideWhenUsed/>
    <w:rsid w:val="00C5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82"/>
    <w:rPr>
      <w:rFonts w:eastAsiaTheme="minorEastAsia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C5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82"/>
    <w:rPr>
      <w:rFonts w:eastAsiaTheme="minorEastAsia"/>
      <w:lang w:eastAsia="hu-HU"/>
    </w:rPr>
  </w:style>
  <w:style w:type="character" w:styleId="Emphasis">
    <w:name w:val="Emphasis"/>
    <w:basedOn w:val="DefaultParagraphFont"/>
    <w:uiPriority w:val="20"/>
    <w:qFormat/>
    <w:rsid w:val="00B908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6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Agi</cp:lastModifiedBy>
  <cp:revision>12</cp:revision>
  <dcterms:created xsi:type="dcterms:W3CDTF">2020-06-15T15:57:00Z</dcterms:created>
  <dcterms:modified xsi:type="dcterms:W3CDTF">2020-06-15T17:08:00Z</dcterms:modified>
</cp:coreProperties>
</file>