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90" w:rsidRDefault="006B6390" w:rsidP="006B6390">
      <w:pPr>
        <w:rPr>
          <w:b/>
          <w:i/>
        </w:rPr>
      </w:pPr>
      <w:proofErr w:type="spellStart"/>
      <w:r>
        <w:rPr>
          <w:b/>
          <w:i/>
        </w:rPr>
        <w:t>Periodontology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final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exam</w:t>
      </w:r>
      <w:proofErr w:type="spellEnd"/>
    </w:p>
    <w:p w:rsidR="006B6390" w:rsidRDefault="004752D4" w:rsidP="006B6390">
      <w:pPr>
        <w:rPr>
          <w:b/>
          <w:i/>
        </w:rPr>
      </w:pPr>
      <w:proofErr w:type="spellStart"/>
      <w:r>
        <w:rPr>
          <w:b/>
          <w:i/>
        </w:rPr>
        <w:t>Everyone</w:t>
      </w:r>
      <w:proofErr w:type="spellEnd"/>
      <w:r>
        <w:rPr>
          <w:b/>
          <w:i/>
        </w:rPr>
        <w:t xml:space="preserve"> must </w:t>
      </w:r>
      <w:proofErr w:type="spellStart"/>
      <w:r>
        <w:rPr>
          <w:b/>
          <w:i/>
        </w:rPr>
        <w:t>pick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two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titles</w:t>
      </w:r>
      <w:proofErr w:type="spellEnd"/>
    </w:p>
    <w:p w:rsidR="006B6390" w:rsidRDefault="006B6390" w:rsidP="006B6390">
      <w:pPr>
        <w:rPr>
          <w:b/>
          <w:i/>
        </w:rPr>
      </w:pPr>
    </w:p>
    <w:p w:rsidR="006B6390" w:rsidRDefault="006B6390" w:rsidP="006B6390">
      <w:pPr>
        <w:numPr>
          <w:ilvl w:val="0"/>
          <w:numId w:val="2"/>
        </w:numPr>
      </w:pPr>
      <w:proofErr w:type="spellStart"/>
      <w:r>
        <w:t>Macroscopic</w:t>
      </w:r>
      <w:proofErr w:type="spellEnd"/>
      <w:r>
        <w:t xml:space="preserve"> and </w:t>
      </w:r>
      <w:proofErr w:type="spellStart"/>
      <w:r>
        <w:t>microscopic</w:t>
      </w:r>
      <w:proofErr w:type="spellEnd"/>
      <w:r>
        <w:t xml:space="preserve"> </w:t>
      </w:r>
      <w:proofErr w:type="spellStart"/>
      <w:r>
        <w:t>anatomy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gingiva</w:t>
      </w:r>
      <w:proofErr w:type="spellEnd"/>
    </w:p>
    <w:p w:rsidR="006B6390" w:rsidRDefault="006B6390" w:rsidP="006B6390">
      <w:pPr>
        <w:numPr>
          <w:ilvl w:val="0"/>
          <w:numId w:val="2"/>
        </w:numPr>
      </w:pPr>
      <w:proofErr w:type="spellStart"/>
      <w:r>
        <w:t>Macroscopic</w:t>
      </w:r>
      <w:proofErr w:type="spellEnd"/>
      <w:r>
        <w:t xml:space="preserve">-, </w:t>
      </w:r>
      <w:proofErr w:type="spellStart"/>
      <w:r>
        <w:t>microscopic</w:t>
      </w:r>
      <w:proofErr w:type="spellEnd"/>
      <w:r>
        <w:t xml:space="preserve"> </w:t>
      </w:r>
      <w:proofErr w:type="spellStart"/>
      <w:r>
        <w:t>anatomy</w:t>
      </w:r>
      <w:proofErr w:type="spellEnd"/>
      <w:r>
        <w:t xml:space="preserve"> and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B80D4B">
        <w:t>attachment</w:t>
      </w:r>
      <w:proofErr w:type="spellEnd"/>
      <w:r w:rsidR="00B80D4B">
        <w:t xml:space="preserve"> </w:t>
      </w:r>
      <w:proofErr w:type="spellStart"/>
      <w:r w:rsidR="00B80D4B">
        <w:t>apparatus</w:t>
      </w:r>
      <w:proofErr w:type="spellEnd"/>
    </w:p>
    <w:p w:rsidR="006B6390" w:rsidRDefault="006B6390" w:rsidP="006B6390">
      <w:pPr>
        <w:numPr>
          <w:ilvl w:val="0"/>
          <w:numId w:val="2"/>
        </w:numPr>
      </w:pPr>
      <w:proofErr w:type="spellStart"/>
      <w:r>
        <w:t>Normal</w:t>
      </w:r>
      <w:proofErr w:type="spellEnd"/>
      <w:r>
        <w:t xml:space="preserve"> </w:t>
      </w:r>
      <w:proofErr w:type="spellStart"/>
      <w:r>
        <w:t>macroscopic</w:t>
      </w:r>
      <w:proofErr w:type="spellEnd"/>
      <w:r>
        <w:t xml:space="preserve">-, </w:t>
      </w:r>
      <w:proofErr w:type="spellStart"/>
      <w:r>
        <w:t>microscopic</w:t>
      </w:r>
      <w:proofErr w:type="spellEnd"/>
      <w:r>
        <w:t xml:space="preserve"> </w:t>
      </w:r>
      <w:proofErr w:type="spellStart"/>
      <w:r>
        <w:t>anatomy</w:t>
      </w:r>
      <w:proofErr w:type="spellEnd"/>
      <w:r>
        <w:t xml:space="preserve"> and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sulcus</w:t>
      </w:r>
      <w:proofErr w:type="spellEnd"/>
    </w:p>
    <w:p w:rsidR="006B6390" w:rsidRDefault="006B6390" w:rsidP="006B6390">
      <w:pPr>
        <w:numPr>
          <w:ilvl w:val="0"/>
          <w:numId w:val="2"/>
        </w:numPr>
      </w:pPr>
      <w:proofErr w:type="spellStart"/>
      <w:r>
        <w:t>Development</w:t>
      </w:r>
      <w:proofErr w:type="spellEnd"/>
      <w:r>
        <w:t xml:space="preserve">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 and </w:t>
      </w:r>
      <w:proofErr w:type="spellStart"/>
      <w:r>
        <w:t>biology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alveolar</w:t>
      </w:r>
      <w:proofErr w:type="spellEnd"/>
      <w:r>
        <w:t xml:space="preserve"> </w:t>
      </w:r>
      <w:proofErr w:type="spellStart"/>
      <w:r>
        <w:t>bone</w:t>
      </w:r>
      <w:proofErr w:type="spellEnd"/>
    </w:p>
    <w:p w:rsidR="006B6390" w:rsidRDefault="006B6390" w:rsidP="006B6390">
      <w:pPr>
        <w:numPr>
          <w:ilvl w:val="0"/>
          <w:numId w:val="2"/>
        </w:numPr>
      </w:pPr>
      <w:proofErr w:type="spellStart"/>
      <w:r>
        <w:t>Normal</w:t>
      </w:r>
      <w:proofErr w:type="spellEnd"/>
      <w:r>
        <w:t xml:space="preserve"> </w:t>
      </w:r>
      <w:proofErr w:type="spellStart"/>
      <w:r>
        <w:t>defensive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tissues</w:t>
      </w:r>
      <w:proofErr w:type="spellEnd"/>
    </w:p>
    <w:p w:rsidR="006B6390" w:rsidRDefault="006B6390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mechanism</w:t>
      </w:r>
      <w:proofErr w:type="spellEnd"/>
      <w:r>
        <w:t xml:space="preserve"> of </w:t>
      </w:r>
      <w:proofErr w:type="spellStart"/>
      <w:r>
        <w:t>plaque</w:t>
      </w:r>
      <w:proofErr w:type="spellEnd"/>
      <w:r>
        <w:t xml:space="preserve"> and </w:t>
      </w:r>
      <w:proofErr w:type="spellStart"/>
      <w:r>
        <w:t>calculus</w:t>
      </w:r>
      <w:proofErr w:type="spellEnd"/>
      <w:r>
        <w:t xml:space="preserve"> </w:t>
      </w:r>
      <w:proofErr w:type="spellStart"/>
      <w:r>
        <w:t>accumulation</w:t>
      </w:r>
      <w:proofErr w:type="spellEnd"/>
    </w:p>
    <w:p w:rsidR="006B6390" w:rsidRDefault="006B6390" w:rsidP="006B6390">
      <w:pPr>
        <w:numPr>
          <w:ilvl w:val="0"/>
          <w:numId w:val="2"/>
        </w:numPr>
      </w:pPr>
      <w:proofErr w:type="spellStart"/>
      <w:r>
        <w:t>Light</w:t>
      </w:r>
      <w:proofErr w:type="spellEnd"/>
      <w:r>
        <w:t xml:space="preserve">-, and </w:t>
      </w:r>
      <w:proofErr w:type="spellStart"/>
      <w:r>
        <w:t>electro</w:t>
      </w:r>
      <w:r w:rsidR="0025220A">
        <w:t>microscopic</w:t>
      </w:r>
      <w:proofErr w:type="spellEnd"/>
      <w:r w:rsidR="0025220A">
        <w:t xml:space="preserve"> </w:t>
      </w:r>
      <w:proofErr w:type="spellStart"/>
      <w:r w:rsidR="0025220A">
        <w:t>structure</w:t>
      </w:r>
      <w:proofErr w:type="spellEnd"/>
      <w:r w:rsidR="0025220A">
        <w:t xml:space="preserve"> of </w:t>
      </w:r>
      <w:proofErr w:type="spellStart"/>
      <w:r w:rsidR="0025220A">
        <w:t>the</w:t>
      </w:r>
      <w:proofErr w:type="spellEnd"/>
      <w:r w:rsidR="0025220A">
        <w:t xml:space="preserve"> </w:t>
      </w:r>
      <w:proofErr w:type="spellStart"/>
      <w:r w:rsidR="0025220A">
        <w:t>dental</w:t>
      </w:r>
      <w:proofErr w:type="spellEnd"/>
      <w:r w:rsidR="0025220A">
        <w:t xml:space="preserve"> </w:t>
      </w:r>
      <w:proofErr w:type="spellStart"/>
      <w:r w:rsidR="0025220A">
        <w:t>plaque</w:t>
      </w:r>
      <w:proofErr w:type="spellEnd"/>
    </w:p>
    <w:p w:rsidR="006B6390" w:rsidRDefault="0025220A" w:rsidP="006B6390">
      <w:pPr>
        <w:numPr>
          <w:ilvl w:val="0"/>
          <w:numId w:val="2"/>
        </w:numPr>
      </w:pPr>
      <w:proofErr w:type="spellStart"/>
      <w:r>
        <w:t>Microbiology</w:t>
      </w:r>
      <w:proofErr w:type="spellEnd"/>
      <w:r w:rsidR="006B6390">
        <w:t xml:space="preserve"> </w:t>
      </w:r>
      <w:r>
        <w:t xml:space="preserve">of </w:t>
      </w:r>
      <w:proofErr w:type="spellStart"/>
      <w:r>
        <w:t>supragingival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plaque</w:t>
      </w:r>
      <w:proofErr w:type="spellEnd"/>
    </w:p>
    <w:p w:rsidR="006B6390" w:rsidRDefault="0025220A" w:rsidP="0025220A">
      <w:pPr>
        <w:numPr>
          <w:ilvl w:val="0"/>
          <w:numId w:val="2"/>
        </w:numPr>
      </w:pPr>
      <w:proofErr w:type="spellStart"/>
      <w:r>
        <w:t>Microbiology</w:t>
      </w:r>
      <w:proofErr w:type="spellEnd"/>
      <w:r>
        <w:t xml:space="preserve"> of </w:t>
      </w:r>
      <w:proofErr w:type="spellStart"/>
      <w:r>
        <w:t>subgingival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plaque</w:t>
      </w:r>
      <w:proofErr w:type="spellEnd"/>
      <w:r>
        <w:t xml:space="preserve">, </w:t>
      </w:r>
      <w:proofErr w:type="spellStart"/>
      <w:r>
        <w:t>periopathogen</w:t>
      </w:r>
      <w:proofErr w:type="spellEnd"/>
      <w:r>
        <w:t xml:space="preserve"> </w:t>
      </w:r>
      <w:proofErr w:type="spellStart"/>
      <w:r>
        <w:t>microorganisms</w:t>
      </w:r>
      <w:proofErr w:type="spellEnd"/>
    </w:p>
    <w:p w:rsidR="006B6390" w:rsidRDefault="0025220A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gingivitis</w:t>
      </w:r>
      <w:proofErr w:type="spellEnd"/>
      <w:r>
        <w:t xml:space="preserve"> </w:t>
      </w:r>
      <w:proofErr w:type="spellStart"/>
      <w:r>
        <w:t>mode</w:t>
      </w:r>
      <w:r w:rsidR="006B6390">
        <w:t>l</w:t>
      </w:r>
      <w:proofErr w:type="spellEnd"/>
      <w:r w:rsidR="006B6390">
        <w:t xml:space="preserve"> </w:t>
      </w:r>
      <w:r>
        <w:t>–</w:t>
      </w:r>
      <w:r w:rsidR="006B6390">
        <w:t xml:space="preserve"> </w:t>
      </w:r>
      <w:proofErr w:type="spellStart"/>
      <w:r>
        <w:t>Histology</w:t>
      </w:r>
      <w:proofErr w:type="spellEnd"/>
      <w:r>
        <w:t xml:space="preserve"> and </w:t>
      </w:r>
      <w:proofErr w:type="spellStart"/>
      <w:r>
        <w:t>immunology</w:t>
      </w:r>
      <w:proofErr w:type="spellEnd"/>
      <w:r>
        <w:t xml:space="preserve"> of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gingivitis</w:t>
      </w:r>
      <w:proofErr w:type="spellEnd"/>
      <w:r w:rsidR="006B6390">
        <w:t xml:space="preserve"> </w:t>
      </w:r>
    </w:p>
    <w:p w:rsidR="0025220A" w:rsidRDefault="0025220A" w:rsidP="006B6390">
      <w:pPr>
        <w:numPr>
          <w:ilvl w:val="0"/>
          <w:numId w:val="2"/>
        </w:numPr>
      </w:pPr>
      <w:proofErr w:type="spellStart"/>
      <w:r>
        <w:t>Histology</w:t>
      </w:r>
      <w:proofErr w:type="spellEnd"/>
      <w:r>
        <w:t xml:space="preserve"> and </w:t>
      </w:r>
      <w:proofErr w:type="spellStart"/>
      <w:r>
        <w:t>immunology</w:t>
      </w:r>
      <w:proofErr w:type="spellEnd"/>
      <w:r>
        <w:t xml:space="preserve"> of </w:t>
      </w:r>
      <w:proofErr w:type="spellStart"/>
      <w:r>
        <w:t>onset</w:t>
      </w:r>
      <w:proofErr w:type="spellEnd"/>
      <w:r>
        <w:t xml:space="preserve"> and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gingivitis</w:t>
      </w:r>
      <w:proofErr w:type="spellEnd"/>
    </w:p>
    <w:p w:rsidR="0025220A" w:rsidRDefault="0025220A" w:rsidP="006B6390">
      <w:pPr>
        <w:numPr>
          <w:ilvl w:val="0"/>
          <w:numId w:val="2"/>
        </w:numPr>
      </w:pPr>
      <w:proofErr w:type="spellStart"/>
      <w:r>
        <w:t>Histology</w:t>
      </w:r>
      <w:proofErr w:type="spellEnd"/>
      <w:r>
        <w:t xml:space="preserve"> and </w:t>
      </w:r>
      <w:proofErr w:type="spellStart"/>
      <w:r>
        <w:t>immunology</w:t>
      </w:r>
      <w:proofErr w:type="spellEnd"/>
      <w:r>
        <w:t xml:space="preserve"> of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periodontitis</w:t>
      </w:r>
      <w:proofErr w:type="spellEnd"/>
    </w:p>
    <w:p w:rsidR="006B6390" w:rsidRDefault="0025220A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role</w:t>
      </w:r>
      <w:proofErr w:type="spellEnd"/>
      <w:r>
        <w:t xml:space="preserve"> of PMN </w:t>
      </w:r>
      <w:proofErr w:type="spellStart"/>
      <w:r>
        <w:t>leukocytes</w:t>
      </w:r>
      <w:proofErr w:type="spellEnd"/>
      <w:r>
        <w:t xml:space="preserve">, </w:t>
      </w:r>
      <w:proofErr w:type="spellStart"/>
      <w:r>
        <w:t>monocytes</w:t>
      </w:r>
      <w:proofErr w:type="spellEnd"/>
      <w:r>
        <w:t xml:space="preserve"> and </w:t>
      </w:r>
      <w:proofErr w:type="spellStart"/>
      <w:r>
        <w:t>systemic</w:t>
      </w:r>
      <w:proofErr w:type="spellEnd"/>
      <w:r>
        <w:t xml:space="preserve"> </w:t>
      </w:r>
      <w:proofErr w:type="spellStart"/>
      <w:r w:rsidR="002840BD">
        <w:t>factors</w:t>
      </w:r>
      <w:proofErr w:type="spellEnd"/>
      <w:r w:rsidR="002840BD">
        <w:t xml:space="preserve"> in </w:t>
      </w:r>
      <w:proofErr w:type="spellStart"/>
      <w:r w:rsidR="002840BD">
        <w:t>the</w:t>
      </w:r>
      <w:proofErr w:type="spellEnd"/>
      <w:r w:rsidR="002840BD">
        <w:t xml:space="preserve"> </w:t>
      </w:r>
      <w:proofErr w:type="spellStart"/>
      <w:r w:rsidR="002840BD">
        <w:t>patomechanism</w:t>
      </w:r>
      <w:proofErr w:type="spellEnd"/>
      <w:r w:rsidR="002840BD">
        <w:t xml:space="preserve"> of </w:t>
      </w:r>
      <w:proofErr w:type="spellStart"/>
      <w:r w:rsidR="002840BD">
        <w:t>periodontitis</w:t>
      </w:r>
      <w:proofErr w:type="spellEnd"/>
      <w:r w:rsidR="006B6390">
        <w:t xml:space="preserve"> </w:t>
      </w:r>
    </w:p>
    <w:p w:rsidR="002840BD" w:rsidRDefault="002840BD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role</w:t>
      </w:r>
      <w:proofErr w:type="spellEnd"/>
      <w:r>
        <w:t xml:space="preserve"> of local </w:t>
      </w:r>
      <w:proofErr w:type="spellStart"/>
      <w:r>
        <w:t>factors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patomechanism</w:t>
      </w:r>
      <w:proofErr w:type="spellEnd"/>
      <w:r>
        <w:t xml:space="preserve"> of </w:t>
      </w:r>
      <w:proofErr w:type="spellStart"/>
      <w:r>
        <w:t>periodontitis</w:t>
      </w:r>
      <w:proofErr w:type="spellEnd"/>
      <w:r>
        <w:t xml:space="preserve">; </w:t>
      </w:r>
      <w:proofErr w:type="spellStart"/>
      <w:r>
        <w:t>elimination</w:t>
      </w:r>
      <w:proofErr w:type="spellEnd"/>
      <w:r>
        <w:t xml:space="preserve"> of local </w:t>
      </w:r>
      <w:proofErr w:type="spellStart"/>
      <w:r>
        <w:t>plaque</w:t>
      </w:r>
      <w:proofErr w:type="spellEnd"/>
      <w:r>
        <w:t xml:space="preserve"> </w:t>
      </w:r>
      <w:proofErr w:type="spellStart"/>
      <w:r>
        <w:t>retentive</w:t>
      </w:r>
      <w:proofErr w:type="spellEnd"/>
      <w:r>
        <w:t xml:space="preserve"> </w:t>
      </w:r>
      <w:proofErr w:type="spellStart"/>
      <w:r>
        <w:t>factors</w:t>
      </w:r>
      <w:proofErr w:type="spellEnd"/>
    </w:p>
    <w:p w:rsidR="002840BD" w:rsidRDefault="002840BD" w:rsidP="006B6390">
      <w:pPr>
        <w:numPr>
          <w:ilvl w:val="0"/>
          <w:numId w:val="2"/>
        </w:numPr>
      </w:pPr>
      <w:proofErr w:type="spellStart"/>
      <w:r>
        <w:t>Procession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untreated</w:t>
      </w:r>
      <w:proofErr w:type="spellEnd"/>
      <w:r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disease</w:t>
      </w:r>
      <w:proofErr w:type="spellEnd"/>
    </w:p>
    <w:p w:rsidR="006B6390" w:rsidRDefault="002840BD" w:rsidP="006B6390">
      <w:pPr>
        <w:numPr>
          <w:ilvl w:val="0"/>
          <w:numId w:val="2"/>
        </w:numPr>
      </w:pPr>
      <w:proofErr w:type="spellStart"/>
      <w:r>
        <w:t>Classification</w:t>
      </w:r>
      <w:proofErr w:type="spellEnd"/>
      <w:r>
        <w:t xml:space="preserve">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diseases</w:t>
      </w:r>
      <w:proofErr w:type="spellEnd"/>
    </w:p>
    <w:p w:rsidR="006B6390" w:rsidRDefault="002840BD" w:rsidP="006B6390">
      <w:pPr>
        <w:numPr>
          <w:ilvl w:val="0"/>
          <w:numId w:val="2"/>
        </w:numPr>
      </w:pPr>
      <w:proofErr w:type="spellStart"/>
      <w:r>
        <w:t>Clinical</w:t>
      </w:r>
      <w:proofErr w:type="spellEnd"/>
      <w:r>
        <w:t xml:space="preserve"> and </w:t>
      </w:r>
      <w:proofErr w:type="spellStart"/>
      <w:r>
        <w:t>subjective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of </w:t>
      </w:r>
      <w:proofErr w:type="spellStart"/>
      <w:r>
        <w:t>plaque-induced</w:t>
      </w:r>
      <w:proofErr w:type="spellEnd"/>
      <w:r>
        <w:t xml:space="preserve"> </w:t>
      </w:r>
      <w:proofErr w:type="spellStart"/>
      <w:r>
        <w:t>gingivitis</w:t>
      </w:r>
      <w:proofErr w:type="spellEnd"/>
    </w:p>
    <w:p w:rsidR="006B6390" w:rsidRDefault="002840BD" w:rsidP="006B6390">
      <w:pPr>
        <w:numPr>
          <w:ilvl w:val="0"/>
          <w:numId w:val="2"/>
        </w:numPr>
      </w:pPr>
      <w:proofErr w:type="spellStart"/>
      <w:r>
        <w:t>G</w:t>
      </w:r>
      <w:r w:rsidR="006B6390">
        <w:t>ingivitis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and </w:t>
      </w:r>
      <w:proofErr w:type="spellStart"/>
      <w:r>
        <w:t>paired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diseases</w:t>
      </w:r>
      <w:proofErr w:type="spellEnd"/>
      <w:r w:rsidR="006B6390">
        <w:t xml:space="preserve">  </w:t>
      </w:r>
    </w:p>
    <w:p w:rsidR="006B6390" w:rsidRDefault="002840BD" w:rsidP="006B6390">
      <w:pPr>
        <w:numPr>
          <w:ilvl w:val="0"/>
          <w:numId w:val="2"/>
        </w:numPr>
      </w:pPr>
      <w:proofErr w:type="spellStart"/>
      <w:r>
        <w:t>Connection</w:t>
      </w:r>
      <w:proofErr w:type="spellEnd"/>
      <w:r>
        <w:t xml:space="preserve"> of </w:t>
      </w:r>
      <w:proofErr w:type="spellStart"/>
      <w:r>
        <w:t>periodontitis</w:t>
      </w:r>
      <w:proofErr w:type="spellEnd"/>
      <w:r>
        <w:t xml:space="preserve"> and </w:t>
      </w:r>
      <w:proofErr w:type="spellStart"/>
      <w:r>
        <w:t>smoking</w:t>
      </w:r>
      <w:proofErr w:type="spellEnd"/>
    </w:p>
    <w:p w:rsidR="006B6390" w:rsidRDefault="002840BD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</w:t>
      </w:r>
      <w:r w:rsidR="000C50E5">
        <w:t xml:space="preserve"> </w:t>
      </w:r>
      <w:proofErr w:type="spellStart"/>
      <w:r w:rsidR="000C50E5" w:rsidRPr="00B80D4B">
        <w:t>focal</w:t>
      </w:r>
      <w:proofErr w:type="spellEnd"/>
      <w:r w:rsidR="000C50E5" w:rsidRPr="00B80D4B">
        <w:t xml:space="preserve"> </w:t>
      </w:r>
      <w:proofErr w:type="spellStart"/>
      <w:r w:rsidR="000C50E5" w:rsidRPr="00B80D4B">
        <w:t>infection</w:t>
      </w:r>
      <w:proofErr w:type="spellEnd"/>
      <w:r w:rsidR="006B6390">
        <w:t xml:space="preserve"> (</w:t>
      </w:r>
      <w:proofErr w:type="spellStart"/>
      <w:r w:rsidR="000C50E5">
        <w:t>systemic</w:t>
      </w:r>
      <w:proofErr w:type="spellEnd"/>
      <w:r w:rsidR="000C50E5">
        <w:t xml:space="preserve"> </w:t>
      </w:r>
      <w:proofErr w:type="spellStart"/>
      <w:r w:rsidR="000C50E5">
        <w:t>connections</w:t>
      </w:r>
      <w:proofErr w:type="spellEnd"/>
      <w:r w:rsidR="000C50E5">
        <w:t xml:space="preserve"> of </w:t>
      </w:r>
      <w:proofErr w:type="spellStart"/>
      <w:r w:rsidR="000C50E5">
        <w:t>periodontitis</w:t>
      </w:r>
      <w:proofErr w:type="spellEnd"/>
      <w:r w:rsidR="000C50E5">
        <w:t>)</w:t>
      </w:r>
    </w:p>
    <w:p w:rsidR="006B6390" w:rsidRDefault="000C50E5" w:rsidP="006B6390">
      <w:pPr>
        <w:numPr>
          <w:ilvl w:val="0"/>
          <w:numId w:val="2"/>
        </w:numPr>
      </w:pPr>
      <w:r>
        <w:t xml:space="preserve">Non </w:t>
      </w:r>
      <w:proofErr w:type="spellStart"/>
      <w:r>
        <w:t>plaque-induced</w:t>
      </w:r>
      <w:proofErr w:type="spellEnd"/>
      <w:r>
        <w:t xml:space="preserve">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diseases</w:t>
      </w:r>
      <w:proofErr w:type="spellEnd"/>
      <w:r w:rsidR="006B6390">
        <w:t xml:space="preserve"> </w:t>
      </w:r>
    </w:p>
    <w:p w:rsidR="006B6390" w:rsidRDefault="000C50E5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gingiva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periodontium</w:t>
      </w:r>
      <w:proofErr w:type="spellEnd"/>
    </w:p>
    <w:p w:rsidR="006B6390" w:rsidRDefault="00B80D4B" w:rsidP="006B6390">
      <w:pPr>
        <w:numPr>
          <w:ilvl w:val="0"/>
          <w:numId w:val="2"/>
        </w:numPr>
      </w:pPr>
      <w:proofErr w:type="spellStart"/>
      <w:r>
        <w:t>Causes</w:t>
      </w:r>
      <w:proofErr w:type="spellEnd"/>
      <w:r>
        <w:t xml:space="preserve"> and </w:t>
      </w:r>
      <w:proofErr w:type="spellStart"/>
      <w:r>
        <w:t>consequencies</w:t>
      </w:r>
      <w:proofErr w:type="spellEnd"/>
      <w:r>
        <w:t xml:space="preserve"> of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recession</w:t>
      </w:r>
      <w:proofErr w:type="spellEnd"/>
      <w:r>
        <w:t xml:space="preserve">, </w:t>
      </w:r>
      <w:proofErr w:type="spellStart"/>
      <w:r>
        <w:t>tooth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</w:t>
      </w:r>
      <w:proofErr w:type="spellStart"/>
      <w:r w:rsidR="00F23541" w:rsidRPr="00F23541">
        <w:t>hypersensitivity</w:t>
      </w:r>
      <w:proofErr w:type="spellEnd"/>
      <w:r>
        <w:t xml:space="preserve"> </w:t>
      </w:r>
    </w:p>
    <w:p w:rsidR="006B6390" w:rsidRDefault="00F23541" w:rsidP="006B6390">
      <w:pPr>
        <w:numPr>
          <w:ilvl w:val="0"/>
          <w:numId w:val="2"/>
        </w:numPr>
      </w:pPr>
      <w:proofErr w:type="spellStart"/>
      <w:r>
        <w:t>Drug-induced</w:t>
      </w:r>
      <w:proofErr w:type="spellEnd"/>
      <w:r w:rsidR="00B80D4B">
        <w:t xml:space="preserve"> </w:t>
      </w:r>
      <w:proofErr w:type="spellStart"/>
      <w:r w:rsidR="00B80D4B">
        <w:t>gingival</w:t>
      </w:r>
      <w:proofErr w:type="spellEnd"/>
      <w:r w:rsidR="00B80D4B">
        <w:t xml:space="preserve"> </w:t>
      </w:r>
      <w:proofErr w:type="spellStart"/>
      <w:r w:rsidR="00B80D4B">
        <w:t>hyperplasty</w:t>
      </w:r>
      <w:proofErr w:type="spellEnd"/>
      <w:r w:rsidR="00B80D4B">
        <w:t xml:space="preserve">, </w:t>
      </w:r>
      <w:proofErr w:type="spellStart"/>
      <w:r w:rsidR="00B80D4B">
        <w:t>pregnancy-associated</w:t>
      </w:r>
      <w:proofErr w:type="spellEnd"/>
      <w:r w:rsidR="00B80D4B">
        <w:t xml:space="preserve"> </w:t>
      </w:r>
      <w:proofErr w:type="spellStart"/>
      <w:r w:rsidR="00B80D4B">
        <w:t>gingivitis</w:t>
      </w:r>
      <w:proofErr w:type="spellEnd"/>
    </w:p>
    <w:p w:rsidR="006B6390" w:rsidRDefault="0065635C" w:rsidP="006B6390">
      <w:pPr>
        <w:numPr>
          <w:ilvl w:val="0"/>
          <w:numId w:val="2"/>
        </w:numPr>
      </w:pPr>
      <w:proofErr w:type="spellStart"/>
      <w:r>
        <w:t>Chronic</w:t>
      </w:r>
      <w:proofErr w:type="spellEnd"/>
      <w:r>
        <w:t xml:space="preserve">,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periodontitis</w:t>
      </w:r>
      <w:proofErr w:type="spellEnd"/>
    </w:p>
    <w:p w:rsidR="006B6390" w:rsidRDefault="0065635C" w:rsidP="006B6390">
      <w:pPr>
        <w:numPr>
          <w:ilvl w:val="0"/>
          <w:numId w:val="2"/>
        </w:numPr>
      </w:pPr>
      <w:proofErr w:type="spellStart"/>
      <w:r>
        <w:t>Microbiology</w:t>
      </w:r>
      <w:proofErr w:type="spellEnd"/>
      <w:r>
        <w:t xml:space="preserve">, </w:t>
      </w:r>
      <w:proofErr w:type="spellStart"/>
      <w:r>
        <w:t>genetic</w:t>
      </w:r>
      <w:proofErr w:type="spellEnd"/>
      <w:r>
        <w:t xml:space="preserve"> and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of </w:t>
      </w:r>
      <w:proofErr w:type="spellStart"/>
      <w:r>
        <w:t>agressive</w:t>
      </w:r>
      <w:proofErr w:type="spellEnd"/>
      <w:r>
        <w:t xml:space="preserve"> </w:t>
      </w:r>
      <w:proofErr w:type="spellStart"/>
      <w:r>
        <w:t>periodontitis</w:t>
      </w:r>
      <w:proofErr w:type="spellEnd"/>
    </w:p>
    <w:p w:rsidR="006B6390" w:rsidRDefault="0065635C" w:rsidP="006B6390">
      <w:pPr>
        <w:numPr>
          <w:ilvl w:val="0"/>
          <w:numId w:val="2"/>
        </w:numPr>
      </w:pPr>
      <w:proofErr w:type="spellStart"/>
      <w:r>
        <w:t>Treatment</w:t>
      </w:r>
      <w:proofErr w:type="spellEnd"/>
      <w:r>
        <w:t xml:space="preserve"> of </w:t>
      </w:r>
      <w:proofErr w:type="spellStart"/>
      <w:r>
        <w:t>agressive</w:t>
      </w:r>
      <w:proofErr w:type="spellEnd"/>
      <w:r>
        <w:t xml:space="preserve"> </w:t>
      </w:r>
      <w:proofErr w:type="spellStart"/>
      <w:r>
        <w:t>periodontitis</w:t>
      </w:r>
      <w:proofErr w:type="spellEnd"/>
    </w:p>
    <w:p w:rsidR="006B6390" w:rsidRDefault="0065635C" w:rsidP="006B6390">
      <w:pPr>
        <w:numPr>
          <w:ilvl w:val="0"/>
          <w:numId w:val="2"/>
        </w:numPr>
      </w:pPr>
      <w:proofErr w:type="spellStart"/>
      <w:r>
        <w:t>Oral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indexes</w:t>
      </w:r>
    </w:p>
    <w:p w:rsidR="006B6390" w:rsidRDefault="0065635C" w:rsidP="006B6390">
      <w:pPr>
        <w:numPr>
          <w:ilvl w:val="0"/>
          <w:numId w:val="2"/>
        </w:numPr>
      </w:pPr>
      <w:proofErr w:type="spellStart"/>
      <w:r>
        <w:t>Diagnosis</w:t>
      </w:r>
      <w:proofErr w:type="spellEnd"/>
      <w:r>
        <w:t xml:space="preserve"> of </w:t>
      </w:r>
      <w:proofErr w:type="spellStart"/>
      <w:r>
        <w:t>gingivitis</w:t>
      </w:r>
      <w:proofErr w:type="spellEnd"/>
      <w:r>
        <w:t xml:space="preserve">, </w:t>
      </w:r>
      <w:proofErr w:type="spellStart"/>
      <w:r>
        <w:t>gingival</w:t>
      </w:r>
      <w:proofErr w:type="spellEnd"/>
      <w:r>
        <w:t xml:space="preserve"> indexes</w:t>
      </w:r>
    </w:p>
    <w:p w:rsidR="006B6390" w:rsidRDefault="0065635C" w:rsidP="006B6390">
      <w:pPr>
        <w:numPr>
          <w:ilvl w:val="0"/>
          <w:numId w:val="2"/>
        </w:numPr>
      </w:pPr>
      <w:proofErr w:type="spellStart"/>
      <w:r>
        <w:t>Periodontal</w:t>
      </w:r>
      <w:proofErr w:type="spellEnd"/>
      <w:r>
        <w:t xml:space="preserve"> indexes</w:t>
      </w:r>
      <w:r w:rsidR="006B6390">
        <w:t xml:space="preserve">. </w:t>
      </w:r>
      <w:proofErr w:type="spellStart"/>
      <w:r>
        <w:t>Significance</w:t>
      </w:r>
      <w:proofErr w:type="spellEnd"/>
      <w:r>
        <w:t xml:space="preserve"> of </w:t>
      </w:r>
      <w:r w:rsidR="006B6390">
        <w:t xml:space="preserve">CPITN/PSR/BPE index </w:t>
      </w:r>
      <w:proofErr w:type="spellStart"/>
      <w:r>
        <w:t>systems</w:t>
      </w:r>
      <w:proofErr w:type="spellEnd"/>
    </w:p>
    <w:p w:rsidR="006B6390" w:rsidRDefault="0065635C" w:rsidP="006B6390">
      <w:pPr>
        <w:numPr>
          <w:ilvl w:val="0"/>
          <w:numId w:val="2"/>
        </w:numPr>
      </w:pPr>
      <w:proofErr w:type="spellStart"/>
      <w:r>
        <w:t>Periodontal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parameters</w:t>
      </w:r>
      <w:proofErr w:type="spellEnd"/>
      <w:r w:rsidR="006B6390">
        <w:t xml:space="preserve">, </w:t>
      </w:r>
      <w:proofErr w:type="spellStart"/>
      <w:r>
        <w:t>radiology</w:t>
      </w:r>
      <w:proofErr w:type="spellEnd"/>
      <w:r>
        <w:t xml:space="preserve">, </w:t>
      </w:r>
      <w:proofErr w:type="spellStart"/>
      <w:r w:rsidR="006B6390">
        <w:t>fur</w:t>
      </w:r>
      <w:r>
        <w:t>cation</w:t>
      </w:r>
      <w:proofErr w:type="spellEnd"/>
      <w:r>
        <w:t xml:space="preserve"> </w:t>
      </w:r>
      <w:proofErr w:type="spellStart"/>
      <w:r>
        <w:t>laesions</w:t>
      </w:r>
      <w:proofErr w:type="spellEnd"/>
      <w:r w:rsidR="006B6390">
        <w:t xml:space="preserve"> </w:t>
      </w:r>
    </w:p>
    <w:p w:rsidR="006B6390" w:rsidRDefault="0065635C" w:rsidP="006B6390">
      <w:pPr>
        <w:numPr>
          <w:ilvl w:val="0"/>
          <w:numId w:val="2"/>
        </w:numPr>
      </w:pPr>
      <w:proofErr w:type="spellStart"/>
      <w:r>
        <w:t>Epidemiology</w:t>
      </w:r>
      <w:proofErr w:type="spellEnd"/>
      <w:r>
        <w:t xml:space="preserve">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diseases</w:t>
      </w:r>
      <w:proofErr w:type="spellEnd"/>
    </w:p>
    <w:p w:rsidR="0065635C" w:rsidRDefault="0065635C" w:rsidP="0065635C">
      <w:pPr>
        <w:numPr>
          <w:ilvl w:val="0"/>
          <w:numId w:val="2"/>
        </w:numPr>
      </w:pPr>
      <w:proofErr w:type="spellStart"/>
      <w:r>
        <w:t>Prevention</w:t>
      </w:r>
      <w:proofErr w:type="spellEnd"/>
      <w:r>
        <w:t xml:space="preserve">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diseases</w:t>
      </w:r>
      <w:proofErr w:type="spellEnd"/>
    </w:p>
    <w:p w:rsidR="006B6390" w:rsidRDefault="0065635C" w:rsidP="006B6390">
      <w:pPr>
        <w:numPr>
          <w:ilvl w:val="0"/>
          <w:numId w:val="2"/>
        </w:numPr>
      </w:pPr>
      <w:proofErr w:type="spellStart"/>
      <w:r>
        <w:t>Treatment</w:t>
      </w:r>
      <w:proofErr w:type="spellEnd"/>
      <w:r>
        <w:t xml:space="preserve"> of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conditions</w:t>
      </w:r>
      <w:proofErr w:type="spellEnd"/>
    </w:p>
    <w:p w:rsidR="006B6390" w:rsidRDefault="002835BB" w:rsidP="006B6390">
      <w:pPr>
        <w:numPr>
          <w:ilvl w:val="0"/>
          <w:numId w:val="2"/>
        </w:numPr>
      </w:pPr>
      <w:r>
        <w:t xml:space="preserve">Main </w:t>
      </w:r>
      <w:proofErr w:type="spellStart"/>
      <w:r>
        <w:t>phases</w:t>
      </w:r>
      <w:proofErr w:type="spellEnd"/>
      <w:r>
        <w:t xml:space="preserve"> of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therapy</w:t>
      </w:r>
      <w:proofErr w:type="spellEnd"/>
    </w:p>
    <w:p w:rsidR="006B6390" w:rsidRDefault="002835BB" w:rsidP="006B6390">
      <w:pPr>
        <w:numPr>
          <w:ilvl w:val="0"/>
          <w:numId w:val="2"/>
        </w:numPr>
      </w:pPr>
      <w:proofErr w:type="spellStart"/>
      <w:r>
        <w:t>Acquiring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hygiene</w:t>
      </w:r>
      <w:proofErr w:type="spellEnd"/>
    </w:p>
    <w:p w:rsidR="006B6390" w:rsidRDefault="002835BB" w:rsidP="006B6390">
      <w:pPr>
        <w:numPr>
          <w:ilvl w:val="0"/>
          <w:numId w:val="2"/>
        </w:numPr>
      </w:pPr>
      <w:r>
        <w:t xml:space="preserve">Professional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, </w:t>
      </w:r>
      <w:proofErr w:type="spellStart"/>
      <w:r>
        <w:t>tools</w:t>
      </w:r>
      <w:proofErr w:type="spellEnd"/>
    </w:p>
    <w:p w:rsidR="002835BB" w:rsidRDefault="002835BB" w:rsidP="006B6390">
      <w:pPr>
        <w:numPr>
          <w:ilvl w:val="0"/>
          <w:numId w:val="2"/>
        </w:numPr>
      </w:pPr>
      <w:proofErr w:type="spellStart"/>
      <w:r>
        <w:t>Chemical</w:t>
      </w:r>
      <w:proofErr w:type="spellEnd"/>
      <w:r>
        <w:t xml:space="preserve"> </w:t>
      </w:r>
      <w:proofErr w:type="spellStart"/>
      <w:r>
        <w:t>plaque-control</w:t>
      </w:r>
      <w:proofErr w:type="spellEnd"/>
      <w:r>
        <w:t xml:space="preserve"> and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antibiotic</w:t>
      </w:r>
      <w:proofErr w:type="spellEnd"/>
      <w:r>
        <w:t xml:space="preserve"> </w:t>
      </w:r>
      <w:proofErr w:type="spellStart"/>
      <w:r>
        <w:t>treatment</w:t>
      </w:r>
      <w:proofErr w:type="spellEnd"/>
    </w:p>
    <w:p w:rsidR="006B6390" w:rsidRDefault="002835BB" w:rsidP="006B6390">
      <w:pPr>
        <w:numPr>
          <w:ilvl w:val="0"/>
          <w:numId w:val="2"/>
        </w:numPr>
      </w:pPr>
      <w:proofErr w:type="spellStart"/>
      <w:r>
        <w:t>Reevaluation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phase</w:t>
      </w:r>
      <w:proofErr w:type="spellEnd"/>
    </w:p>
    <w:p w:rsidR="006B6390" w:rsidRDefault="002835BB" w:rsidP="006B6390">
      <w:pPr>
        <w:numPr>
          <w:ilvl w:val="0"/>
          <w:numId w:val="2"/>
        </w:numPr>
      </w:pPr>
      <w:r>
        <w:t xml:space="preserve">Fundamentals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indications</w:t>
      </w:r>
      <w:proofErr w:type="spellEnd"/>
      <w:r>
        <w:t xml:space="preserve"> and </w:t>
      </w:r>
      <w:proofErr w:type="spellStart"/>
      <w:r>
        <w:t>contraindications</w:t>
      </w:r>
      <w:proofErr w:type="spellEnd"/>
    </w:p>
    <w:p w:rsidR="006B6390" w:rsidRDefault="002835BB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gingivectomy</w:t>
      </w:r>
      <w:proofErr w:type="spellEnd"/>
      <w:r>
        <w:t xml:space="preserve"> in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surgery</w:t>
      </w:r>
      <w:proofErr w:type="spellEnd"/>
      <w:r w:rsidR="006B6390">
        <w:t xml:space="preserve"> </w:t>
      </w:r>
    </w:p>
    <w:p w:rsidR="006B6390" w:rsidRDefault="002835BB" w:rsidP="006B6390">
      <w:pPr>
        <w:numPr>
          <w:ilvl w:val="0"/>
          <w:numId w:val="2"/>
        </w:numPr>
      </w:pPr>
      <w:proofErr w:type="spellStart"/>
      <w:r>
        <w:t>Apically</w:t>
      </w:r>
      <w:proofErr w:type="spellEnd"/>
      <w:r>
        <w:t xml:space="preserve"> </w:t>
      </w:r>
      <w:proofErr w:type="spellStart"/>
      <w:r>
        <w:t>repositioned</w:t>
      </w:r>
      <w:proofErr w:type="spellEnd"/>
      <w:r>
        <w:t xml:space="preserve"> </w:t>
      </w:r>
      <w:proofErr w:type="spellStart"/>
      <w:r>
        <w:t>flap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of </w:t>
      </w:r>
      <w:proofErr w:type="spellStart"/>
      <w:r>
        <w:t>severe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bone</w:t>
      </w:r>
      <w:proofErr w:type="spellEnd"/>
      <w:r>
        <w:t xml:space="preserve"> </w:t>
      </w:r>
      <w:proofErr w:type="spellStart"/>
      <w:r>
        <w:t>loss</w:t>
      </w:r>
      <w:proofErr w:type="spellEnd"/>
    </w:p>
    <w:p w:rsidR="006B6390" w:rsidRDefault="002835BB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Widman</w:t>
      </w:r>
      <w:proofErr w:type="spellEnd"/>
      <w:r>
        <w:t xml:space="preserve"> </w:t>
      </w:r>
      <w:proofErr w:type="spellStart"/>
      <w:r>
        <w:t>flap</w:t>
      </w:r>
      <w:proofErr w:type="spellEnd"/>
    </w:p>
    <w:p w:rsidR="006B6390" w:rsidRDefault="002835BB" w:rsidP="006B6390">
      <w:pPr>
        <w:numPr>
          <w:ilvl w:val="0"/>
          <w:numId w:val="2"/>
        </w:numPr>
      </w:pPr>
      <w:proofErr w:type="spellStart"/>
      <w:r>
        <w:t>Treatment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bone</w:t>
      </w:r>
      <w:proofErr w:type="spellEnd"/>
      <w:r>
        <w:t xml:space="preserve"> </w:t>
      </w:r>
      <w:proofErr w:type="spellStart"/>
      <w:r>
        <w:t>defects</w:t>
      </w:r>
      <w:proofErr w:type="spellEnd"/>
    </w:p>
    <w:p w:rsidR="006B6390" w:rsidRDefault="002835BB" w:rsidP="006B6390">
      <w:pPr>
        <w:numPr>
          <w:ilvl w:val="0"/>
          <w:numId w:val="2"/>
        </w:numPr>
      </w:pPr>
      <w:proofErr w:type="spellStart"/>
      <w:r>
        <w:t>Healing</w:t>
      </w:r>
      <w:proofErr w:type="spellEnd"/>
      <w:r>
        <w:t xml:space="preserve"> </w:t>
      </w:r>
      <w:r w:rsidR="002B6B38">
        <w:t xml:space="preserve">and </w:t>
      </w:r>
      <w:proofErr w:type="spellStart"/>
      <w:r w:rsidR="002B6B38">
        <w:t>regenerative</w:t>
      </w:r>
      <w:proofErr w:type="spellEnd"/>
      <w:r w:rsidR="002B6B38">
        <w:t xml:space="preserve"> </w:t>
      </w:r>
      <w:proofErr w:type="spellStart"/>
      <w:r w:rsidR="002B6B38">
        <w:t>potential</w:t>
      </w:r>
      <w:proofErr w:type="spellEnd"/>
      <w:r w:rsidR="002B6B38">
        <w:t xml:space="preserve"> </w:t>
      </w:r>
      <w:r>
        <w:t xml:space="preserve">of </w:t>
      </w:r>
      <w:proofErr w:type="spellStart"/>
      <w:r w:rsidR="002B6B38">
        <w:t>different</w:t>
      </w:r>
      <w:proofErr w:type="spellEnd"/>
      <w:r w:rsidR="002B6B38"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tissues</w:t>
      </w:r>
      <w:proofErr w:type="spellEnd"/>
      <w:r w:rsidR="002B6B38">
        <w:t xml:space="preserve"> </w:t>
      </w:r>
    </w:p>
    <w:p w:rsidR="006B6390" w:rsidRDefault="002B6B38" w:rsidP="006B6390">
      <w:pPr>
        <w:numPr>
          <w:ilvl w:val="0"/>
          <w:numId w:val="2"/>
        </w:numPr>
      </w:pPr>
      <w:r>
        <w:t xml:space="preserve">Fundamentals and </w:t>
      </w:r>
      <w:proofErr w:type="spellStart"/>
      <w:r>
        <w:t>history</w:t>
      </w:r>
      <w:proofErr w:type="spellEnd"/>
      <w:r>
        <w:t xml:space="preserve"> of </w:t>
      </w:r>
      <w:proofErr w:type="spellStart"/>
      <w:r w:rsidR="006B6390">
        <w:t>Guided</w:t>
      </w:r>
      <w:proofErr w:type="spellEnd"/>
      <w:r w:rsidR="006B6390">
        <w:t xml:space="preserve"> </w:t>
      </w:r>
      <w:proofErr w:type="spellStart"/>
      <w:r w:rsidR="006B6390">
        <w:t>Tissue</w:t>
      </w:r>
      <w:proofErr w:type="spellEnd"/>
      <w:r w:rsidR="006B6390">
        <w:t xml:space="preserve"> </w:t>
      </w:r>
      <w:proofErr w:type="spellStart"/>
      <w:r w:rsidR="006B6390">
        <w:t>Regeneration</w:t>
      </w:r>
      <w:proofErr w:type="spellEnd"/>
      <w:r w:rsidR="006B6390">
        <w:t xml:space="preserve"> </w:t>
      </w:r>
    </w:p>
    <w:p w:rsidR="002B6B38" w:rsidRDefault="002B6B38" w:rsidP="002B6B38">
      <w:pPr>
        <w:numPr>
          <w:ilvl w:val="0"/>
          <w:numId w:val="2"/>
        </w:numPr>
      </w:pPr>
      <w:proofErr w:type="spellStart"/>
      <w:r>
        <w:t>Classification</w:t>
      </w:r>
      <w:proofErr w:type="spellEnd"/>
      <w:r>
        <w:t xml:space="preserve">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flaps</w:t>
      </w:r>
      <w:proofErr w:type="spellEnd"/>
      <w:r>
        <w:t xml:space="preserve">, </w:t>
      </w:r>
      <w:proofErr w:type="spellStart"/>
      <w:r>
        <w:t>inc</w:t>
      </w:r>
      <w:r w:rsidR="00F23541">
        <w:t>isions</w:t>
      </w:r>
      <w:proofErr w:type="spellEnd"/>
      <w:r w:rsidR="00F23541">
        <w:t xml:space="preserve"> and </w:t>
      </w:r>
      <w:proofErr w:type="spellStart"/>
      <w:r w:rsidR="00F23541">
        <w:t>suture</w:t>
      </w:r>
      <w:proofErr w:type="spellEnd"/>
      <w:r w:rsidR="00F23541">
        <w:t xml:space="preserve"> </w:t>
      </w:r>
      <w:proofErr w:type="spellStart"/>
      <w:r w:rsidR="00F23541">
        <w:t>techniques</w:t>
      </w:r>
      <w:proofErr w:type="spellEnd"/>
      <w:r w:rsidR="00F23541">
        <w:t xml:space="preserve"> in</w:t>
      </w:r>
      <w:r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surgery</w:t>
      </w:r>
      <w:proofErr w:type="spellEnd"/>
    </w:p>
    <w:p w:rsidR="002B6B38" w:rsidRDefault="002B6B38" w:rsidP="002B6B38">
      <w:pPr>
        <w:numPr>
          <w:ilvl w:val="0"/>
          <w:numId w:val="2"/>
        </w:numPr>
      </w:pPr>
      <w:proofErr w:type="spellStart"/>
      <w:r>
        <w:lastRenderedPageBreak/>
        <w:t>Resorbable</w:t>
      </w:r>
      <w:proofErr w:type="spellEnd"/>
      <w:r>
        <w:t>, and non-</w:t>
      </w:r>
      <w:proofErr w:type="spellStart"/>
      <w:r>
        <w:t>resorbable</w:t>
      </w:r>
      <w:proofErr w:type="spellEnd"/>
      <w:r>
        <w:t xml:space="preserve"> </w:t>
      </w:r>
      <w:proofErr w:type="spellStart"/>
      <w:r>
        <w:t>barrier</w:t>
      </w:r>
      <w:proofErr w:type="spellEnd"/>
      <w:r>
        <w:t xml:space="preserve"> </w:t>
      </w:r>
      <w:proofErr w:type="spellStart"/>
      <w:r>
        <w:t>membranes</w:t>
      </w:r>
      <w:proofErr w:type="spellEnd"/>
    </w:p>
    <w:p w:rsidR="006B6390" w:rsidRDefault="002B6B38" w:rsidP="002B6B38">
      <w:pPr>
        <w:numPr>
          <w:ilvl w:val="0"/>
          <w:numId w:val="2"/>
        </w:numPr>
      </w:pPr>
      <w:proofErr w:type="spellStart"/>
      <w:r>
        <w:t>Biologic</w:t>
      </w:r>
      <w:r w:rsidR="00F23541">
        <w:t>al</w:t>
      </w:r>
      <w:proofErr w:type="spellEnd"/>
      <w:r>
        <w:t xml:space="preserve"> and </w:t>
      </w:r>
      <w:proofErr w:type="spellStart"/>
      <w:r>
        <w:t>biochemical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regeneration</w:t>
      </w:r>
      <w:proofErr w:type="spellEnd"/>
      <w:r w:rsidR="006B6390">
        <w:t xml:space="preserve"> (</w:t>
      </w:r>
      <w:proofErr w:type="spellStart"/>
      <w:r w:rsidR="006B6390">
        <w:t>morfogeni</w:t>
      </w:r>
      <w:r>
        <w:t>c</w:t>
      </w:r>
      <w:proofErr w:type="spellEnd"/>
      <w:r w:rsidR="006B6390">
        <w:t xml:space="preserve"> </w:t>
      </w:r>
      <w:proofErr w:type="spellStart"/>
      <w:r>
        <w:t>proteins</w:t>
      </w:r>
      <w:proofErr w:type="spellEnd"/>
      <w:r w:rsidR="006B6390">
        <w:t xml:space="preserve">, </w:t>
      </w:r>
      <w:proofErr w:type="spellStart"/>
      <w:r>
        <w:t>enamel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derivate</w:t>
      </w:r>
      <w:proofErr w:type="spellEnd"/>
      <w:r>
        <w:t>)</w:t>
      </w:r>
    </w:p>
    <w:p w:rsidR="00870B10" w:rsidRDefault="002B6B38" w:rsidP="006B6390">
      <w:pPr>
        <w:numPr>
          <w:ilvl w:val="0"/>
          <w:numId w:val="2"/>
        </w:numPr>
      </w:pPr>
      <w:proofErr w:type="spellStart"/>
      <w:r>
        <w:t>Bone</w:t>
      </w:r>
      <w:proofErr w:type="spellEnd"/>
      <w:r>
        <w:t xml:space="preserve"> </w:t>
      </w:r>
      <w:proofErr w:type="spellStart"/>
      <w:r w:rsidR="00870B10">
        <w:t>replacement</w:t>
      </w:r>
      <w:proofErr w:type="spellEnd"/>
      <w:r w:rsidR="00870B10">
        <w:t xml:space="preserve"> </w:t>
      </w:r>
      <w:proofErr w:type="spellStart"/>
      <w:r>
        <w:t>grafts</w:t>
      </w:r>
      <w:proofErr w:type="spellEnd"/>
      <w:r>
        <w:t xml:space="preserve"> and</w:t>
      </w:r>
      <w:r w:rsidR="00870B10">
        <w:t xml:space="preserve"> </w:t>
      </w:r>
      <w:proofErr w:type="spellStart"/>
      <w:r w:rsidR="00870B10">
        <w:t>autogenous</w:t>
      </w:r>
      <w:proofErr w:type="spellEnd"/>
      <w:r w:rsidR="00870B10">
        <w:t xml:space="preserve"> </w:t>
      </w:r>
      <w:proofErr w:type="spellStart"/>
      <w:r w:rsidR="00870B10">
        <w:t>bone</w:t>
      </w:r>
      <w:proofErr w:type="spellEnd"/>
      <w:r w:rsidR="00870B10">
        <w:t xml:space="preserve"> in </w:t>
      </w:r>
      <w:proofErr w:type="spellStart"/>
      <w:r w:rsidR="00870B10">
        <w:t>periodontal</w:t>
      </w:r>
      <w:proofErr w:type="spellEnd"/>
      <w:r w:rsidR="00870B10">
        <w:t xml:space="preserve"> </w:t>
      </w:r>
      <w:proofErr w:type="spellStart"/>
      <w:r w:rsidR="00870B10">
        <w:t>regeneration</w:t>
      </w:r>
      <w:proofErr w:type="spellEnd"/>
    </w:p>
    <w:p w:rsidR="006B6390" w:rsidRDefault="00870B10" w:rsidP="006B6390">
      <w:pPr>
        <w:numPr>
          <w:ilvl w:val="0"/>
          <w:numId w:val="2"/>
        </w:numPr>
      </w:pPr>
      <w:proofErr w:type="spellStart"/>
      <w:r>
        <w:t>Mucogingival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correction</w:t>
      </w:r>
      <w:proofErr w:type="spellEnd"/>
      <w:r>
        <w:t xml:space="preserve"> of </w:t>
      </w:r>
      <w:proofErr w:type="spellStart"/>
      <w:r>
        <w:t>recessions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Miller </w:t>
      </w:r>
      <w:proofErr w:type="spellStart"/>
      <w:r>
        <w:t>classification</w:t>
      </w:r>
      <w:proofErr w:type="spellEnd"/>
    </w:p>
    <w:p w:rsidR="006B6390" w:rsidRDefault="00870B10" w:rsidP="006B6390">
      <w:pPr>
        <w:numPr>
          <w:ilvl w:val="0"/>
          <w:numId w:val="2"/>
        </w:numPr>
      </w:pPr>
      <w:proofErr w:type="spellStart"/>
      <w:r>
        <w:t>Periodontal</w:t>
      </w:r>
      <w:proofErr w:type="spellEnd"/>
      <w:r>
        <w:t xml:space="preserve"> </w:t>
      </w:r>
      <w:proofErr w:type="spellStart"/>
      <w:r>
        <w:t>considerations</w:t>
      </w:r>
      <w:proofErr w:type="spellEnd"/>
      <w:r>
        <w:t xml:space="preserve"> in </w:t>
      </w:r>
      <w:proofErr w:type="spellStart"/>
      <w:r>
        <w:t>prosthodontics</w:t>
      </w:r>
      <w:proofErr w:type="spellEnd"/>
      <w:r>
        <w:t xml:space="preserve">, </w:t>
      </w:r>
      <w:proofErr w:type="spellStart"/>
      <w:r>
        <w:t>correction</w:t>
      </w:r>
      <w:proofErr w:type="spellEnd"/>
      <w:r>
        <w:t xml:space="preserve"> of </w:t>
      </w:r>
      <w:proofErr w:type="spellStart"/>
      <w:r>
        <w:t>secunder</w:t>
      </w:r>
      <w:proofErr w:type="spellEnd"/>
      <w:r>
        <w:t xml:space="preserve"> </w:t>
      </w:r>
      <w:proofErr w:type="spellStart"/>
      <w:r>
        <w:t>occlusal</w:t>
      </w:r>
      <w:proofErr w:type="spellEnd"/>
      <w:r>
        <w:t xml:space="preserve"> trauma, </w:t>
      </w:r>
      <w:proofErr w:type="spellStart"/>
      <w:r>
        <w:t>grinding</w:t>
      </w:r>
      <w:proofErr w:type="spellEnd"/>
      <w:r>
        <w:t xml:space="preserve">, and </w:t>
      </w:r>
      <w:proofErr w:type="spellStart"/>
      <w:r>
        <w:t>prosthetic</w:t>
      </w:r>
      <w:proofErr w:type="spellEnd"/>
      <w:r>
        <w:t xml:space="preserve"> </w:t>
      </w:r>
      <w:proofErr w:type="spellStart"/>
      <w:r>
        <w:t>rehabilitation</w:t>
      </w:r>
      <w:proofErr w:type="spellEnd"/>
    </w:p>
    <w:p w:rsidR="006B6390" w:rsidRDefault="00870B10" w:rsidP="006B6390">
      <w:pPr>
        <w:numPr>
          <w:ilvl w:val="0"/>
          <w:numId w:val="2"/>
        </w:numPr>
      </w:pPr>
      <w:proofErr w:type="spellStart"/>
      <w:r>
        <w:t>Indications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of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and </w:t>
      </w:r>
      <w:proofErr w:type="spellStart"/>
      <w:r>
        <w:t>semipermanent</w:t>
      </w:r>
      <w:proofErr w:type="spellEnd"/>
      <w:r w:rsidR="006B6390">
        <w:t xml:space="preserve"> </w:t>
      </w:r>
      <w:proofErr w:type="spellStart"/>
      <w:r>
        <w:t>splints</w:t>
      </w:r>
      <w:proofErr w:type="spellEnd"/>
    </w:p>
    <w:p w:rsidR="006B6390" w:rsidRDefault="00870B10" w:rsidP="006B6390">
      <w:pPr>
        <w:numPr>
          <w:ilvl w:val="0"/>
          <w:numId w:val="2"/>
        </w:numPr>
      </w:pPr>
      <w:proofErr w:type="spellStart"/>
      <w:r>
        <w:t>Borders</w:t>
      </w:r>
      <w:proofErr w:type="spellEnd"/>
      <w:r>
        <w:t xml:space="preserve"> of </w:t>
      </w:r>
      <w:proofErr w:type="spellStart"/>
      <w:r>
        <w:t>endodoncy</w:t>
      </w:r>
      <w:proofErr w:type="spellEnd"/>
      <w:r>
        <w:t xml:space="preserve"> and </w:t>
      </w:r>
      <w:proofErr w:type="spellStart"/>
      <w:r>
        <w:t>periodontology</w:t>
      </w:r>
      <w:proofErr w:type="spellEnd"/>
    </w:p>
    <w:p w:rsidR="006B6390" w:rsidRDefault="00870B10" w:rsidP="006B6390">
      <w:pPr>
        <w:numPr>
          <w:ilvl w:val="0"/>
          <w:numId w:val="2"/>
        </w:numPr>
      </w:pPr>
      <w:proofErr w:type="spellStart"/>
      <w:r>
        <w:t>Periodontal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and </w:t>
      </w:r>
      <w:proofErr w:type="spellStart"/>
      <w:r>
        <w:t>recall</w:t>
      </w:r>
      <w:proofErr w:type="spellEnd"/>
      <w:r w:rsidR="006B6390">
        <w:t xml:space="preserve">. </w:t>
      </w:r>
      <w:proofErr w:type="spellStart"/>
      <w:r>
        <w:t>Determinants</w:t>
      </w:r>
      <w:proofErr w:type="spellEnd"/>
      <w:r>
        <w:t xml:space="preserve"> of </w:t>
      </w:r>
      <w:proofErr w:type="spellStart"/>
      <w:r>
        <w:t>recall</w:t>
      </w:r>
      <w:proofErr w:type="spellEnd"/>
      <w:r>
        <w:t xml:space="preserve"> </w:t>
      </w:r>
      <w:proofErr w:type="spellStart"/>
      <w:r>
        <w:t>intervals</w:t>
      </w:r>
      <w:proofErr w:type="spellEnd"/>
      <w:r w:rsidR="006B6390">
        <w:t xml:space="preserve">.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treatment</w:t>
      </w:r>
      <w:proofErr w:type="spellEnd"/>
    </w:p>
    <w:p w:rsidR="006B6390" w:rsidRDefault="00870B10" w:rsidP="006B6390">
      <w:pPr>
        <w:numPr>
          <w:ilvl w:val="0"/>
          <w:numId w:val="2"/>
        </w:numPr>
      </w:pPr>
      <w:proofErr w:type="spellStart"/>
      <w:r>
        <w:t>Connection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periodontology</w:t>
      </w:r>
      <w:proofErr w:type="spellEnd"/>
      <w:r>
        <w:t xml:space="preserve"> and </w:t>
      </w:r>
      <w:proofErr w:type="spellStart"/>
      <w:r>
        <w:t>orthodontics</w:t>
      </w:r>
      <w:proofErr w:type="spellEnd"/>
      <w:r>
        <w:t xml:space="preserve">.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orthodontic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of </w:t>
      </w:r>
      <w:proofErr w:type="spellStart"/>
      <w:r w:rsidR="004752D4">
        <w:t>periodontally</w:t>
      </w:r>
      <w:proofErr w:type="spellEnd"/>
      <w:r w:rsidR="004752D4">
        <w:t xml:space="preserve"> </w:t>
      </w:r>
      <w:proofErr w:type="spellStart"/>
      <w:r w:rsidR="004752D4">
        <w:t>affected</w:t>
      </w:r>
      <w:proofErr w:type="spellEnd"/>
      <w:r w:rsidR="004752D4">
        <w:t xml:space="preserve"> </w:t>
      </w:r>
      <w:proofErr w:type="spellStart"/>
      <w:r w:rsidR="004752D4">
        <w:t>patients</w:t>
      </w:r>
      <w:proofErr w:type="spellEnd"/>
    </w:p>
    <w:p w:rsidR="006B6390" w:rsidRDefault="004752D4" w:rsidP="006B6390">
      <w:pPr>
        <w:numPr>
          <w:ilvl w:val="0"/>
          <w:numId w:val="2"/>
        </w:numPr>
      </w:pPr>
      <w:proofErr w:type="spellStart"/>
      <w:r>
        <w:t>Alveolar</w:t>
      </w:r>
      <w:proofErr w:type="spellEnd"/>
      <w:r>
        <w:t xml:space="preserve"> </w:t>
      </w:r>
      <w:proofErr w:type="spellStart"/>
      <w:r>
        <w:t>ridge</w:t>
      </w:r>
      <w:proofErr w:type="spellEnd"/>
      <w:r>
        <w:t xml:space="preserve"> </w:t>
      </w:r>
      <w:proofErr w:type="spellStart"/>
      <w:r>
        <w:t>preservation</w:t>
      </w:r>
      <w:proofErr w:type="spellEnd"/>
    </w:p>
    <w:p w:rsidR="006B6390" w:rsidRDefault="004752D4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biologic</w:t>
      </w:r>
      <w:r w:rsidR="00F23541">
        <w:t>al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and </w:t>
      </w:r>
      <w:proofErr w:type="spellStart"/>
      <w:r>
        <w:t>implants</w:t>
      </w:r>
      <w:proofErr w:type="spellEnd"/>
    </w:p>
    <w:p w:rsidR="006B6390" w:rsidRDefault="004752D4" w:rsidP="006B6390">
      <w:pPr>
        <w:numPr>
          <w:ilvl w:val="0"/>
          <w:numId w:val="2"/>
        </w:numPr>
      </w:pPr>
      <w:proofErr w:type="spellStart"/>
      <w:r>
        <w:t>Aspects</w:t>
      </w:r>
      <w:proofErr w:type="spellEnd"/>
      <w:r>
        <w:t xml:space="preserve"> of </w:t>
      </w:r>
      <w:proofErr w:type="spellStart"/>
      <w:r>
        <w:t>implant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in </w:t>
      </w:r>
      <w:proofErr w:type="spellStart"/>
      <w:r>
        <w:t>periodontally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patients</w:t>
      </w:r>
      <w:proofErr w:type="spellEnd"/>
    </w:p>
    <w:p w:rsidR="006B6390" w:rsidRDefault="004752D4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periimplant</w:t>
      </w:r>
      <w:proofErr w:type="spellEnd"/>
      <w:r>
        <w:t xml:space="preserve"> </w:t>
      </w:r>
      <w:proofErr w:type="spellStart"/>
      <w:r>
        <w:t>mucositis</w:t>
      </w:r>
      <w:proofErr w:type="spellEnd"/>
      <w:r>
        <w:t xml:space="preserve"> and </w:t>
      </w:r>
      <w:proofErr w:type="spellStart"/>
      <w:r>
        <w:t>periimplatitis</w:t>
      </w:r>
      <w:proofErr w:type="spellEnd"/>
      <w:r>
        <w:t xml:space="preserve">.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options</w:t>
      </w:r>
      <w:proofErr w:type="spellEnd"/>
    </w:p>
    <w:p w:rsidR="00BB063A" w:rsidRDefault="00BB063A">
      <w:bookmarkStart w:id="0" w:name="_GoBack"/>
      <w:bookmarkEnd w:id="0"/>
    </w:p>
    <w:sectPr w:rsidR="00BB063A" w:rsidSect="00FD59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51C"/>
    <w:multiLevelType w:val="multilevel"/>
    <w:tmpl w:val="5754ACD6"/>
    <w:lvl w:ilvl="0">
      <w:start w:val="1"/>
      <w:numFmt w:val="upperRoman"/>
      <w:pStyle w:val="Cmsor1"/>
      <w:lvlText w:val="%1.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1531"/>
        </w:tabs>
        <w:ind w:left="1531" w:hanging="624"/>
      </w:pPr>
      <w:rPr>
        <w:rFonts w:cs="Times New Roman"/>
        <w:b/>
        <w:bCs/>
        <w:color w:val="auto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204"/>
        </w:tabs>
        <w:ind w:left="120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/>
      </w:rPr>
    </w:lvl>
  </w:abstractNum>
  <w:abstractNum w:abstractNumId="1" w15:restartNumberingAfterBreak="0">
    <w:nsid w:val="66DE17E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90"/>
    <w:rsid w:val="000555EE"/>
    <w:rsid w:val="000C50E5"/>
    <w:rsid w:val="0025220A"/>
    <w:rsid w:val="002835BB"/>
    <w:rsid w:val="002840BD"/>
    <w:rsid w:val="002B6B38"/>
    <w:rsid w:val="004752D4"/>
    <w:rsid w:val="0054423C"/>
    <w:rsid w:val="0065635C"/>
    <w:rsid w:val="006B6390"/>
    <w:rsid w:val="00777554"/>
    <w:rsid w:val="00870B10"/>
    <w:rsid w:val="00B4046A"/>
    <w:rsid w:val="00B80D4B"/>
    <w:rsid w:val="00BB063A"/>
    <w:rsid w:val="00F23541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D054"/>
  <w15:docId w15:val="{110B566C-442B-4952-89B0-01BE17EF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Címsor,1,bekezd11"/>
    <w:basedOn w:val="Norml"/>
    <w:next w:val="Norml"/>
    <w:link w:val="Cmsor1Char"/>
    <w:qFormat/>
    <w:rsid w:val="006B6390"/>
    <w:pPr>
      <w:keepNext/>
      <w:widowControl w:val="0"/>
      <w:numPr>
        <w:numId w:val="1"/>
      </w:numPr>
      <w:adjustRightInd w:val="0"/>
      <w:spacing w:before="240" w:after="120" w:line="360" w:lineRule="atLeast"/>
      <w:jc w:val="both"/>
      <w:outlineLvl w:val="0"/>
    </w:pPr>
    <w:rPr>
      <w:rFonts w:eastAsia="Calibri"/>
      <w:kern w:val="3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aliases w:val="Char"/>
    <w:basedOn w:val="Norml"/>
    <w:next w:val="Norml"/>
    <w:link w:val="Cmsor2Char"/>
    <w:semiHidden/>
    <w:unhideWhenUsed/>
    <w:qFormat/>
    <w:rsid w:val="006B6390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eastAsia="Calibri"/>
    </w:rPr>
  </w:style>
  <w:style w:type="paragraph" w:styleId="Cmsor3">
    <w:name w:val="heading 3"/>
    <w:aliases w:val="Char Char Char Char Char Char Char Char Char Char"/>
    <w:basedOn w:val="Norml"/>
    <w:next w:val="Norml"/>
    <w:link w:val="Cmsor3Char"/>
    <w:semiHidden/>
    <w:unhideWhenUsed/>
    <w:qFormat/>
    <w:rsid w:val="006B6390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eastAsia="Calibri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B6390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eastAsia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B6390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B6390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eastAsia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B6390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eastAsia="Calibr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B6390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eastAsia="Calibr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B6390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Char,1 Char,bekezd11 Char"/>
    <w:basedOn w:val="Bekezdsalapbettpusa"/>
    <w:link w:val="Cmsor1"/>
    <w:rsid w:val="006B6390"/>
    <w:rPr>
      <w:rFonts w:ascii="Times New Roman" w:eastAsia="Calibri" w:hAnsi="Times New Roman" w:cs="Times New Roman"/>
      <w:kern w:val="32"/>
      <w:sz w:val="28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2Char">
    <w:name w:val="Címsor 2 Char"/>
    <w:aliases w:val="Char Char"/>
    <w:basedOn w:val="Bekezdsalapbettpusa"/>
    <w:link w:val="Cmsor2"/>
    <w:semiHidden/>
    <w:rsid w:val="006B6390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aliases w:val="Char Char Char Char Char Char Char Char Char Char Char"/>
    <w:basedOn w:val="Bekezdsalapbettpusa"/>
    <w:link w:val="Cmsor3"/>
    <w:semiHidden/>
    <w:rsid w:val="006B6390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6B6390"/>
    <w:rPr>
      <w:rFonts w:ascii="Times New Roman" w:eastAsia="Calibri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B6390"/>
    <w:rPr>
      <w:rFonts w:ascii="Times New Roman" w:eastAsia="Calibri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6B6390"/>
    <w:rPr>
      <w:rFonts w:ascii="Times New Roman" w:eastAsia="Calibri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6B6390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6B6390"/>
    <w:rPr>
      <w:rFonts w:ascii="Times New Roman" w:eastAsia="Calibri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6B6390"/>
    <w:rPr>
      <w:rFonts w:ascii="Arial" w:eastAsia="Calibri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</dc:creator>
  <cp:lastModifiedBy>paro</cp:lastModifiedBy>
  <cp:revision>2</cp:revision>
  <dcterms:created xsi:type="dcterms:W3CDTF">2020-05-04T15:53:00Z</dcterms:created>
  <dcterms:modified xsi:type="dcterms:W3CDTF">2020-05-04T15:53:00Z</dcterms:modified>
</cp:coreProperties>
</file>