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618" w:rsidRDefault="001C1618" w:rsidP="0086626D">
      <w:pPr>
        <w:pStyle w:val="Listaszerbekezds"/>
        <w:numPr>
          <w:ilvl w:val="0"/>
          <w:numId w:val="4"/>
        </w:num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számú melléklet</w:t>
      </w:r>
    </w:p>
    <w:p w:rsidR="0086626D" w:rsidRPr="0086626D" w:rsidRDefault="0086626D" w:rsidP="0086626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Pr="001C1618" w:rsidRDefault="001C1618" w:rsidP="00C92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 w:rsidRPr="001C16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Ajánlattételi kiírás a 21/2017. (IV. 26.) FM rendelet alapján, az óvoda- és iskolatej program keretében termékek szállítására, a 2019/20. tanévben </w:t>
      </w:r>
    </w:p>
    <w:p w:rsidR="001C1618" w:rsidRPr="001C1618" w:rsidRDefault="0086626D" w:rsidP="00C92DD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S</w:t>
      </w:r>
      <w:r w:rsidR="001C1618" w:rsidRPr="001C1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zállítási szerződés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tervezet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szerződés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 a 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 ...........................................................................................................................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.............................................. ügyfél-azonosító: 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 ....................................................................................................................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címe: ....................................................................................................................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neve: .............................................................................................................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címe: .............................................................................................................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e-mail-címe: ..................................................................................................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telefonszáma: ......................................... faxszáma: 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szállító),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Semmelweis Egyetem Pető András Kar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1085 Budapest, Üllői út 26.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15329808-2-42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ügyfél-azonosító: 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Dr. Tenk Miklósné dr. Zsebe Andrea</w:t>
      </w:r>
    </w:p>
    <w:p w:rsid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1125 Budapest, Kútvölgyi út 8.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Pichlerné Szőke Tünde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1118 Budapest, Villányi út 67.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e-mail-címe: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pichlerne.szoke.tunde@semmelweis-univ.hu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telefonszáma: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+36 13727349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faxszáma: 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fenntartó Oktatási Hivatal által kiadott azonosítója: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 62576</w:t>
      </w:r>
    </w:p>
    <w:p w:rsidR="00E769F6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fenntartó) között az alulírott helyen és napon az alábbi nevelési-oktatási intézmény(ek) (a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átvevő) vonatkozásában:</w:t>
      </w:r>
    </w:p>
    <w:p w:rsidR="00E769F6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 neve: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emmelweis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gyetem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ndrás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Általános Iskolája, Egységes Konduktív</w:t>
      </w:r>
    </w:p>
    <w:p w:rsidR="001C1618" w:rsidRPr="001C1618" w:rsidRDefault="005551DC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</w:t>
      </w:r>
      <w:r w:rsidR="00721726">
        <w:rPr>
          <w:rFonts w:ascii="Times New Roman" w:eastAsia="Times New Roman" w:hAnsi="Times New Roman" w:cs="Times New Roman"/>
          <w:sz w:val="24"/>
          <w:szCs w:val="24"/>
          <w:lang w:eastAsia="hu-HU"/>
        </w:rPr>
        <w:t>dagógiai Módszertani Intézménye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Kollégiuma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 szerinti megyéje: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Pest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 pontos címe: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1125 Budapest, Kútvölgyi út 8.</w:t>
      </w:r>
    </w:p>
    <w:p w:rsidR="001C1618" w:rsidRPr="001C1618" w:rsidRDefault="00E769F6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 azonosító száma: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038422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Makk Ádám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intézményigazgató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neve: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emmelweis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gyetem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ndrás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Óvodája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 szerinti megyéje: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Pest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 pontos címe: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1125 Budapest, Kútvölgyi út 8.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OM azonosító száma: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203001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képviselője: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Antoni Gáborné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előfinanszírozója: </w:t>
      </w:r>
      <w:r w:rsidRPr="00555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szállító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/fenntartó.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köznevelési tevékenysége tekintetében általános forgalmi adó visszaigénylésére jogosult: Igen/</w:t>
      </w:r>
      <w:r w:rsidRPr="00555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 szerződés tárgya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szállító vállalja, hogy a 2019/2020. tanévben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76008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21.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(szállítás kezdőnapja) kezdődően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július 30.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(szállítás vége dátum) </w:t>
      </w:r>
      <w:r w:rsidRPr="001C16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óvoda- és iskolatej program szabályozásáról szóló 21/2017. (IV. 26.) FM rendeletben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 meghatározott, az iskolai tanulók tejtermékkel való ellátásához nyújtott támogatás keretében a 2. pontban meghatározott termékeket szállít az átvevő részére, valamint a fenntartó vállalja, hogy az átvevő a terméket átveszi, és a kedvezményezettek (óvodások, sajátos nevelési igényű óvodások, általános iskolai tanulók és sajátos nevelési igényű általános iskolai tanulók) részére kiosztja.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Tanév során szállítandó termékek összesítése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szállítandó termékek és az azokat előállító üzemek adatait a szerződés elválaszthatatlan részét képező 1. számú melléklet tartalmazza.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teljesítés helyszíne és a szállítandó termékek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3.1. Az átvevő nevelési-oktatási intézmény neve és címe: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69F6" w:rsidRDefault="005551DC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emmelweis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gyetem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Általános Iskolája, Egységes Konduktív Pedagógiai Módszertani</w:t>
      </w:r>
    </w:p>
    <w:p w:rsidR="005551DC" w:rsidRPr="001C1618" w:rsidRDefault="005551DC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Kollégiuma</w:t>
      </w:r>
    </w:p>
    <w:p w:rsidR="001C1618" w:rsidRPr="001C1618" w:rsidRDefault="005551DC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1118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(megye)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(helység)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Villányi út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(út/utca/tér)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67.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(házszám)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 azonosító: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038422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Feladatellátási hely kód: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109566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általános iskolai tanulók száma: 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 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 sajátos nevelési igényű általános iskolai tanulók száma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769F6">
        <w:rPr>
          <w:rFonts w:ascii="Times New Roman" w:eastAsia="Times New Roman" w:hAnsi="Times New Roman" w:cs="Times New Roman"/>
          <w:sz w:val="24"/>
          <w:szCs w:val="24"/>
          <w:lang w:eastAsia="hu-HU"/>
        </w:rPr>
        <w:t>110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óvodások száma: 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fő, 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 sajátos nevelési igényű óvodások száma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-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 összes kedvezményezett száma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: 110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3.1.1. A tanév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1C1618" w:rsidRPr="001C1618" w:rsidTr="001C1618">
        <w:trPr>
          <w:trHeight w:val="45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tanévben a tanítási napok száma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tanévben a kiosztási napok száma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Kiosztási napok (H, K, SZ, CS, P)</w:t>
            </w:r>
          </w:p>
        </w:tc>
      </w:tr>
      <w:tr w:rsidR="001C1618" w:rsidRPr="001C1618" w:rsidTr="001C1618">
        <w:trPr>
          <w:trHeight w:val="42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760084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760084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5551DC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H.K.SZ.CS</w:t>
            </w: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szállítások tervezett ütemezése és gyakorisága (legfeljebb heti 4 nap):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hetente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 (</w:t>
      </w:r>
      <w:r w:rsidRPr="0055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hétfő/kedd/szerda/csütörtök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/péntek)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termékek tervezett kiosztásának időpontja: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első tanóra előtt;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tanórán;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55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 </w:t>
      </w:r>
      <w:r w:rsidRPr="005551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tanórák közti szünetben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tízórai szünetben;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napköziben;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egyéb: 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3.1.2. A tanév során szállítandó termékek adatai: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szállítandó terméknek meg kell felelnie a rendelet 2. melléklete szerinti minőségi feltételeknek.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268"/>
        <w:gridCol w:w="2588"/>
        <w:gridCol w:w="1928"/>
      </w:tblGrid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 megnevezése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Termékkategória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 kiszerelése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Tanév során szállítani tervezett termékmennyiség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(liter/kg)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Bruttó egységár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(Ft/liter, Ft/kg)</w:t>
            </w: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tej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I/a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Teljes/félzsíros tej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0,2 l (2,8%)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0,2 liter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gyerek * 0,2 liter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37 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kiosztási nap=</w:t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814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liter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kakaó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I/b Zsíros/félzsíros ízesített tej (kakaó) (1,9%)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45D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0,2 liter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45D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gyerek * 0,</w:t>
            </w:r>
            <w:r w:rsidR="00C45D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725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liter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*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37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kiosztási nap=</w:t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814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45D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natúr joghurt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C45DF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I/c Natúr joghurt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0,175 kg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gyerek * 0,175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kiosztási nap=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712,25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546F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F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F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Ömlesztett sajt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F" w:rsidRPr="001C1618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2*25 gramm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F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110 gyerek*2*0,025 kg* </w:t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kiosztási nap= </w:t>
            </w:r>
            <w:r w:rsidR="007600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F" w:rsidRPr="001C1618" w:rsidRDefault="0072546F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3.2. Az átvevő nevelési-oktatási intézmény neve és címe: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1618" w:rsidRPr="001C1618" w:rsidRDefault="007C61FE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emmelweis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gyetem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ndrás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Gyakorló Óvodája</w:t>
      </w:r>
    </w:p>
    <w:p w:rsidR="001C1618" w:rsidRPr="001C1618" w:rsidRDefault="007C61FE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1125 Pest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(megye)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(helység)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Kútvölgyi út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(út/utca/tér)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(házszám)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 azonosító: </w:t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203001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Feladatellátási hely kód: </w:t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109566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általános iskolai tanulók száma: 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 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sajátos nevelési igényű általános iskolai tanulók száma: 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óvodások száma: </w:t>
      </w:r>
      <w:r w:rsidR="001778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 sajátos nevelési igényű óvodások száma</w:t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: 65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 összes kedvezmén</w:t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yezett száma: 65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3.2.1. A tanév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1C1618" w:rsidRPr="001C1618" w:rsidTr="001C1618">
        <w:trPr>
          <w:trHeight w:val="4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tanévben a tanítási napok száma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tanévben a kiosztási napok száma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Kiosztási napok (H, K, SZ, CS, P)</w:t>
            </w:r>
          </w:p>
        </w:tc>
      </w:tr>
      <w:tr w:rsidR="001C1618" w:rsidRPr="001C1618" w:rsidTr="001C1618">
        <w:trPr>
          <w:trHeight w:val="3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C32F4C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C32F4C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H,K,SZ,CS</w:t>
            </w: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szállítások tervezett ütemezése és gyakorisága (legfeljebb heti 4 nap):</w:t>
      </w:r>
    </w:p>
    <w:p w:rsidR="001C1618" w:rsidRPr="001C1618" w:rsidRDefault="0001127B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hetente 4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 (</w:t>
      </w:r>
      <w:r w:rsidR="001C1618" w:rsidRPr="000112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hétfő/kedd/szerda/csütörtök</w:t>
      </w:r>
      <w:r w:rsidR="001C1618"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/péntek)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termékek tervezett kiosztásának időpontja: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első tanóra előtt;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tanórán;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tanórák közti szünetben;</w:t>
      </w:r>
    </w:p>
    <w:p w:rsidR="0001127B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tízórai szünetben;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napköziben;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egyéb: </w:t>
      </w:r>
      <w:r w:rsidR="0001127B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napközben</w:t>
      </w:r>
    </w:p>
    <w:p w:rsidR="0001127B" w:rsidRDefault="0001127B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3.2.2. Tanév során szállítandó termékek adatai: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szállítandó terméknek meg kell felelnie a rendelet 2. melléklete szerinti minőségi feltételeknek.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198"/>
        <w:gridCol w:w="2658"/>
        <w:gridCol w:w="1928"/>
      </w:tblGrid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 megnevezése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Termékkategória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Termék kiszerelése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Tanév során szállítani tervezett termékmennyiség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(liter/kg)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Bruttó egységár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(Ft/liter, Ft/kg)</w:t>
            </w: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tej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I/a 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Teljes/félzsíros tej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0,2 (2,8%)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0,2 liter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65 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gyerek * 0,2 liter *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47 kiosztási nap/= 611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liter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kakaó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I/b Zsíros/félzsíros ízesített tej (kakaó) (1,9%)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0,2 liter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gyerek * 0</w:t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l</w:t>
            </w:r>
            <w:r w:rsidR="00725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iter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*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kiosztási nap=</w:t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611</w:t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Poharas tej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I/a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Teljes/félzsíros tej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0,2 (2,8%)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0,2 l</w:t>
            </w:r>
            <w:r w:rsidR="00725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gyerek *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,2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</w:t>
            </w:r>
            <w:r w:rsidR="00725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iter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*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</w:t>
            </w:r>
            <w:r w:rsidR="001C1618"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kiosztási nap=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C32F4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1127B" w:rsidRPr="001C1618" w:rsidTr="001C161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Ömlesztett sajt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Ömlesztett sajt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2*25 gramm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Default="00C32F4C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 gyerek*2*0,025 kg* 46</w:t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kiosztási nap=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149,5</w:t>
            </w:r>
            <w:r w:rsidR="0001127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Pr="001C1618" w:rsidRDefault="0001127B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Az áru megrendelése és módosításának lehetősége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intézmények a napi, illetve </w:t>
      </w:r>
      <w:r w:rsidRPr="000112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heti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megrendelést a tárgynapot vagy tárgyhetet megelőző napon vagy </w:t>
      </w:r>
      <w:r w:rsidRPr="006E70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héten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704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. (nap)</w:t>
      </w:r>
      <w:r w:rsidR="006E7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10:00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módosíthatják. A megrendelés írásban (levél, fax) vagy telefonon a </w:t>
      </w:r>
      <w:r w:rsidR="00C73E6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.. telefonszámon történhet.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vállalja, hogy a szorgalmi időben, a tanítási szünetekre, illetve a tanítás nélküli munkanapokra vonatkozó megrendeléseket szükség szerint módosítja vagy lemondja. Gondoskodik arról, hogy ezekre a napokra az intézményei a megrendeléseket szükség szerint módosítsák vagy lemondják.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megrendelés teljesítése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és intézményei (átvevők) kötelezik magukat arra, hogy a leszállított tejtermékeket átveszik, és gondoskodnak azok kiosztásáról.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szállítást ... példányos szállítólevél kísér, amelyen az átvétel tényét az átvevő intézmény megbízottja aláírásával igazolja. A szállítólevél egy példányát az intézmény köteles megőrizni.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Minőségi kifogások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kötelezik magukat arra, hogy amennyiben az átvételkor megállapítást nyer, hogy a termék minősége nem felel meg a rendelet 2. mellékletében előírtaknak, az átvételért felelős személy köteles azt a szállító felé jelezni, és a szállító köteles </w:t>
      </w:r>
      <w:r w:rsidR="006E704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a kifogásolt terméket kicserélni. Abban az esetben, ha a szállító a fenti kötelezettségének nem tesz határidőben eleget, úgy az átvételért felelős személy köteles a minőségi kifogást jegyzőkönyvben rögzíteni, és azt a szállító képviselőjével aláíratni, valamint a jegyzőkönyv másolatát a szállító részére átadni. A szállító köteles együttműködni a nevelési-oktatási intézménnyel és fenntartójával vagy annak képviselőjével a minőségi kifogás jegyzőkönyvezése során. A szállító tudomásul veszi, hogy a minőségi kifogásról a fenntartó köteles a Kincstárt értesíteni.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Számlázás és fizetési feltételek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leszállított termékről a szállító a fenntartó részére hetente, havonta, illetve szállítási időszakonként egy, az átadott termék adagban kifejezett mennyiségét teljesítési helyszínenként, az ellátott intézményegység nevét, címét, OM azonosítóját, és feladatellátási hely kódját, a leszállított termék megnevezését, termékkategóriáját, tej, illetve ízesített tej esetében annak zsírtartalmát, a termékek ellenértékét, továbbá, amennyiben a szállító az előfinanszírozó, úgy tételesen a leszállított termék ellenértékének támogatástartalmát, valamint az egyes szállítások időpontjait, továbbá a szállítólevelek számát is tartalmazó számlát állít ki.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szállítónak tudomása van arról, hogy amennyiben a szállító vállalta az előfinanszírozó szerepét, úgy a rendelet értelmében a leszállított és a kedvezményezettek részére kiosztott termék mennyisége alapján, a rendelet 15. §-ának figyelembevételével támogatást igényelhet a Kincstáron keresztül. A termékek után járó támogatás összegét a Kincstár a rendeletben szabályozott módon, a szállító mint kérelmező számlájára közvetlenül, utólag téríti meg.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az esetben, ha a leszállított termékek bruttó vételára meghaladja a rendelet 15. § (2) és (3)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bekezdésekben megjelölt maximum támogatási mértéket, a támogatás és a bruttó vételár különbözetét a fenntartó köteles megtéríteni a szállítónak.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Valamely, a rendeletben, az 1308/2013/EU európai parlamenti és tanácsi rendeletnek a gyümölcsök és zöldségek, a banán és a tej oktatási intézményekben való biztosításához nyújtott uniós támogatás tekintetében történő kiegészítéséről és a 907/2014/EU rendelet módosításáról szóló, 2016. november 3-i 2017/40/EU felhatalmazáson alapuló bizottsági rendeletben, a mezőgazdasági termékpiacok közös szervezésével kapcsolatos egyes támogatások és visszatérítések megállapítására vonatkozó intézkedések meghatározásáról szóló, 2013. december 16-i 1370/2013/EU tanácsi rendeletben, az 1308/2013/EU európai parlamenti és tanácsi rendeletnek a gyümölcsök és zöldségek, a banán és a tej oktatási intézményekben való biztosításához nyújtott uniós támogatás tekintetében történő alkalmazására vonatkozó szabályokról szóló, 2016. november 3-i 2017/39/EU bizottsági végrehajtási rendeletben, a mezőgazdasági termékpiacok közös szervezésének létrehozásáról és a 922/72/EGK, a 234/79/EK, az 1037/2001/EK és az 1234/2007/EK tanácsi rendelet hatályon kívül helyezéséről szóló, 2013. december 17-ei 1308/2013/EU európai parlamenti és tanácsi rendeletben meghatározott jogosultsági feltétel - fenntartó hibájából eredő - nem teljesülése esetén a fenntartó köteles a szállító részére a számla teljes összegét megfizetni.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Promóciós intézkedések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szállítási időszakok alatt a rendelet 6. mellékletében meghatározott promóciós intézkedések megvalósításáért felelős szerződő fél: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szállító;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fenntartó;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□ közösen.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promóciós intézkedés megvalósításának földrajzi kiterjedése, elérhetősége: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helyi (kizárólag egy-egy adott nevelési-oktatási intézményt ér el);</w:t>
      </w:r>
    </w:p>
    <w:p w:rsidR="001C1618" w:rsidRPr="001C1618" w:rsidRDefault="001C1618" w:rsidP="00011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régiós (egy nagyobb földrajzi egységbe tartozó valamennyi ellátni kívánt nevelési-oktatási intézményt elér);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□ országos (valamennyi ellátni kívánt nevelési-oktatási intézményt elér).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promóciós intézkedés megvalósításának földrajzi kiterjedése országos vagy régiós, úgy az egyes vállalt promóciós intézkedések tervezett költségei: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2268"/>
        <w:gridCol w:w="2268"/>
      </w:tblGrid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Promóciós intézkedés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Tervezett költség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Megvalósítás időpontja (legalább év és hónap pontossággal)</w:t>
            </w:r>
          </w:p>
        </w:tc>
      </w:tr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□ Az óvoda- és iskolatej programmal kapcsolatos interaktív honlap létrehozása és/vagy frissítése. Honlap (tervezett) elérhetősége:</w:t>
            </w:r>
          </w:p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□ A termékek előállítóihoz (tejtermelő vagy tejfeldolgozó) szervezett tanulmányutak.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□ A tanulók tej- és tejtermékfogyasztásának ösztönzése érdekében szervezett verseny, pályázat, adott jutalom (apró ajándékok, pl. póló, matricák, kitűzők, írószerek, órarend, naptár, uzsonnás doboz, sportszer stb.).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□ Kóstoltatás: adott tanévben legalább egy alkalommal tej és tejtermékek kóstoltatása.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□ A termékek hűtését biztosító berendezés biztosítása.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promóciós intézkedés megvalósítása nevelési-oktatási intézményenként </w:t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meghatározható (azaz helyi), úgy az egyes vállalt promóciós intézkedések tervezett költségeit és a megvalósítás határidejét a szerződés elválaszthatatlan részét képező 2. számú melléklet tartalmazza.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A felek kötelezettségei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fenntartó köteles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1. biztosítani, hogy a leszállított termékeket csak az e szerződésben megjelölt, általa fenntartott intézmények tanulói fogyasztják;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2. biztosítani, hogy a termékeket az e szerződésben megjelölt intézmények más (pl. feldolgozási, kereskedelmi, ételkészítési) célra nem használják fel;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3. biztosítani, hogy a termékek a közétkeztetéstől eltérő időpontban kerüljenek kiosztásra az 1. pontban megjelölt tanulók részére;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4. amennyiben a fenntartó az előfinanszírozó, úgy köteles visszafizetni az érintett termékmennyiségre jogosulatlanul kapott támogatást, amennyiben megállapítást nyer, hogy a termékeket nem a rendeletben foglaltak szerint, az e szerződés 3. pont 3.2. alpontjában megjelölt tanulók, illetve óvodások számára osztották ki;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5. a kieső támogatás összegét megfizetni a szállító részére, amennyiben valamely jogosultsági feltétel a fenntartó hibájából nem teljesül;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intézmények adataiban (pl. fenntartó neve, fenntartó azonosító, intézmény neve és címe, OM azonosító, feladatellátási hely azonosító stb.) bekövetkezett változásokat haladéktalanul jelezni, és a vonatkozó jogerős igazoló dokumentumokat haladéktalanul megküldeni a szállító részére;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kiosztások gyakoriságában, valamint a tanítási napok számában bekövetkezett változásokat haladéktalanul jelezni a szállító részére;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8. biztosítani, hogy az e szerződésben megjelölt intézmények a rendelet 20. §-ában megjelölt, a programot népszerűsítő plakátot a program teljes időtartama alatt az intézmény főbejáratánál kihelyezzék.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szállító köteles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1. amennyiben a szállító az előfinanszírozó, úgy köteles visszafizetni az érintett termékmennyiségre jogosulatlanul kapott támogatást, amennyiben megállapítást nyer, hogy a termékeket nem a rendeletben meghatározott, az e szerződés 3. pont 3.2. alpontjában megjelölt tanulók, illetve óvodások számára osztották ki, vagy ha a támogatást a rendeletben meghatározott mennyiségétől eltérő mennyiségre fizették ki;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2. a szállítási szerződés jóváhagyásáról, valamint a szállítási szerződésre vonatkozóan a részére kifizetett támogatás összegéről a fenntartót tájékoztatni.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szerződő felek kötelesek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alátámasztó okmányokat az illetékes hatóságok felszólítására rendelkezésre bocsátani;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2. a rendelet 17. § (1)-(3) bekezdése szerinti nyilvántartásokat vezetni;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3. alávetni magukat az illetékes hatóságok által előírt ellenőrzéseknek, különös tekintettel a nyilvántartások részletes vizsgálatára és a fizikai ellenőrzésre.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átvevő köteles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tanulók, illetve az óvodások számáról és a kiosztott termékek mennyiségéről nyilvántartást vezetni;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támogatott termékeket a tanulók, illetve az óvodások részére a közétkeztetéstől eltérő időpontban kiosztani;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a tanulóknál, illetve az óvodásoknál fennálló ételallergiára vonatkozó szülői nyilatkozatokat beszerezni, és a termékek kiosztása során azokat figyelembe venni;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termékek átvételét a szállítólevélen aláírásával igazolni;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5. a szerződésben rögzített szállítási gyakoriság mellett kiszállított termékek minőségének megtartását biztosító tárolási körülményeket biztosítani;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6. selejtezési jegyzőkönyvet vezetni azon termékekről, amelyek a nevelési-oktatási intézményben történő tárolás alatt romlottak meg, vagy sérülésük, szennyeződésük miatt emberi fogyasztásra nem használhatóak fel;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7. a termékek átvételekor emelt minőségi kifogást jegyzőkönyvben rögzíteni, és minőségi kifogásról a fenntartón keresztül a Kincstárt értesíteni;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óvoda- és iskolatej programot népszerűsítő plakátot a program teljes időtartama alatt a főbejáratánál elhelyezni.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Iratmegőrzési helyek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igénylője iratmegőrzési helyeinek cím szerinti felsorolása: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1. Iratmegőrzési hely címe: 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2. Iratmegőrzési hely címe: 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3. Iratmegőrzési hely címe: 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4. Iratmegőrzési hely címe: .................................................................................................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Egyéb (szerkeszthető) rendelkezések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szállító, illetve a fenntartó a szerződés teljesítésétől elállhat, ha a Kincstár a vonatkozó szerződést nem hagyta jóvá.</w:t>
      </w:r>
    </w:p>
    <w:p w:rsidR="006E7041" w:rsidRPr="006E7041" w:rsidRDefault="006E7041" w:rsidP="00C92DD8">
      <w:pPr>
        <w:spacing w:after="0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86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A </w:t>
      </w:r>
      <w:r w:rsidRPr="006E704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 tudomásul veszi, hogy a Fenntart az Áht. 41.§ (6) bekezdés értelmében olyan jogi személlyel, jogi személyiséggel nem rendelkező szervezettel nem köthet érvényesen visszterhes szerződést, amely szervezet nem minősül átlátható szervezetnek. A Szállító kijelenti, hogy átlátható szervezetnek minősül, erre vonatkozó nyilatkozata a jelen szerződés mellékleteként csatolva. E nyilatkozatban foglalt adatainak változását haladéktalanul bejelenti Fenntartónak. A Fenntartó azonnali hatállyal felmondhatja a jelen szerződést, amennyiben a Szállító tulajdonosi szerkezetében olyan változás következik be, amelynek következtében már nem minősül a Nemzeti vagyonról szóló törvény 3. § (1) bekezdésének 1. pontja szerinti átlátható szervezetnek.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szállítási szerződés három eredeti példányban készült, amelyből egy példány a szállítót, egy példány az átvevőt, egy példány a fenntartót illeti meg.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........................................................, .............. év ............. hónap .......... nap</w:t>
      </w: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C1618" w:rsidRPr="001C1618" w:rsidTr="001C161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..................................................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szállító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....................................................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fenntartó</w:t>
            </w: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1C1618" w:rsidRPr="001C1618" w:rsidSect="0086626D">
          <w:type w:val="continuous"/>
          <w:pgSz w:w="12240" w:h="15840"/>
          <w:pgMar w:top="1135" w:right="1417" w:bottom="1417" w:left="1417" w:header="709" w:footer="709" w:gutter="0"/>
          <w:cols w:space="708"/>
          <w:noEndnote/>
          <w:docGrid w:linePitch="299"/>
        </w:sectPr>
      </w:pPr>
    </w:p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szállítási szerződés 1. számú melléklete</w:t>
      </w:r>
    </w:p>
    <w:tbl>
      <w:tblPr>
        <w:tblW w:w="5387" w:type="pct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139"/>
        <w:gridCol w:w="762"/>
        <w:gridCol w:w="1063"/>
        <w:gridCol w:w="912"/>
        <w:gridCol w:w="1370"/>
        <w:gridCol w:w="915"/>
        <w:gridCol w:w="918"/>
        <w:gridCol w:w="1217"/>
        <w:gridCol w:w="912"/>
        <w:gridCol w:w="1066"/>
        <w:gridCol w:w="1201"/>
        <w:gridCol w:w="918"/>
      </w:tblGrid>
      <w:tr w:rsidR="001C1618" w:rsidRPr="001C1618" w:rsidTr="001C1618">
        <w:trPr>
          <w:cantSplit/>
          <w:trHeight w:val="627"/>
        </w:trPr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Termékkategória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Termék kiszerelése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tanév során összességében szállítani tervezett mennyiség (liter/kg)</w:t>
            </w:r>
          </w:p>
        </w:tc>
        <w:tc>
          <w:tcPr>
            <w:tcW w:w="106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üzemben előállított termék</w:t>
            </w:r>
          </w:p>
        </w:tc>
        <w:tc>
          <w:tcPr>
            <w:tcW w:w="101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Bérgyártott termék</w:t>
            </w:r>
          </w:p>
        </w:tc>
        <w:tc>
          <w:tcPr>
            <w:tcW w:w="105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Beszerzett termék</w:t>
            </w:r>
          </w:p>
        </w:tc>
      </w:tr>
      <w:tr w:rsidR="001C1618" w:rsidRPr="001C1618" w:rsidTr="001C1618">
        <w:trPr>
          <w:cantSplit/>
          <w:trHeight w:val="2523"/>
        </w:trPr>
        <w:tc>
          <w:tcPr>
            <w:tcW w:w="55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Mennyisége (liter/kg)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neve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engedélyszáma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Mennyisége (liter/kg)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neve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engedélyszáma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Mennyisége (liter/kg)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neve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Üzem(ek) engedélyszáma</w:t>
            </w: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397"/>
        </w:trPr>
        <w:tc>
          <w:tcPr>
            <w:tcW w:w="55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C1618" w:rsidRPr="001C1618" w:rsidRDefault="001C1618" w:rsidP="00C92DD8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1C16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szállítási szerződés 2. számú melléklete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762"/>
        <w:gridCol w:w="1086"/>
        <w:gridCol w:w="1327"/>
        <w:gridCol w:w="1086"/>
        <w:gridCol w:w="1327"/>
        <w:gridCol w:w="1008"/>
        <w:gridCol w:w="1327"/>
        <w:gridCol w:w="1061"/>
        <w:gridCol w:w="1327"/>
      </w:tblGrid>
      <w:tr w:rsidR="001C1618" w:rsidRPr="001C1618" w:rsidTr="001C1618">
        <w:trPr>
          <w:trHeight w:val="135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Tanulmányút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</w:p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...................................... Ft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Verseny, pályázat szervezése, jutalom adása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</w:p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...................................... Ft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Kóstoltatás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Tervezett költsége:</w:t>
            </w:r>
          </w:p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................................... Ft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termékek hűtésére berendezés biztosítása Tervezett költsége:</w:t>
            </w:r>
          </w:p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.................................. Ft</w:t>
            </w:r>
          </w:p>
        </w:tc>
      </w:tr>
      <w:tr w:rsidR="001C1618" w:rsidRPr="001C1618" w:rsidTr="001C1618">
        <w:trPr>
          <w:trHeight w:val="1271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OM azonosító és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Feladatellátási hely kód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Nevelési-oktatási intézmény neve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Érintett tanulók száma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(fő)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Megvalósítás időpontja (legalább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év és hónap pontossággal)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Érintett tanulók száma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(fő)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Megvalósítás időpontja (legalább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év és hónap pontossággal)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Érintett tanulók száma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(fő)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Megvalósítás időpontja (legalább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év és hónap pontossággal)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Érintett tanulók száma 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(fő)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Megvalósítás időpontja (legalább</w:t>
            </w: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év és hónap pontossággal)</w:t>
            </w: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C1618" w:rsidRPr="001C1618" w:rsidTr="001C1618">
        <w:trPr>
          <w:trHeight w:val="4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161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□□□□□□ - □□□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8" w:rsidRPr="001C1618" w:rsidRDefault="001C1618" w:rsidP="00C9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85D6E" w:rsidRDefault="00385D6E" w:rsidP="00C92DD8">
      <w:pPr>
        <w:rPr>
          <w:rFonts w:ascii="Times New Roman" w:hAnsi="Times New Roman" w:cs="Times New Roman"/>
          <w:sz w:val="24"/>
          <w:szCs w:val="24"/>
        </w:rPr>
      </w:pPr>
    </w:p>
    <w:p w:rsidR="000933BF" w:rsidRDefault="000933BF" w:rsidP="00C92DD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p w:rsidR="001C1618" w:rsidRDefault="001C1618" w:rsidP="00C92D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</w:p>
    <w:sectPr w:rsidR="001C1618" w:rsidSect="0086626D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62" w:rsidRDefault="001E4262" w:rsidP="00D11558">
      <w:pPr>
        <w:spacing w:after="0" w:line="240" w:lineRule="auto"/>
      </w:pPr>
      <w:r>
        <w:separator/>
      </w:r>
    </w:p>
  </w:endnote>
  <w:endnote w:type="continuationSeparator" w:id="0">
    <w:p w:rsidR="001E4262" w:rsidRDefault="001E4262" w:rsidP="00D1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652809"/>
      <w:docPartObj>
        <w:docPartGallery w:val="Page Numbers (Bottom of Page)"/>
        <w:docPartUnique/>
      </w:docPartObj>
    </w:sdtPr>
    <w:sdtEndPr/>
    <w:sdtContent>
      <w:p w:rsidR="001C1618" w:rsidRDefault="001C161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C5">
          <w:rPr>
            <w:noProof/>
          </w:rPr>
          <w:t>9</w:t>
        </w:r>
        <w:r>
          <w:fldChar w:fldCharType="end"/>
        </w:r>
      </w:p>
    </w:sdtContent>
  </w:sdt>
  <w:p w:rsidR="001C1618" w:rsidRDefault="001C16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62" w:rsidRDefault="001E4262" w:rsidP="00D11558">
      <w:pPr>
        <w:spacing w:after="0" w:line="240" w:lineRule="auto"/>
      </w:pPr>
      <w:r>
        <w:separator/>
      </w:r>
    </w:p>
  </w:footnote>
  <w:footnote w:type="continuationSeparator" w:id="0">
    <w:p w:rsidR="001E4262" w:rsidRDefault="001E4262" w:rsidP="00D11558">
      <w:pPr>
        <w:spacing w:after="0" w:line="240" w:lineRule="auto"/>
      </w:pPr>
      <w:r>
        <w:continuationSeparator/>
      </w:r>
    </w:p>
  </w:footnote>
  <w:footnote w:id="1">
    <w:p w:rsidR="001C1618" w:rsidRDefault="001C1618" w:rsidP="001C1618">
      <w:r>
        <w:rPr>
          <w:vertAlign w:val="superscript"/>
        </w:rPr>
        <w:footnoteRef/>
      </w:r>
      <w:r>
        <w:t xml:space="preserve"> </w:t>
      </w:r>
      <w:r w:rsidRPr="0097539B">
        <w:t>legfeljebb heti 4 kiosztással számolva</w:t>
      </w:r>
    </w:p>
  </w:footnote>
  <w:footnote w:id="2">
    <w:p w:rsidR="001C1618" w:rsidRDefault="001C1618" w:rsidP="001C1618">
      <w:r>
        <w:rPr>
          <w:vertAlign w:val="superscript"/>
        </w:rPr>
        <w:footnoteRef/>
      </w:r>
      <w:r>
        <w:t xml:space="preserve"> </w:t>
      </w:r>
      <w:r w:rsidRPr="0097539B">
        <w:t>legfeljebb heti 4 kiosztással számolva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40F"/>
    <w:multiLevelType w:val="hybridMultilevel"/>
    <w:tmpl w:val="0C543208"/>
    <w:lvl w:ilvl="0" w:tplc="E564E7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E66"/>
    <w:multiLevelType w:val="hybridMultilevel"/>
    <w:tmpl w:val="C04EE584"/>
    <w:lvl w:ilvl="0" w:tplc="34528AD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3C4B387E"/>
    <w:multiLevelType w:val="hybridMultilevel"/>
    <w:tmpl w:val="C3788254"/>
    <w:lvl w:ilvl="0" w:tplc="B94627C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124E98"/>
    <w:multiLevelType w:val="multilevel"/>
    <w:tmpl w:val="6A280EA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6E"/>
    <w:rsid w:val="00005C96"/>
    <w:rsid w:val="0001127B"/>
    <w:rsid w:val="00011815"/>
    <w:rsid w:val="00043E0D"/>
    <w:rsid w:val="00077AB4"/>
    <w:rsid w:val="00080873"/>
    <w:rsid w:val="000933BF"/>
    <w:rsid w:val="000A26B9"/>
    <w:rsid w:val="000A2BE4"/>
    <w:rsid w:val="000B25B6"/>
    <w:rsid w:val="00122926"/>
    <w:rsid w:val="0013482B"/>
    <w:rsid w:val="00151AC5"/>
    <w:rsid w:val="0017111F"/>
    <w:rsid w:val="00172021"/>
    <w:rsid w:val="001778D3"/>
    <w:rsid w:val="00177BC6"/>
    <w:rsid w:val="001A606A"/>
    <w:rsid w:val="001A7110"/>
    <w:rsid w:val="001C1618"/>
    <w:rsid w:val="001C3BB5"/>
    <w:rsid w:val="001E0E3F"/>
    <w:rsid w:val="001E4262"/>
    <w:rsid w:val="00204AB3"/>
    <w:rsid w:val="002624AA"/>
    <w:rsid w:val="002637C1"/>
    <w:rsid w:val="00265739"/>
    <w:rsid w:val="0030781B"/>
    <w:rsid w:val="0032382C"/>
    <w:rsid w:val="0032573C"/>
    <w:rsid w:val="003302CD"/>
    <w:rsid w:val="003614E4"/>
    <w:rsid w:val="003672CF"/>
    <w:rsid w:val="003747F7"/>
    <w:rsid w:val="00385D6E"/>
    <w:rsid w:val="003B0D05"/>
    <w:rsid w:val="003B1FC4"/>
    <w:rsid w:val="003D71DE"/>
    <w:rsid w:val="004209A1"/>
    <w:rsid w:val="00421E10"/>
    <w:rsid w:val="004302D1"/>
    <w:rsid w:val="00444064"/>
    <w:rsid w:val="0045293D"/>
    <w:rsid w:val="00485E4E"/>
    <w:rsid w:val="00503330"/>
    <w:rsid w:val="00504CC1"/>
    <w:rsid w:val="005365DF"/>
    <w:rsid w:val="0055345C"/>
    <w:rsid w:val="005551DC"/>
    <w:rsid w:val="00560EEE"/>
    <w:rsid w:val="00573C8C"/>
    <w:rsid w:val="005744A8"/>
    <w:rsid w:val="005918BF"/>
    <w:rsid w:val="005A43DD"/>
    <w:rsid w:val="005C34B5"/>
    <w:rsid w:val="006056B1"/>
    <w:rsid w:val="00656946"/>
    <w:rsid w:val="006A5361"/>
    <w:rsid w:val="006A7D52"/>
    <w:rsid w:val="006C4ADE"/>
    <w:rsid w:val="006E7041"/>
    <w:rsid w:val="00705768"/>
    <w:rsid w:val="00721726"/>
    <w:rsid w:val="00721E29"/>
    <w:rsid w:val="0072546F"/>
    <w:rsid w:val="00737091"/>
    <w:rsid w:val="007370BB"/>
    <w:rsid w:val="00760084"/>
    <w:rsid w:val="007A2692"/>
    <w:rsid w:val="007A7C35"/>
    <w:rsid w:val="007B77D1"/>
    <w:rsid w:val="007C61FE"/>
    <w:rsid w:val="007E38AE"/>
    <w:rsid w:val="0080563F"/>
    <w:rsid w:val="00806B1C"/>
    <w:rsid w:val="008535C3"/>
    <w:rsid w:val="00861D15"/>
    <w:rsid w:val="0086626D"/>
    <w:rsid w:val="00866951"/>
    <w:rsid w:val="008961FC"/>
    <w:rsid w:val="008B3308"/>
    <w:rsid w:val="008D0AC4"/>
    <w:rsid w:val="008F0FF6"/>
    <w:rsid w:val="008F297B"/>
    <w:rsid w:val="008F4C6E"/>
    <w:rsid w:val="00976863"/>
    <w:rsid w:val="0098242A"/>
    <w:rsid w:val="0098681C"/>
    <w:rsid w:val="009B06F3"/>
    <w:rsid w:val="009B7174"/>
    <w:rsid w:val="009C31B6"/>
    <w:rsid w:val="009C501F"/>
    <w:rsid w:val="009D6B5C"/>
    <w:rsid w:val="00A12A17"/>
    <w:rsid w:val="00A65D25"/>
    <w:rsid w:val="00AB2467"/>
    <w:rsid w:val="00AB7F32"/>
    <w:rsid w:val="00AD787B"/>
    <w:rsid w:val="00AF5A27"/>
    <w:rsid w:val="00B04734"/>
    <w:rsid w:val="00B445AF"/>
    <w:rsid w:val="00BB38BE"/>
    <w:rsid w:val="00BE5B6E"/>
    <w:rsid w:val="00C31C73"/>
    <w:rsid w:val="00C32F4C"/>
    <w:rsid w:val="00C45DFB"/>
    <w:rsid w:val="00C720D1"/>
    <w:rsid w:val="00C73E6E"/>
    <w:rsid w:val="00C92DD8"/>
    <w:rsid w:val="00C93151"/>
    <w:rsid w:val="00C97644"/>
    <w:rsid w:val="00CA5576"/>
    <w:rsid w:val="00CC361A"/>
    <w:rsid w:val="00CC44B5"/>
    <w:rsid w:val="00D11558"/>
    <w:rsid w:val="00D148AB"/>
    <w:rsid w:val="00D237DD"/>
    <w:rsid w:val="00D32CE3"/>
    <w:rsid w:val="00D80826"/>
    <w:rsid w:val="00DB24C7"/>
    <w:rsid w:val="00DB4798"/>
    <w:rsid w:val="00DC1F8E"/>
    <w:rsid w:val="00DC70EC"/>
    <w:rsid w:val="00DD25F7"/>
    <w:rsid w:val="00E253DB"/>
    <w:rsid w:val="00E439AE"/>
    <w:rsid w:val="00E53748"/>
    <w:rsid w:val="00E65BE4"/>
    <w:rsid w:val="00E74750"/>
    <w:rsid w:val="00E769F6"/>
    <w:rsid w:val="00E96C62"/>
    <w:rsid w:val="00E97BB4"/>
    <w:rsid w:val="00EB00ED"/>
    <w:rsid w:val="00EC02B5"/>
    <w:rsid w:val="00EE5C55"/>
    <w:rsid w:val="00F4235F"/>
    <w:rsid w:val="00F525A2"/>
    <w:rsid w:val="00F548C5"/>
    <w:rsid w:val="00F81055"/>
    <w:rsid w:val="00F97F0D"/>
    <w:rsid w:val="00FC0EC4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1FA1D-EE61-4BC0-B048-BFEC142E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4C6E"/>
  </w:style>
  <w:style w:type="paragraph" w:styleId="Listaszerbekezds">
    <w:name w:val="List Paragraph"/>
    <w:basedOn w:val="Norml"/>
    <w:uiPriority w:val="34"/>
    <w:qFormat/>
    <w:rsid w:val="005365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558"/>
  </w:style>
  <w:style w:type="paragraph" w:styleId="llb">
    <w:name w:val="footer"/>
    <w:basedOn w:val="Norml"/>
    <w:link w:val="llbChar"/>
    <w:uiPriority w:val="99"/>
    <w:unhideWhenUsed/>
    <w:rsid w:val="00D1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558"/>
  </w:style>
  <w:style w:type="paragraph" w:styleId="Buborkszveg">
    <w:name w:val="Balloon Text"/>
    <w:basedOn w:val="Norml"/>
    <w:link w:val="BuborkszvegChar"/>
    <w:uiPriority w:val="99"/>
    <w:semiHidden/>
    <w:unhideWhenUsed/>
    <w:rsid w:val="001C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BB5"/>
    <w:rPr>
      <w:rFonts w:ascii="Segoe UI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5033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03330"/>
    <w:pPr>
      <w:widowControl w:val="0"/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806B1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17905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József</dc:creator>
  <cp:keywords/>
  <dc:description/>
  <cp:lastModifiedBy>Vona Zsófia</cp:lastModifiedBy>
  <cp:revision>2</cp:revision>
  <cp:lastPrinted>2019-05-03T09:40:00Z</cp:lastPrinted>
  <dcterms:created xsi:type="dcterms:W3CDTF">2019-05-03T12:12:00Z</dcterms:created>
  <dcterms:modified xsi:type="dcterms:W3CDTF">2019-05-03T12:12:00Z</dcterms:modified>
</cp:coreProperties>
</file>