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88DE" w14:textId="77777777" w:rsidR="00281282" w:rsidRDefault="00617956">
      <w:pPr>
        <w:spacing w:after="0" w:line="259" w:lineRule="auto"/>
        <w:ind w:left="0" w:right="3329" w:firstLine="0"/>
        <w:jc w:val="right"/>
      </w:pPr>
      <w:r>
        <w:rPr>
          <w:b/>
        </w:rPr>
        <w:t xml:space="preserve">REQUIREMENTS </w:t>
      </w:r>
    </w:p>
    <w:p w14:paraId="198F92B4" w14:textId="77777777" w:rsidR="00281282" w:rsidRDefault="006179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82" w:type="dxa"/>
        <w:tblInd w:w="-53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</w:tblGrid>
      <w:tr w:rsidR="00281282" w14:paraId="42BF274D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C627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Semmelweis University, 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14:paraId="5CED99F0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s)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Institute(s)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: </w:t>
            </w:r>
          </w:p>
          <w:p w14:paraId="223768E0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Surgical</w:t>
            </w:r>
            <w:proofErr w:type="spellEnd"/>
            <w:r>
              <w:t xml:space="preserve"> Research and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</w:p>
        </w:tc>
      </w:tr>
      <w:tr w:rsidR="00281282" w14:paraId="60D934CC" w14:textId="77777777">
        <w:trPr>
          <w:trHeight w:val="111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B37" w14:textId="3BA715A0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color w:val="222222"/>
              </w:rPr>
              <w:t xml:space="preserve">Advanced </w:t>
            </w:r>
            <w:proofErr w:type="spellStart"/>
            <w:r>
              <w:rPr>
                <w:color w:val="222222"/>
              </w:rPr>
              <w:t>suturing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techniques</w:t>
            </w:r>
            <w:proofErr w:type="spellEnd"/>
            <w:r>
              <w:rPr>
                <w:b/>
              </w:rPr>
              <w:t xml:space="preserve"> </w:t>
            </w:r>
          </w:p>
          <w:p w14:paraId="32109971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: 1               </w:t>
            </w:r>
          </w:p>
          <w:p w14:paraId="41DB636F" w14:textId="0653D8A7" w:rsidR="00281282" w:rsidRDefault="00617956">
            <w:pPr>
              <w:tabs>
                <w:tab w:val="center" w:pos="5538"/>
                <w:tab w:val="center" w:pos="756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>14</w:t>
            </w:r>
            <w:r w:rsidR="00517087">
              <w:t xml:space="preserve">         </w:t>
            </w:r>
            <w:proofErr w:type="spellStart"/>
            <w:r>
              <w:rPr>
                <w:b/>
              </w:rPr>
              <w:t>lectures</w:t>
            </w:r>
            <w:proofErr w:type="spellEnd"/>
            <w:proofErr w:type="gramEnd"/>
            <w:r>
              <w:rPr>
                <w:b/>
              </w:rPr>
              <w:t xml:space="preserve">: </w:t>
            </w:r>
            <w:r>
              <w:t>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practices</w:t>
            </w:r>
            <w:proofErr w:type="spellEnd"/>
            <w:r>
              <w:rPr>
                <w:b/>
              </w:rPr>
              <w:t xml:space="preserve">: </w:t>
            </w:r>
            <w:r>
              <w:t>11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seminars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color w:val="FF0000"/>
              </w:rPr>
              <w:t xml:space="preserve"> </w:t>
            </w:r>
            <w:r w:rsidR="00517087">
              <w:rPr>
                <w:b/>
                <w:color w:val="FF0000"/>
              </w:rPr>
              <w:t>-</w:t>
            </w:r>
          </w:p>
          <w:p w14:paraId="18827BEF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): </w:t>
            </w: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rPr>
                <w:b/>
              </w:rPr>
              <w:t xml:space="preserve">      </w:t>
            </w:r>
          </w:p>
        </w:tc>
      </w:tr>
      <w:tr w:rsidR="00281282" w14:paraId="2030F325" w14:textId="77777777">
        <w:trPr>
          <w:trHeight w:val="57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6010" w14:textId="47BDFCAF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: </w:t>
            </w:r>
            <w:r w:rsidRPr="00C169DF">
              <w:rPr>
                <w:b/>
                <w:color w:val="auto"/>
              </w:rPr>
              <w:t>202</w:t>
            </w:r>
            <w:r w:rsidR="003578B4" w:rsidRPr="00C169DF">
              <w:rPr>
                <w:b/>
                <w:color w:val="auto"/>
              </w:rPr>
              <w:t>1</w:t>
            </w:r>
            <w:r w:rsidRPr="00C169DF">
              <w:rPr>
                <w:b/>
                <w:color w:val="auto"/>
              </w:rPr>
              <w:t>/202</w:t>
            </w:r>
            <w:r w:rsidR="003578B4" w:rsidRPr="00C169DF">
              <w:rPr>
                <w:b/>
                <w:color w:val="auto"/>
              </w:rPr>
              <w:t>2</w:t>
            </w:r>
            <w:r w:rsidRPr="00C169DF">
              <w:rPr>
                <w:b/>
                <w:color w:val="auto"/>
              </w:rPr>
              <w:t xml:space="preserve"> </w:t>
            </w:r>
            <w:r>
              <w:rPr>
                <w:b/>
              </w:rPr>
              <w:t xml:space="preserve">Spring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81282" w14:paraId="61FBFEF0" w14:textId="77777777">
        <w:trPr>
          <w:trHeight w:val="53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82A" w14:textId="3CB87903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: </w:t>
            </w:r>
            <w:r w:rsidR="00876E2D" w:rsidRPr="00876E2D">
              <w:t>AOSKMI808_1A</w:t>
            </w:r>
          </w:p>
        </w:tc>
      </w:tr>
      <w:tr w:rsidR="00281282" w14:paraId="5226608A" w14:textId="77777777">
        <w:trPr>
          <w:trHeight w:val="139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96C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tutor</w:t>
            </w:r>
            <w:proofErr w:type="spellEnd"/>
            <w:r>
              <w:rPr>
                <w:b/>
              </w:rPr>
              <w:t xml:space="preserve">): </w:t>
            </w:r>
            <w:r>
              <w:t>Dr. Andrea Ferencz</w:t>
            </w:r>
            <w:r>
              <w:rPr>
                <w:b/>
              </w:rPr>
              <w:t xml:space="preserve"> </w:t>
            </w:r>
          </w:p>
          <w:p w14:paraId="3B579DDB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1-459-1500/565569, mutettan@gmail.com </w:t>
            </w:r>
          </w:p>
          <w:p w14:paraId="2B4FA830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Associate</w:t>
            </w:r>
            <w:proofErr w:type="spellEnd"/>
            <w:r>
              <w:t xml:space="preserve"> Professor</w:t>
            </w:r>
            <w:r>
              <w:rPr>
                <w:b/>
              </w:rPr>
              <w:t xml:space="preserve"> </w:t>
            </w:r>
          </w:p>
          <w:p w14:paraId="29F3F3CF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reference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: </w:t>
            </w:r>
            <w:r>
              <w:t>2010, 39/2010/</w:t>
            </w:r>
            <w:proofErr w:type="spellStart"/>
            <w:r>
              <w:t>habil</w:t>
            </w:r>
            <w:proofErr w:type="spellEnd"/>
            <w:r>
              <w:t xml:space="preserve"> </w:t>
            </w:r>
          </w:p>
          <w:p w14:paraId="0EDD12C9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3E2A594F" w14:textId="77777777">
        <w:trPr>
          <w:trHeight w:val="111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ED4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Aim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curriculum:  </w:t>
            </w:r>
          </w:p>
          <w:p w14:paraId="68D845AF" w14:textId="77777777" w:rsidR="00281282" w:rsidRDefault="00617956">
            <w:pPr>
              <w:spacing w:after="5" w:line="238" w:lineRule="auto"/>
              <w:ind w:left="0" w:firstLine="0"/>
            </w:pPr>
            <w:r>
              <w:t xml:space="preserve">The </w:t>
            </w:r>
            <w:proofErr w:type="spell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is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suturing</w:t>
            </w:r>
            <w:proofErr w:type="spellEnd"/>
            <w:r>
              <w:t xml:space="preserve"> and </w:t>
            </w:r>
            <w:proofErr w:type="spellStart"/>
            <w:r>
              <w:t>knotting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,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. The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is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. </w:t>
            </w:r>
          </w:p>
          <w:p w14:paraId="4BF62D08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22F87140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F786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hall, </w:t>
            </w:r>
            <w:proofErr w:type="spellStart"/>
            <w:r>
              <w:rPr>
                <w:b/>
              </w:rPr>
              <w:t>practice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, etc.): </w:t>
            </w:r>
          </w:p>
          <w:p w14:paraId="1514C8FE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1089 Budapest, Nagyvárad </w:t>
            </w:r>
            <w:proofErr w:type="spellStart"/>
            <w:r>
              <w:t>square</w:t>
            </w:r>
            <w:proofErr w:type="spellEnd"/>
            <w:r>
              <w:t xml:space="preserve"> 4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rPr>
                <w:b/>
              </w:rPr>
              <w:t xml:space="preserve"> </w:t>
            </w:r>
          </w:p>
          <w:p w14:paraId="596F6EBF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59C72D35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240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Competencies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gained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successful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: </w:t>
            </w:r>
          </w:p>
          <w:p w14:paraId="74B4DE75" w14:textId="77777777" w:rsidR="00281282" w:rsidRDefault="0061795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Knowledge</w:t>
            </w:r>
            <w:proofErr w:type="spellEnd"/>
            <w:r>
              <w:t xml:space="preserve"> of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bowel</w:t>
            </w:r>
            <w:proofErr w:type="spellEnd"/>
            <w:r>
              <w:t xml:space="preserve"> and </w:t>
            </w:r>
            <w:proofErr w:type="spellStart"/>
            <w:r>
              <w:t>vessel</w:t>
            </w:r>
            <w:proofErr w:type="spellEnd"/>
            <w:r>
              <w:t xml:space="preserve"> </w:t>
            </w:r>
            <w:proofErr w:type="spellStart"/>
            <w:r>
              <w:t>anastomosis</w:t>
            </w:r>
            <w:proofErr w:type="spellEnd"/>
            <w:r>
              <w:t xml:space="preserve">, preparation,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ligatures</w:t>
            </w:r>
            <w:proofErr w:type="spellEnd"/>
            <w:r>
              <w:t xml:space="preserve">,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stitches</w:t>
            </w:r>
            <w:proofErr w:type="spellEnd"/>
            <w:r>
              <w:t xml:space="preserve">, </w:t>
            </w:r>
            <w:proofErr w:type="spellStart"/>
            <w:r>
              <w:t>suture</w:t>
            </w:r>
            <w:proofErr w:type="spellEnd"/>
            <w:r>
              <w:t xml:space="preserve"> lines.    </w:t>
            </w:r>
          </w:p>
        </w:tc>
      </w:tr>
      <w:tr w:rsidR="00281282" w14:paraId="5B0DB2F8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A16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Prerequisite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s)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: </w:t>
            </w:r>
          </w:p>
          <w:p w14:paraId="2541740C" w14:textId="77777777" w:rsidR="00281282" w:rsidRDefault="00617956">
            <w:pPr>
              <w:spacing w:after="0" w:line="259" w:lineRule="auto"/>
              <w:ind w:left="0" w:firstLine="0"/>
              <w:jc w:val="both"/>
            </w:pPr>
            <w:r>
              <w:t xml:space="preserve">‘Basic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’ </w:t>
            </w:r>
            <w:proofErr w:type="spellStart"/>
            <w:r>
              <w:t>mandatory</w:t>
            </w:r>
            <w:proofErr w:type="spellEnd"/>
            <w:r>
              <w:t xml:space="preserve"> and ‘</w:t>
            </w:r>
            <w:proofErr w:type="spellStart"/>
            <w:r>
              <w:rPr>
                <w:color w:val="222222"/>
              </w:rPr>
              <w:t>Intermediate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knotting</w:t>
            </w:r>
            <w:proofErr w:type="spellEnd"/>
            <w:r>
              <w:rPr>
                <w:color w:val="222222"/>
              </w:rPr>
              <w:t xml:space="preserve"> and </w:t>
            </w:r>
            <w:proofErr w:type="spellStart"/>
            <w:r>
              <w:rPr>
                <w:color w:val="222222"/>
              </w:rPr>
              <w:t>suturing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techniques</w:t>
            </w:r>
            <w:proofErr w:type="spellEnd"/>
            <w:r>
              <w:rPr>
                <w:color w:val="222222"/>
              </w:rPr>
              <w:t xml:space="preserve">’ </w:t>
            </w:r>
            <w:proofErr w:type="spellStart"/>
            <w:r>
              <w:rPr>
                <w:color w:val="222222"/>
              </w:rPr>
              <w:t>elective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courses</w:t>
            </w:r>
            <w:proofErr w:type="spellEnd"/>
            <w:r>
              <w:t xml:space="preserve"> </w:t>
            </w:r>
          </w:p>
        </w:tc>
      </w:tr>
      <w:tr w:rsidR="00281282" w14:paraId="240C1AF3" w14:textId="77777777">
        <w:trPr>
          <w:trHeight w:val="111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04B" w14:textId="77777777" w:rsidR="00281282" w:rsidRDefault="00617956">
            <w:pPr>
              <w:spacing w:after="7" w:line="236" w:lineRule="auto"/>
              <w:ind w:left="0" w:firstLine="0"/>
            </w:pPr>
            <w:r>
              <w:rPr>
                <w:b/>
              </w:rPr>
              <w:t xml:space="preserve">Minimum and maximum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minimum 10, maximum 20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  <w:p w14:paraId="53B8BBCF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selection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case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oversubscription</w:t>
            </w:r>
            <w:proofErr w:type="spellEnd"/>
            <w:r>
              <w:rPr>
                <w:b/>
              </w:rPr>
              <w:t xml:space="preserve">: </w:t>
            </w:r>
          </w:p>
          <w:p w14:paraId="7109E7BC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The </w:t>
            </w:r>
            <w:proofErr w:type="spellStart"/>
            <w:r>
              <w:t>order</w:t>
            </w:r>
            <w:proofErr w:type="spellEnd"/>
            <w:r>
              <w:t xml:space="preserve"> of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</w:p>
        </w:tc>
      </w:tr>
      <w:tr w:rsidR="00281282" w14:paraId="69D66736" w14:textId="77777777">
        <w:trPr>
          <w:trHeight w:val="5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54B" w14:textId="77777777" w:rsidR="00281282" w:rsidRDefault="00617956">
            <w:pPr>
              <w:spacing w:after="0" w:line="259" w:lineRule="auto"/>
              <w:ind w:left="0" w:right="5197" w:firstLine="0"/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Neptun</w:t>
            </w:r>
            <w:proofErr w:type="spellEnd"/>
            <w:r>
              <w:t xml:space="preserve"> </w:t>
            </w:r>
          </w:p>
        </w:tc>
      </w:tr>
    </w:tbl>
    <w:p w14:paraId="61428451" w14:textId="77777777" w:rsidR="00281282" w:rsidRDefault="00281282">
      <w:pPr>
        <w:spacing w:after="0" w:line="259" w:lineRule="auto"/>
        <w:ind w:left="-1416" w:right="10269" w:firstLine="0"/>
      </w:pPr>
    </w:p>
    <w:tbl>
      <w:tblPr>
        <w:tblStyle w:val="TableGrid"/>
        <w:tblW w:w="9182" w:type="dxa"/>
        <w:tblInd w:w="-53" w:type="dxa"/>
        <w:tblCellMar>
          <w:top w:w="4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</w:tblGrid>
      <w:tr w:rsidR="00281282" w14:paraId="6EC2694D" w14:textId="77777777">
        <w:trPr>
          <w:trHeight w:val="627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160" w14:textId="77777777" w:rsidR="00281282" w:rsidRDefault="00617956">
            <w:pPr>
              <w:spacing w:after="0" w:line="245" w:lineRule="auto"/>
              <w:ind w:left="0" w:right="4884" w:firstLine="0"/>
            </w:pPr>
            <w:proofErr w:type="spellStart"/>
            <w:r>
              <w:rPr>
                <w:b/>
              </w:rPr>
              <w:lastRenderedPageBreak/>
              <w:t>Detailed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thematic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i/>
              </w:rPr>
              <w:t>Lectures</w:t>
            </w:r>
            <w:proofErr w:type="spellEnd"/>
            <w:r>
              <w:rPr>
                <w:i/>
              </w:rPr>
              <w:t xml:space="preserve"> </w:t>
            </w:r>
          </w:p>
          <w:p w14:paraId="1FD09392" w14:textId="7A49933D" w:rsidR="00281282" w:rsidRPr="00E971B4" w:rsidRDefault="00617956" w:rsidP="00DD5750">
            <w:pPr>
              <w:numPr>
                <w:ilvl w:val="0"/>
                <w:numId w:val="2"/>
              </w:numPr>
              <w:spacing w:after="48" w:line="259" w:lineRule="auto"/>
              <w:ind w:left="360" w:firstLine="0"/>
              <w:rPr>
                <w:color w:val="auto"/>
              </w:rPr>
            </w:pPr>
            <w:r w:rsidRPr="00E971B4">
              <w:rPr>
                <w:color w:val="auto"/>
              </w:rPr>
              <w:t xml:space="preserve">Preparation, </w:t>
            </w:r>
            <w:proofErr w:type="spellStart"/>
            <w:r w:rsidRPr="00E971B4">
              <w:rPr>
                <w:color w:val="auto"/>
              </w:rPr>
              <w:t>ligatures</w:t>
            </w:r>
            <w:proofErr w:type="spellEnd"/>
            <w:r w:rsidRPr="00E971B4">
              <w:rPr>
                <w:color w:val="auto"/>
              </w:rPr>
              <w:t xml:space="preserve"> (45 min</w:t>
            </w:r>
            <w:r w:rsidR="00B32CC8" w:rsidRPr="00E971B4">
              <w:rPr>
                <w:color w:val="auto"/>
              </w:rPr>
              <w:t xml:space="preserve"> Dr. Domokos Csukás</w:t>
            </w:r>
            <w:r w:rsidRPr="00E971B4">
              <w:rPr>
                <w:color w:val="auto"/>
              </w:rPr>
              <w:t xml:space="preserve">) </w:t>
            </w:r>
          </w:p>
          <w:p w14:paraId="1FBA1DC2" w14:textId="0A501758" w:rsidR="00281282" w:rsidRPr="00E971B4" w:rsidRDefault="00617956">
            <w:pPr>
              <w:numPr>
                <w:ilvl w:val="0"/>
                <w:numId w:val="2"/>
              </w:numPr>
              <w:spacing w:after="20" w:line="259" w:lineRule="auto"/>
              <w:ind w:hanging="360"/>
              <w:rPr>
                <w:color w:val="auto"/>
              </w:rPr>
            </w:pPr>
            <w:proofErr w:type="spellStart"/>
            <w:r w:rsidRPr="00E971B4">
              <w:rPr>
                <w:color w:val="auto"/>
              </w:rPr>
              <w:t>Special</w:t>
            </w:r>
            <w:proofErr w:type="spellEnd"/>
            <w:r w:rsidRPr="00E971B4">
              <w:rPr>
                <w:color w:val="auto"/>
              </w:rPr>
              <w:t xml:space="preserve"> </w:t>
            </w:r>
            <w:proofErr w:type="spellStart"/>
            <w:r w:rsidRPr="00E971B4">
              <w:rPr>
                <w:color w:val="auto"/>
              </w:rPr>
              <w:t>sutur</w:t>
            </w:r>
            <w:r w:rsidR="00B32CC8" w:rsidRPr="00E971B4">
              <w:rPr>
                <w:color w:val="auto"/>
              </w:rPr>
              <w:t>ing</w:t>
            </w:r>
            <w:proofErr w:type="spellEnd"/>
            <w:r w:rsidR="00B32CC8" w:rsidRPr="00E971B4">
              <w:rPr>
                <w:color w:val="auto"/>
              </w:rPr>
              <w:t xml:space="preserve"> </w:t>
            </w:r>
            <w:r w:rsidR="00B53E09" w:rsidRPr="00E971B4">
              <w:rPr>
                <w:color w:val="auto"/>
              </w:rPr>
              <w:t xml:space="preserve">and </w:t>
            </w:r>
            <w:proofErr w:type="spellStart"/>
            <w:r w:rsidR="00B53E09" w:rsidRPr="00E971B4">
              <w:rPr>
                <w:color w:val="auto"/>
              </w:rPr>
              <w:t>anastomosis</w:t>
            </w:r>
            <w:proofErr w:type="spellEnd"/>
            <w:r w:rsidR="00B53E09" w:rsidRPr="00E971B4">
              <w:rPr>
                <w:color w:val="auto"/>
              </w:rPr>
              <w:t xml:space="preserve"> </w:t>
            </w:r>
            <w:proofErr w:type="spellStart"/>
            <w:r w:rsidR="00B32CC8" w:rsidRPr="00E971B4">
              <w:rPr>
                <w:color w:val="auto"/>
              </w:rPr>
              <w:t>tec</w:t>
            </w:r>
            <w:r w:rsidR="001A38BA" w:rsidRPr="00E971B4">
              <w:rPr>
                <w:color w:val="auto"/>
              </w:rPr>
              <w:t>hniques</w:t>
            </w:r>
            <w:proofErr w:type="spellEnd"/>
            <w:r w:rsidR="001A38BA" w:rsidRPr="00E971B4">
              <w:rPr>
                <w:color w:val="auto"/>
              </w:rPr>
              <w:t xml:space="preserve"> of </w:t>
            </w:r>
            <w:proofErr w:type="spellStart"/>
            <w:r w:rsidR="001A38BA" w:rsidRPr="00E971B4">
              <w:rPr>
                <w:color w:val="auto"/>
              </w:rPr>
              <w:t>the</w:t>
            </w:r>
            <w:proofErr w:type="spellEnd"/>
            <w:r w:rsidR="001A38BA" w:rsidRPr="00E971B4">
              <w:rPr>
                <w:color w:val="auto"/>
              </w:rPr>
              <w:t xml:space="preserve"> </w:t>
            </w:r>
            <w:proofErr w:type="spellStart"/>
            <w:r w:rsidR="001A38BA" w:rsidRPr="00E971B4">
              <w:rPr>
                <w:color w:val="auto"/>
              </w:rPr>
              <w:t>intestines</w:t>
            </w:r>
            <w:proofErr w:type="spellEnd"/>
            <w:r w:rsidR="004A78B5" w:rsidRPr="00E971B4">
              <w:rPr>
                <w:color w:val="auto"/>
              </w:rPr>
              <w:t xml:space="preserve"> </w:t>
            </w:r>
            <w:r w:rsidRPr="00E971B4">
              <w:rPr>
                <w:color w:val="auto"/>
              </w:rPr>
              <w:t xml:space="preserve">(45 min Dr. </w:t>
            </w:r>
            <w:r w:rsidR="00E971B4" w:rsidRPr="00E971B4">
              <w:rPr>
                <w:color w:val="auto"/>
              </w:rPr>
              <w:t xml:space="preserve">Domokos Csukás, Dr. </w:t>
            </w:r>
            <w:r w:rsidRPr="00E971B4">
              <w:rPr>
                <w:color w:val="auto"/>
              </w:rPr>
              <w:t>Gyö</w:t>
            </w:r>
            <w:r w:rsidR="00B32CC8" w:rsidRPr="00E971B4">
              <w:rPr>
                <w:color w:val="auto"/>
              </w:rPr>
              <w:t>r</w:t>
            </w:r>
            <w:r w:rsidRPr="00E971B4">
              <w:rPr>
                <w:color w:val="auto"/>
              </w:rPr>
              <w:t xml:space="preserve">gyi Szabó) </w:t>
            </w:r>
          </w:p>
          <w:p w14:paraId="42146D86" w14:textId="2B1F4654" w:rsidR="00281282" w:rsidRPr="00E971B4" w:rsidRDefault="001A38BA">
            <w:pPr>
              <w:numPr>
                <w:ilvl w:val="0"/>
                <w:numId w:val="2"/>
              </w:numPr>
              <w:spacing w:after="61" w:line="259" w:lineRule="auto"/>
              <w:ind w:hanging="360"/>
              <w:rPr>
                <w:color w:val="auto"/>
              </w:rPr>
            </w:pPr>
            <w:proofErr w:type="spellStart"/>
            <w:r w:rsidRPr="00E971B4">
              <w:rPr>
                <w:color w:val="auto"/>
              </w:rPr>
              <w:t>Special</w:t>
            </w:r>
            <w:proofErr w:type="spellEnd"/>
            <w:r w:rsidRPr="00E971B4">
              <w:rPr>
                <w:color w:val="auto"/>
              </w:rPr>
              <w:t xml:space="preserve"> </w:t>
            </w:r>
            <w:proofErr w:type="spellStart"/>
            <w:r w:rsidRPr="00E971B4">
              <w:rPr>
                <w:color w:val="auto"/>
              </w:rPr>
              <w:t>suturing</w:t>
            </w:r>
            <w:proofErr w:type="spellEnd"/>
            <w:r w:rsidRPr="00E971B4">
              <w:rPr>
                <w:color w:val="auto"/>
              </w:rPr>
              <w:t xml:space="preserve"> </w:t>
            </w:r>
            <w:r w:rsidR="00B53E09" w:rsidRPr="00E971B4">
              <w:rPr>
                <w:color w:val="auto"/>
              </w:rPr>
              <w:t xml:space="preserve">and </w:t>
            </w:r>
            <w:proofErr w:type="spellStart"/>
            <w:r w:rsidR="00B53E09" w:rsidRPr="00E971B4">
              <w:rPr>
                <w:color w:val="auto"/>
              </w:rPr>
              <w:t>anastomosis</w:t>
            </w:r>
            <w:proofErr w:type="spellEnd"/>
            <w:r w:rsidR="00B53E09" w:rsidRPr="00E971B4">
              <w:rPr>
                <w:color w:val="auto"/>
              </w:rPr>
              <w:t xml:space="preserve"> </w:t>
            </w:r>
            <w:proofErr w:type="spellStart"/>
            <w:r w:rsidRPr="00E971B4">
              <w:rPr>
                <w:color w:val="auto"/>
              </w:rPr>
              <w:t>tec</w:t>
            </w:r>
            <w:r w:rsidR="00B53E09" w:rsidRPr="00E971B4">
              <w:rPr>
                <w:color w:val="auto"/>
              </w:rPr>
              <w:t>hniques</w:t>
            </w:r>
            <w:proofErr w:type="spellEnd"/>
            <w:r w:rsidR="00B53E09" w:rsidRPr="00E971B4">
              <w:rPr>
                <w:color w:val="auto"/>
              </w:rPr>
              <w:t xml:space="preserve"> of </w:t>
            </w:r>
            <w:proofErr w:type="spellStart"/>
            <w:r w:rsidR="00B53E09" w:rsidRPr="00E971B4">
              <w:rPr>
                <w:color w:val="auto"/>
              </w:rPr>
              <w:t>the</w:t>
            </w:r>
            <w:proofErr w:type="spellEnd"/>
            <w:r w:rsidR="00B53E09" w:rsidRPr="00E971B4">
              <w:rPr>
                <w:color w:val="auto"/>
              </w:rPr>
              <w:t xml:space="preserve"> </w:t>
            </w:r>
            <w:proofErr w:type="spellStart"/>
            <w:r w:rsidR="00B53E09" w:rsidRPr="00E971B4">
              <w:rPr>
                <w:color w:val="auto"/>
              </w:rPr>
              <w:t>vessels</w:t>
            </w:r>
            <w:proofErr w:type="spellEnd"/>
            <w:r w:rsidR="00B53E09" w:rsidRPr="00E971B4">
              <w:rPr>
                <w:color w:val="auto"/>
              </w:rPr>
              <w:t xml:space="preserve"> </w:t>
            </w:r>
            <w:r w:rsidR="00617956" w:rsidRPr="00E971B4">
              <w:rPr>
                <w:color w:val="auto"/>
              </w:rPr>
              <w:t xml:space="preserve">(45 min Dr. Domokos </w:t>
            </w:r>
          </w:p>
          <w:p w14:paraId="24BA838D" w14:textId="77777777" w:rsidR="00281282" w:rsidRPr="00E971B4" w:rsidRDefault="00617956">
            <w:pPr>
              <w:spacing w:after="216" w:line="259" w:lineRule="auto"/>
              <w:ind w:left="720" w:firstLine="0"/>
              <w:rPr>
                <w:color w:val="auto"/>
              </w:rPr>
            </w:pPr>
            <w:r w:rsidRPr="00E971B4">
              <w:rPr>
                <w:color w:val="auto"/>
              </w:rPr>
              <w:t xml:space="preserve">Csukás) </w:t>
            </w:r>
          </w:p>
          <w:p w14:paraId="225571D8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</w:rPr>
              <w:t>Practices</w:t>
            </w:r>
            <w:proofErr w:type="spellEnd"/>
            <w:r>
              <w:rPr>
                <w:i/>
              </w:rPr>
              <w:t xml:space="preserve"> </w:t>
            </w:r>
          </w:p>
          <w:p w14:paraId="74F6DEB8" w14:textId="4571AEFA" w:rsidR="00281282" w:rsidRPr="00DD7C02" w:rsidRDefault="00281282" w:rsidP="00DD7C02">
            <w:pPr>
              <w:spacing w:after="0" w:line="304" w:lineRule="auto"/>
              <w:ind w:left="720" w:firstLine="0"/>
              <w:jc w:val="both"/>
              <w:rPr>
                <w:color w:val="00B050"/>
              </w:rPr>
            </w:pPr>
          </w:p>
          <w:p w14:paraId="12F78C65" w14:textId="77777777" w:rsidR="001D4EFB" w:rsidRDefault="00617956">
            <w:pPr>
              <w:numPr>
                <w:ilvl w:val="0"/>
                <w:numId w:val="3"/>
              </w:numPr>
              <w:spacing w:after="0" w:line="313" w:lineRule="auto"/>
              <w:ind w:hanging="360"/>
              <w:jc w:val="both"/>
            </w:pPr>
            <w:proofErr w:type="spellStart"/>
            <w:r>
              <w:t>Vessel</w:t>
            </w:r>
            <w:proofErr w:type="spellEnd"/>
            <w:r>
              <w:t xml:space="preserve"> </w:t>
            </w:r>
            <w:proofErr w:type="spellStart"/>
            <w:r>
              <w:t>anastomosis</w:t>
            </w:r>
            <w:proofErr w:type="spellEnd"/>
            <w:r>
              <w:t xml:space="preserve"> i</w:t>
            </w:r>
            <w:r w:rsidR="00517087">
              <w:t xml:space="preserve">n </w:t>
            </w:r>
            <w:proofErr w:type="gramStart"/>
            <w:r w:rsidR="00517087">
              <w:t>ex</w:t>
            </w:r>
            <w:proofErr w:type="gramEnd"/>
            <w:r w:rsidR="00517087">
              <w:t xml:space="preserve"> vivo </w:t>
            </w:r>
            <w:proofErr w:type="spellStart"/>
            <w:r w:rsidR="00517087">
              <w:t>tissue</w:t>
            </w:r>
            <w:proofErr w:type="spellEnd"/>
            <w:r w:rsidR="00517087">
              <w:t xml:space="preserve"> – end-</w:t>
            </w:r>
            <w:proofErr w:type="spellStart"/>
            <w:r w:rsidR="00517087">
              <w:t>to</w:t>
            </w:r>
            <w:proofErr w:type="spellEnd"/>
            <w:r w:rsidR="00517087">
              <w:t>-end (</w:t>
            </w:r>
            <w:r w:rsidR="001D4EFB">
              <w:t>5</w:t>
            </w:r>
            <w:r>
              <w:t xml:space="preserve">x45 min, Dr. Domokos Csukás, </w:t>
            </w:r>
          </w:p>
          <w:p w14:paraId="3DCB3D18" w14:textId="7EB57933" w:rsidR="00281282" w:rsidRDefault="00617956" w:rsidP="001D4EFB">
            <w:pPr>
              <w:spacing w:after="0" w:line="313" w:lineRule="auto"/>
              <w:ind w:left="720" w:firstLine="0"/>
              <w:jc w:val="both"/>
            </w:pPr>
            <w:r>
              <w:t>Dr. Gyö</w:t>
            </w:r>
            <w:r w:rsidR="00B53E09">
              <w:t>r</w:t>
            </w:r>
            <w:r>
              <w:t xml:space="preserve">gyi Szabó) </w:t>
            </w:r>
          </w:p>
          <w:p w14:paraId="38F38C20" w14:textId="23351926" w:rsidR="00281282" w:rsidRDefault="00617956">
            <w:pPr>
              <w:numPr>
                <w:ilvl w:val="0"/>
                <w:numId w:val="3"/>
              </w:numPr>
              <w:spacing w:after="66" w:line="259" w:lineRule="auto"/>
              <w:ind w:hanging="360"/>
              <w:jc w:val="both"/>
            </w:pPr>
            <w:proofErr w:type="spellStart"/>
            <w:r>
              <w:t>Bowel</w:t>
            </w:r>
            <w:proofErr w:type="spellEnd"/>
            <w:r>
              <w:t xml:space="preserve"> </w:t>
            </w:r>
            <w:proofErr w:type="spellStart"/>
            <w:r>
              <w:t>anastomosis</w:t>
            </w:r>
            <w:proofErr w:type="spellEnd"/>
            <w:r>
              <w:t xml:space="preserve"> in </w:t>
            </w:r>
            <w:proofErr w:type="gramStart"/>
            <w:r>
              <w:t>ex</w:t>
            </w:r>
            <w:proofErr w:type="gramEnd"/>
            <w:r>
              <w:t xml:space="preserve"> vivo </w:t>
            </w:r>
            <w:proofErr w:type="spellStart"/>
            <w:r>
              <w:t>tissue</w:t>
            </w:r>
            <w:proofErr w:type="spellEnd"/>
            <w:r>
              <w:t xml:space="preserve"> – end-</w:t>
            </w:r>
            <w:proofErr w:type="spellStart"/>
            <w:r>
              <w:t>to</w:t>
            </w:r>
            <w:proofErr w:type="spellEnd"/>
            <w:r>
              <w:t>-e</w:t>
            </w:r>
            <w:r w:rsidR="001D4EFB">
              <w:t>nd, end-</w:t>
            </w:r>
            <w:proofErr w:type="spellStart"/>
            <w:r w:rsidR="001D4EFB">
              <w:t>to</w:t>
            </w:r>
            <w:proofErr w:type="spellEnd"/>
            <w:r w:rsidR="001D4EFB">
              <w:t xml:space="preserve"> </w:t>
            </w:r>
            <w:proofErr w:type="spellStart"/>
            <w:r w:rsidR="001D4EFB">
              <w:t>side</w:t>
            </w:r>
            <w:proofErr w:type="spellEnd"/>
            <w:r w:rsidR="001D4EFB">
              <w:t xml:space="preserve">, </w:t>
            </w:r>
            <w:proofErr w:type="spellStart"/>
            <w:r w:rsidR="001D4EFB">
              <w:t>side-to-side</w:t>
            </w:r>
            <w:proofErr w:type="spellEnd"/>
            <w:r w:rsidR="001D4EFB">
              <w:t xml:space="preserve"> (6</w:t>
            </w:r>
            <w:r>
              <w:t xml:space="preserve">x45 min, </w:t>
            </w:r>
          </w:p>
          <w:p w14:paraId="72536942" w14:textId="2F62DC98" w:rsidR="00281282" w:rsidRDefault="001D4EFB">
            <w:pPr>
              <w:spacing w:after="20" w:line="259" w:lineRule="auto"/>
              <w:ind w:left="720" w:firstLine="0"/>
            </w:pPr>
            <w:r>
              <w:t xml:space="preserve">Dr. </w:t>
            </w:r>
            <w:r w:rsidR="00410AE4">
              <w:t>Domokos Csukás</w:t>
            </w:r>
            <w:r w:rsidR="00617956">
              <w:t xml:space="preserve">) </w:t>
            </w:r>
          </w:p>
          <w:p w14:paraId="04FA0DAE" w14:textId="46E6D612" w:rsidR="00281282" w:rsidRPr="00DD7C02" w:rsidRDefault="00281282" w:rsidP="007E0990">
            <w:pPr>
              <w:spacing w:after="157" w:line="314" w:lineRule="auto"/>
              <w:ind w:left="720" w:firstLine="0"/>
              <w:jc w:val="both"/>
              <w:rPr>
                <w:strike/>
                <w:color w:val="00B050"/>
              </w:rPr>
            </w:pPr>
          </w:p>
          <w:p w14:paraId="07EB73B4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81282" w14:paraId="0173A239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F8E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Potential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overlap(</w:t>
            </w:r>
            <w:proofErr w:type="gramEnd"/>
            <w:r>
              <w:rPr>
                <w:b/>
              </w:rPr>
              <w:t xml:space="preserve">s)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subjects</w:t>
            </w:r>
            <w:proofErr w:type="spellEnd"/>
            <w:r>
              <w:rPr>
                <w:b/>
              </w:rPr>
              <w:t xml:space="preserve">: </w:t>
            </w:r>
          </w:p>
          <w:p w14:paraId="67E619AB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</w:tr>
      <w:tr w:rsidR="00281282" w14:paraId="517DC5FB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03CD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 required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: </w:t>
            </w:r>
          </w:p>
          <w:p w14:paraId="7655B7EC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</w:tr>
      <w:tr w:rsidR="00281282" w14:paraId="59FEC2AF" w14:textId="77777777">
        <w:trPr>
          <w:trHeight w:val="166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1BA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Policy </w:t>
            </w:r>
            <w:proofErr w:type="spellStart"/>
            <w:r>
              <w:rPr>
                <w:b/>
              </w:rPr>
              <w:t>regarding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attendance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absences</w:t>
            </w:r>
            <w:proofErr w:type="spellEnd"/>
            <w:r>
              <w:rPr>
                <w:b/>
              </w:rPr>
              <w:t xml:space="preserve">: </w:t>
            </w:r>
          </w:p>
          <w:p w14:paraId="4A4C2AB7" w14:textId="4562A7C2" w:rsidR="00281282" w:rsidRDefault="00617956">
            <w:pPr>
              <w:spacing w:after="5" w:line="238" w:lineRule="auto"/>
              <w:ind w:left="0" w:firstLine="0"/>
            </w:pPr>
            <w:r>
              <w:t xml:space="preserve">The </w:t>
            </w:r>
            <w:proofErr w:type="spellStart"/>
            <w:r>
              <w:t>attendance</w:t>
            </w:r>
            <w:proofErr w:type="spellEnd"/>
            <w:r>
              <w:t xml:space="preserve"> is </w:t>
            </w: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The </w:t>
            </w:r>
            <w:proofErr w:type="spellStart"/>
            <w:r>
              <w:t>presence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regularly</w:t>
            </w:r>
            <w:proofErr w:type="spellEnd"/>
            <w:r>
              <w:t xml:space="preserve"> </w:t>
            </w:r>
            <w:proofErr w:type="spellStart"/>
            <w:r>
              <w:t>checked</w:t>
            </w:r>
            <w:proofErr w:type="spellEnd"/>
            <w:r>
              <w:t xml:space="preserve"> and </w:t>
            </w:r>
            <w:proofErr w:type="spellStart"/>
            <w:r>
              <w:t>documented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. The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missed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and </w:t>
            </w:r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exceed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25%.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misses</w:t>
            </w:r>
            <w:proofErr w:type="spellEnd"/>
            <w:r>
              <w:t xml:space="preserve"> </w:t>
            </w:r>
            <w:proofErr w:type="spellStart"/>
            <w:r w:rsidR="00F2281C">
              <w:t>the</w:t>
            </w:r>
            <w:proofErr w:type="spellEnd"/>
            <w:r w:rsidR="00F2281C">
              <w:t xml:space="preserve"> </w:t>
            </w:r>
            <w:proofErr w:type="spellStart"/>
            <w:r w:rsidR="00F2281C">
              <w:t>allowed</w:t>
            </w:r>
            <w:proofErr w:type="spellEnd"/>
            <w:r w:rsidR="00F2281C">
              <w:t xml:space="preserve"> </w:t>
            </w:r>
            <w:proofErr w:type="spellStart"/>
            <w:r w:rsidR="00F2281C">
              <w:t>volume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refuse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.  </w:t>
            </w:r>
          </w:p>
          <w:p w14:paraId="670F88C4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0EE0A3DC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A9A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Means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’ </w:t>
            </w:r>
            <w:proofErr w:type="spellStart"/>
            <w:r>
              <w:rPr>
                <w:b/>
              </w:rPr>
              <w:t>progress</w:t>
            </w:r>
            <w:proofErr w:type="spellEnd"/>
            <w:r>
              <w:rPr>
                <w:b/>
              </w:rPr>
              <w:t xml:space="preserve"> during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semester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: </w:t>
            </w:r>
          </w:p>
          <w:p w14:paraId="435AD66B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There</w:t>
            </w:r>
            <w:proofErr w:type="spellEnd"/>
            <w:r>
              <w:t xml:space="preserve"> is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feedback</w:t>
            </w:r>
            <w:proofErr w:type="spellEnd"/>
            <w:r>
              <w:t xml:space="preserve"> of </w:t>
            </w:r>
            <w:proofErr w:type="spellStart"/>
            <w:r>
              <w:t>progress</w:t>
            </w:r>
            <w:proofErr w:type="spellEnd"/>
            <w:r>
              <w:t xml:space="preserve">, no </w:t>
            </w:r>
            <w:proofErr w:type="spellStart"/>
            <w:r>
              <w:t>demonstrations</w:t>
            </w:r>
            <w:proofErr w:type="spellEnd"/>
            <w:r>
              <w:t xml:space="preserve"> during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  <w:r>
              <w:t xml:space="preserve">.  </w:t>
            </w:r>
          </w:p>
        </w:tc>
      </w:tr>
      <w:tr w:rsidR="00281282" w14:paraId="26A5B7AC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F25B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Requirement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acknowledging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): </w:t>
            </w:r>
          </w:p>
          <w:p w14:paraId="6830792E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The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missed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and </w:t>
            </w:r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exceed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25%.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absence</w:t>
            </w:r>
            <w:proofErr w:type="spellEnd"/>
            <w:r>
              <w:t xml:space="preserve"> is </w:t>
            </w:r>
            <w:proofErr w:type="spellStart"/>
            <w:r>
              <w:t>acceptable</w:t>
            </w:r>
            <w:proofErr w:type="spellEnd"/>
            <w:r>
              <w:t xml:space="preserve"> during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281282" w14:paraId="5A4C2081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2C8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examination</w:t>
            </w:r>
            <w:proofErr w:type="spellEnd"/>
            <w:r>
              <w:t xml:space="preserve">: </w:t>
            </w:r>
          </w:p>
          <w:p w14:paraId="6BD15F91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practical</w:t>
            </w:r>
            <w:proofErr w:type="spellEnd"/>
            <w:r>
              <w:t xml:space="preserve"> </w:t>
            </w:r>
          </w:p>
        </w:tc>
      </w:tr>
      <w:tr w:rsidR="00281282" w14:paraId="396FFA44" w14:textId="77777777">
        <w:trPr>
          <w:trHeight w:val="28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E52F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4B3C531A" w14:textId="77777777">
        <w:trPr>
          <w:trHeight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D367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lastRenderedPageBreak/>
              <w:t>Type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 of grading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:  </w:t>
            </w:r>
          </w:p>
          <w:p w14:paraId="271AE1F3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during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determining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. </w:t>
            </w:r>
          </w:p>
          <w:p w14:paraId="4D5ADE59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10E994" w14:textId="77777777" w:rsidR="00281282" w:rsidRDefault="00617956">
            <w:pPr>
              <w:spacing w:after="5" w:line="238" w:lineRule="auto"/>
              <w:ind w:left="0" w:right="7645" w:firstLine="0"/>
            </w:pPr>
            <w:proofErr w:type="spellStart"/>
            <w:r>
              <w:t>Grading</w:t>
            </w:r>
            <w:proofErr w:type="spellEnd"/>
            <w:r>
              <w:t xml:space="preserve">: failed (1) </w:t>
            </w:r>
            <w:proofErr w:type="spellStart"/>
            <w:r>
              <w:t>satisfactory</w:t>
            </w:r>
            <w:proofErr w:type="spellEnd"/>
            <w:r>
              <w:t xml:space="preserve"> (2) </w:t>
            </w:r>
            <w:proofErr w:type="spellStart"/>
            <w:r>
              <w:t>moderate</w:t>
            </w:r>
            <w:proofErr w:type="spellEnd"/>
            <w:r>
              <w:t xml:space="preserve"> (3) </w:t>
            </w:r>
            <w:proofErr w:type="spellStart"/>
            <w:r>
              <w:t>good</w:t>
            </w:r>
            <w:proofErr w:type="spellEnd"/>
            <w:r>
              <w:t xml:space="preserve"> (4) </w:t>
            </w:r>
            <w:proofErr w:type="spellStart"/>
            <w:r>
              <w:t>excellent</w:t>
            </w:r>
            <w:proofErr w:type="spellEnd"/>
            <w:r>
              <w:t xml:space="preserve"> (5) </w:t>
            </w:r>
          </w:p>
          <w:p w14:paraId="4DDDA629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7678C130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EEF9" w14:textId="77777777" w:rsidR="00281282" w:rsidRDefault="00617956">
            <w:pPr>
              <w:spacing w:after="0" w:line="259" w:lineRule="auto"/>
              <w:ind w:left="0" w:right="5158" w:firstLine="0"/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proofErr w:type="gramStart"/>
            <w:r>
              <w:rPr>
                <w:b/>
              </w:rPr>
              <w:t xml:space="preserve">:  </w:t>
            </w:r>
            <w:proofErr w:type="spellStart"/>
            <w:r>
              <w:t>Neptun</w:t>
            </w:r>
            <w:proofErr w:type="spellEnd"/>
            <w:proofErr w:type="gramEnd"/>
            <w:r>
              <w:t xml:space="preserve"> </w:t>
            </w:r>
          </w:p>
        </w:tc>
      </w:tr>
      <w:tr w:rsidR="00281282" w14:paraId="3A4825F8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C83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Opportunities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:  </w:t>
            </w:r>
          </w:p>
          <w:p w14:paraId="18561AA0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and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</w:t>
            </w:r>
          </w:p>
        </w:tc>
      </w:tr>
      <w:tr w:rsidR="00281282" w14:paraId="44835967" w14:textId="77777777">
        <w:trPr>
          <w:trHeight w:val="166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7D9F" w14:textId="77777777" w:rsidR="00281282" w:rsidRDefault="00617956">
            <w:pPr>
              <w:spacing w:after="12" w:line="238" w:lineRule="auto"/>
              <w:ind w:left="0" w:firstLine="0"/>
            </w:pPr>
            <w:proofErr w:type="spellStart"/>
            <w:r>
              <w:rPr>
                <w:b/>
              </w:rPr>
              <w:t>Literature</w:t>
            </w:r>
            <w:proofErr w:type="spellEnd"/>
            <w:r>
              <w:rPr>
                <w:b/>
              </w:rPr>
              <w:t xml:space="preserve">, i.e. printed, </w:t>
            </w:r>
            <w:proofErr w:type="spellStart"/>
            <w:r>
              <w:rPr>
                <w:b/>
              </w:rPr>
              <w:t>electronic</w:t>
            </w:r>
            <w:proofErr w:type="spellEnd"/>
            <w:r>
              <w:rPr>
                <w:b/>
              </w:rPr>
              <w:t xml:space="preserve"> and online </w:t>
            </w:r>
            <w:proofErr w:type="spellStart"/>
            <w:r>
              <w:rPr>
                <w:b/>
              </w:rPr>
              <w:t>notes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textbooks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tutorials</w:t>
            </w:r>
            <w:proofErr w:type="spellEnd"/>
            <w:r>
              <w:rPr>
                <w:b/>
              </w:rPr>
              <w:t xml:space="preserve"> (URL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online </w:t>
            </w:r>
            <w:proofErr w:type="spellStart"/>
            <w:r>
              <w:rPr>
                <w:b/>
              </w:rPr>
              <w:t>material</w:t>
            </w:r>
            <w:proofErr w:type="spellEnd"/>
            <w:r>
              <w:rPr>
                <w:b/>
              </w:rPr>
              <w:t xml:space="preserve">): </w:t>
            </w:r>
          </w:p>
          <w:p w14:paraId="0B11377F" w14:textId="2724C50F" w:rsidR="00281282" w:rsidRDefault="00C105EF">
            <w:pPr>
              <w:spacing w:after="0" w:line="238" w:lineRule="auto"/>
              <w:ind w:left="0" w:firstLine="0"/>
            </w:pPr>
            <w:bookmarkStart w:id="0" w:name="_GoBack"/>
            <w:bookmarkEnd w:id="0"/>
            <w:proofErr w:type="spellStart"/>
            <w:r w:rsidRPr="00C105EF">
              <w:rPr>
                <w:color w:val="222222"/>
                <w:szCs w:val="24"/>
                <w:shd w:val="clear" w:color="auto" w:fill="FFFFFF"/>
              </w:rPr>
              <w:t>Textbook</w:t>
            </w:r>
            <w:proofErr w:type="spellEnd"/>
            <w:r w:rsidRPr="00C105EF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5EF">
              <w:rPr>
                <w:color w:val="222222"/>
                <w:szCs w:val="24"/>
                <w:shd w:val="clear" w:color="auto" w:fill="FFFFFF"/>
              </w:rPr>
              <w:t>can</w:t>
            </w:r>
            <w:proofErr w:type="spellEnd"/>
            <w:r w:rsidRPr="00C105EF">
              <w:rPr>
                <w:color w:val="222222"/>
                <w:szCs w:val="24"/>
                <w:shd w:val="clear" w:color="auto" w:fill="FFFFFF"/>
              </w:rPr>
              <w:t xml:space="preserve"> be </w:t>
            </w:r>
            <w:proofErr w:type="spellStart"/>
            <w:r w:rsidRPr="00C105EF">
              <w:rPr>
                <w:color w:val="222222"/>
                <w:szCs w:val="24"/>
                <w:shd w:val="clear" w:color="auto" w:fill="FFFFFF"/>
              </w:rPr>
              <w:t>downloaded</w:t>
            </w:r>
            <w:proofErr w:type="spellEnd"/>
            <w:r w:rsidRPr="00C105EF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5EF">
              <w:rPr>
                <w:color w:val="222222"/>
                <w:szCs w:val="24"/>
                <w:shd w:val="clear" w:color="auto" w:fill="FFFFFF"/>
              </w:rPr>
              <w:t>from</w:t>
            </w:r>
            <w:proofErr w:type="spellEnd"/>
            <w:r w:rsidRPr="00C105EF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5EF">
              <w:rPr>
                <w:color w:val="222222"/>
                <w:szCs w:val="24"/>
                <w:shd w:val="clear" w:color="auto" w:fill="FFFFFF"/>
              </w:rPr>
              <w:t>the</w:t>
            </w:r>
            <w:proofErr w:type="spellEnd"/>
            <w:r w:rsidRPr="00C105EF">
              <w:rPr>
                <w:color w:val="222222"/>
                <w:szCs w:val="24"/>
                <w:shd w:val="clear" w:color="auto" w:fill="FFFFFF"/>
              </w:rPr>
              <w:t xml:space="preserve"> Semmelweis Publisher homepage: </w:t>
            </w:r>
            <w:r w:rsidRPr="00C105EF">
              <w:rPr>
                <w:szCs w:val="24"/>
              </w:rPr>
              <w:t xml:space="preserve"> </w:t>
            </w:r>
            <w:r w:rsidR="00BE6B15" w:rsidRPr="00BE6B15">
              <w:t>https://www.semmelweiskiado.hu/termek/1732/basic-surgical-techniques</w:t>
            </w:r>
          </w:p>
          <w:p w14:paraId="2E8ACAFF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textbooks</w:t>
            </w:r>
            <w:proofErr w:type="spellEnd"/>
            <w:r>
              <w:t xml:space="preserve">: R. M. </w:t>
            </w:r>
            <w:proofErr w:type="spellStart"/>
            <w:r>
              <w:t>Kirk</w:t>
            </w:r>
            <w:proofErr w:type="spellEnd"/>
            <w:r>
              <w:t xml:space="preserve">: Basic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</w:p>
          <w:p w14:paraId="1D9A5388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1282" w14:paraId="3A3F66FB" w14:textId="77777777">
        <w:trPr>
          <w:trHeight w:val="5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BD1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tutor</w:t>
            </w:r>
            <w:proofErr w:type="spellEnd"/>
            <w:r>
              <w:rPr>
                <w:b/>
              </w:rPr>
              <w:t xml:space="preserve">: </w:t>
            </w:r>
          </w:p>
          <w:p w14:paraId="5411643D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22F18E60" w14:textId="77777777">
        <w:trPr>
          <w:trHeight w:val="87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7776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s)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head</w:t>
            </w:r>
            <w:proofErr w:type="spellEnd"/>
            <w:r>
              <w:rPr>
                <w:b/>
              </w:rPr>
              <w:t xml:space="preserve">(s)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Institute(s): </w:t>
            </w:r>
            <w:r>
              <w:rPr>
                <w:noProof/>
              </w:rPr>
              <w:drawing>
                <wp:inline distT="0" distB="0" distL="0" distR="0" wp14:anchorId="6EC319FB" wp14:editId="4DC8A785">
                  <wp:extent cx="1430655" cy="334645"/>
                  <wp:effectExtent l="0" t="0" r="0" b="0"/>
                  <wp:docPr id="751" name="Picture 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1C19C043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449509E0" w14:textId="77777777">
        <w:trPr>
          <w:trHeight w:val="8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005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: </w:t>
            </w:r>
          </w:p>
          <w:p w14:paraId="360C0CCF" w14:textId="5CAF1AD1" w:rsidR="00281282" w:rsidRPr="00AB33B8" w:rsidRDefault="00AB33B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B33B8">
              <w:rPr>
                <w:color w:val="auto"/>
              </w:rPr>
              <w:t>01/02/2022</w:t>
            </w:r>
          </w:p>
          <w:p w14:paraId="0754357F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4A8ADD1" w14:textId="77777777" w:rsidR="00281282" w:rsidRDefault="00617956">
      <w:pPr>
        <w:spacing w:after="0" w:line="259" w:lineRule="auto"/>
        <w:ind w:left="0" w:firstLine="0"/>
      </w:pPr>
      <w:r>
        <w:t xml:space="preserve"> </w:t>
      </w:r>
    </w:p>
    <w:p w14:paraId="762103CA" w14:textId="77777777" w:rsidR="00281282" w:rsidRDefault="006179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281282" w14:paraId="3F06A2C5" w14:textId="77777777">
        <w:trPr>
          <w:trHeight w:val="111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68E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Transfer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Committee’s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opinion</w:t>
            </w:r>
            <w:proofErr w:type="spellEnd"/>
            <w:r>
              <w:rPr>
                <w:b/>
              </w:rPr>
              <w:t xml:space="preserve">:  </w:t>
            </w:r>
          </w:p>
          <w:p w14:paraId="3EEE9E43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33A40BC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CD268AD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1282" w14:paraId="6C2BD125" w14:textId="77777777">
        <w:trPr>
          <w:trHeight w:val="111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24F2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Comment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Dean’s</w:t>
            </w:r>
            <w:proofErr w:type="spellEnd"/>
            <w:r>
              <w:rPr>
                <w:b/>
              </w:rPr>
              <w:t xml:space="preserve"> Office: </w:t>
            </w:r>
          </w:p>
          <w:p w14:paraId="00595FC3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FBB7B73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7BF326" w14:textId="77777777" w:rsidR="00281282" w:rsidRDefault="0061795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1282" w14:paraId="08F7AACF" w14:textId="77777777">
        <w:trPr>
          <w:trHeight w:val="83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833" w14:textId="77777777" w:rsidR="00281282" w:rsidRDefault="0061795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Dean</w:t>
            </w:r>
            <w:proofErr w:type="spellEnd"/>
            <w:r>
              <w:rPr>
                <w:b/>
              </w:rPr>
              <w:t xml:space="preserve">: </w:t>
            </w:r>
          </w:p>
          <w:p w14:paraId="635B7BC2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7A7BC82" w14:textId="77777777" w:rsidR="00281282" w:rsidRDefault="006179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608A0A" w14:textId="77777777" w:rsidR="00281282" w:rsidRDefault="00617956">
      <w:pPr>
        <w:spacing w:after="5" w:line="259" w:lineRule="auto"/>
        <w:ind w:left="0" w:firstLine="0"/>
      </w:pPr>
      <w:r>
        <w:t xml:space="preserve"> </w:t>
      </w:r>
    </w:p>
    <w:p w14:paraId="329C5602" w14:textId="77777777" w:rsidR="00281282" w:rsidRDefault="00617956">
      <w:pPr>
        <w:numPr>
          <w:ilvl w:val="0"/>
          <w:numId w:val="1"/>
        </w:numPr>
        <w:spacing w:after="64"/>
        <w:ind w:hanging="142"/>
      </w:pPr>
      <w:r>
        <w:t xml:space="preserve">Dékáni Hivatal tölti ki, jóváhagyást követően. </w:t>
      </w:r>
    </w:p>
    <w:p w14:paraId="329C634B" w14:textId="77777777" w:rsidR="00281282" w:rsidRDefault="00617956">
      <w:pPr>
        <w:numPr>
          <w:ilvl w:val="0"/>
          <w:numId w:val="1"/>
        </w:numPr>
        <w:ind w:hanging="142"/>
      </w:pPr>
      <w:r>
        <w:t xml:space="preserve">Az elméleti és gyakorlati oktatást órákra (hetekre) lebontva, </w:t>
      </w:r>
      <w:proofErr w:type="spellStart"/>
      <w:r>
        <w:t>sorszámozva</w:t>
      </w:r>
      <w:proofErr w:type="spellEnd"/>
      <w:r>
        <w:t xml:space="preserve"> külön-külön kell megadni, az előadók és a gyakorlati oktatók nevének feltüntetésével. Mellékletben nem csatolható! </w:t>
      </w:r>
    </w:p>
    <w:p w14:paraId="349A028C" w14:textId="77777777" w:rsidR="00281282" w:rsidRDefault="00617956">
      <w:pPr>
        <w:numPr>
          <w:ilvl w:val="0"/>
          <w:numId w:val="1"/>
        </w:numPr>
        <w:ind w:hanging="142"/>
      </w:pPr>
      <w:r>
        <w:t xml:space="preserve">Pl. terepgyakorlat, kórlapelemzés, felmérés készítése stb. </w:t>
      </w:r>
    </w:p>
    <w:p w14:paraId="13608795" w14:textId="77777777" w:rsidR="00281282" w:rsidRDefault="00617956">
      <w:pPr>
        <w:numPr>
          <w:ilvl w:val="0"/>
          <w:numId w:val="1"/>
        </w:numPr>
        <w:spacing w:line="331" w:lineRule="auto"/>
        <w:ind w:hanging="142"/>
      </w:pPr>
      <w:r>
        <w:lastRenderedPageBreak/>
        <w:t xml:space="preserve">Pl. házi feladat, beszámoló, zárthelyi stb. témaköre és időpontja, pótlásuk és javításuk lehetősége. </w:t>
      </w:r>
    </w:p>
    <w:p w14:paraId="793E26FB" w14:textId="77777777" w:rsidR="00281282" w:rsidRDefault="00617956">
      <w:pPr>
        <w:numPr>
          <w:ilvl w:val="0"/>
          <w:numId w:val="1"/>
        </w:numPr>
        <w:spacing w:after="43"/>
        <w:ind w:hanging="142"/>
      </w:pPr>
      <w:r>
        <w:t xml:space="preserve">Elméleti vizsga esetén kérjük a tételsor megadását, gyakorlati vizsga esetén a vizsgáztatás témakörét és módját.  </w:t>
      </w:r>
    </w:p>
    <w:p w14:paraId="606A72CD" w14:textId="77777777" w:rsidR="00281282" w:rsidRDefault="00617956">
      <w:pPr>
        <w:numPr>
          <w:ilvl w:val="0"/>
          <w:numId w:val="1"/>
        </w:numPr>
        <w:spacing w:after="44"/>
        <w:ind w:hanging="142"/>
      </w:pPr>
      <w:r>
        <w:t xml:space="preserve">Az elméleti és gyakorlati vizsga beszámításának módja. Az évközi számonkérések eredményeink beszámítási módja. </w:t>
      </w:r>
    </w:p>
    <w:sectPr w:rsidR="00281282">
      <w:pgSz w:w="11906" w:h="16838"/>
      <w:pgMar w:top="1262" w:right="1638" w:bottom="149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2D0E"/>
    <w:multiLevelType w:val="hybridMultilevel"/>
    <w:tmpl w:val="F3CC6AE6"/>
    <w:lvl w:ilvl="0" w:tplc="5D4EF8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F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86F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62D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4F26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A8B6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C0D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460D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608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C516C"/>
    <w:multiLevelType w:val="hybridMultilevel"/>
    <w:tmpl w:val="A44A5CB0"/>
    <w:lvl w:ilvl="0" w:tplc="32DA301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39641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9B384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EEAC0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F634C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20D87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8D4F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C9BEF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B316C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42044A6"/>
    <w:multiLevelType w:val="hybridMultilevel"/>
    <w:tmpl w:val="841A3BD0"/>
    <w:lvl w:ilvl="0" w:tplc="226853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5BA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E51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A58E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4102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63AF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EB21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0DC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603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2"/>
    <w:rsid w:val="001A38BA"/>
    <w:rsid w:val="001D4EFB"/>
    <w:rsid w:val="00281282"/>
    <w:rsid w:val="003578B4"/>
    <w:rsid w:val="00410AE4"/>
    <w:rsid w:val="004A78B5"/>
    <w:rsid w:val="00515F10"/>
    <w:rsid w:val="00517087"/>
    <w:rsid w:val="005B46EA"/>
    <w:rsid w:val="005C4D56"/>
    <w:rsid w:val="00617956"/>
    <w:rsid w:val="00743FA9"/>
    <w:rsid w:val="007E0990"/>
    <w:rsid w:val="00876E2D"/>
    <w:rsid w:val="0089223F"/>
    <w:rsid w:val="00AB33B8"/>
    <w:rsid w:val="00AE3057"/>
    <w:rsid w:val="00B065E1"/>
    <w:rsid w:val="00B32CC8"/>
    <w:rsid w:val="00B53E09"/>
    <w:rsid w:val="00BE6B15"/>
    <w:rsid w:val="00C105EF"/>
    <w:rsid w:val="00C169DF"/>
    <w:rsid w:val="00D94BED"/>
    <w:rsid w:val="00DD7C02"/>
    <w:rsid w:val="00DE2A8B"/>
    <w:rsid w:val="00E628A9"/>
    <w:rsid w:val="00E971B4"/>
    <w:rsid w:val="00F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934"/>
  <w15:docId w15:val="{CA5D99FD-5E6A-4A1B-AF2F-935E72A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" w:line="262" w:lineRule="auto"/>
      <w:ind w:left="152" w:hanging="15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C105E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B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Általános Orvostudományi Kar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cp:lastModifiedBy>Alica</cp:lastModifiedBy>
  <cp:revision>2</cp:revision>
  <cp:lastPrinted>2022-02-01T10:24:00Z</cp:lastPrinted>
  <dcterms:created xsi:type="dcterms:W3CDTF">2022-02-01T13:22:00Z</dcterms:created>
  <dcterms:modified xsi:type="dcterms:W3CDTF">2022-02-01T13:22:00Z</dcterms:modified>
</cp:coreProperties>
</file>