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Mobility </w:t>
      </w:r>
      <w:commentRangeStart w:id="0"/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Agreement</w:t>
      </w:r>
      <w:commentRangeEnd w:id="0"/>
      <w:r w:rsidR="00051B72">
        <w:rPr>
          <w:rStyle w:val="Jegyzethivatkozs"/>
        </w:rPr>
        <w:commentReference w:id="0"/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or </w:t>
      </w:r>
      <w:r w:rsidRPr="00811A8B">
        <w:rPr>
          <w:rFonts w:asciiTheme="minorHAnsi" w:hAnsiTheme="minorHAnsi" w:cstheme="minorHAnsi"/>
          <w:b/>
          <w:bCs/>
          <w:color w:val="006600"/>
          <w:sz w:val="36"/>
          <w:szCs w:val="36"/>
          <w:u w:val="single"/>
          <w:lang w:val="en-GB"/>
        </w:rPr>
        <w:t>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Training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946FAC9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</w:t>
      </w:r>
      <w:commentRangeStart w:id="1"/>
      <w:r w:rsidRPr="00DC68F8">
        <w:rPr>
          <w:rFonts w:asciiTheme="minorHAnsi" w:hAnsiTheme="minorHAnsi" w:cstheme="minorHAnsi"/>
          <w:i/>
          <w:iCs/>
          <w:lang w:val="en-GB"/>
        </w:rPr>
        <w:t>day</w:t>
      </w:r>
      <w:commentRangeEnd w:id="1"/>
      <w:r w:rsidR="00206396">
        <w:rPr>
          <w:rStyle w:val="Jegyzethivatkozs"/>
        </w:rPr>
        <w:commentReference w:id="1"/>
      </w:r>
      <w:r w:rsidRPr="00DC68F8">
        <w:rPr>
          <w:rFonts w:asciiTheme="minorHAnsi" w:hAnsiTheme="minorHAnsi" w:cstheme="minorHAnsi"/>
          <w:i/>
          <w:iCs/>
          <w:lang w:val="en-GB"/>
        </w:rPr>
        <w:t>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42B8305B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(days) 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3CD9DD94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commentRangeStart w:id="2"/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commentRangeEnd w:id="2"/>
      <w:r w:rsidR="00504BE9">
        <w:rPr>
          <w:rStyle w:val="Jegyzethivatkozs"/>
        </w:rPr>
        <w:commentReference w:id="2"/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4BE9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proofErr w:type="gramStart"/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7F3E0123" w:rsidR="00116FBB" w:rsidRPr="00DC68F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3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bookmarkEnd w:id="3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5928DF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fr-BE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commentRangeStart w:id="4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  <w:commentRangeEnd w:id="4"/>
            <w:r w:rsidR="00504BE9">
              <w:rPr>
                <w:rStyle w:val="Jegyzethivatkozs"/>
              </w:rPr>
              <w:commentReference w:id="4"/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commentRangeStart w:id="5"/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  <w:commentRangeEnd w:id="5"/>
            <w:r w:rsidR="00504BE9">
              <w:rPr>
                <w:rStyle w:val="Jegyzethivatkozs"/>
              </w:rPr>
              <w:commentReference w:id="5"/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</w:t>
            </w:r>
            <w:commentRangeStart w:id="6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person </w:t>
            </w:r>
            <w:commentRangeEnd w:id="6"/>
            <w:r w:rsidR="00504BE9">
              <w:rPr>
                <w:rStyle w:val="Jegyzethivatkozs"/>
              </w:rPr>
              <w:commentReference w:id="6"/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C41DD1F" w14:textId="77777777" w:rsidR="00661934" w:rsidRPr="00661934" w:rsidRDefault="00661934" w:rsidP="00661934">
      <w:pPr>
        <w:pStyle w:val="Text4"/>
        <w:rPr>
          <w:lang w:val="en-GB"/>
        </w:rPr>
      </w:pP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commentRangeStart w:id="7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Overall </w:t>
            </w:r>
            <w:commentRangeEnd w:id="7"/>
            <w:r w:rsidR="005F6E9E">
              <w:rPr>
                <w:rStyle w:val="Jegyzethivatkozs"/>
              </w:rPr>
              <w:commentReference w:id="7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commentRangeStart w:id="8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Added </w:t>
            </w:r>
            <w:commentRangeEnd w:id="8"/>
            <w:r w:rsidR="005F6E9E">
              <w:rPr>
                <w:rStyle w:val="Jegyzethivatkozs"/>
              </w:rPr>
              <w:commentReference w:id="8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commentRangeStart w:id="9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</w:t>
            </w:r>
            <w:commentRangeEnd w:id="9"/>
            <w:r w:rsidR="005F6E9E">
              <w:rPr>
                <w:rStyle w:val="Jegyzethivatkozs"/>
              </w:rPr>
              <w:commentReference w:id="9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commentRangeStart w:id="10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Expected </w:t>
            </w:r>
            <w:commentRangeEnd w:id="10"/>
            <w:r w:rsidR="005F6E9E">
              <w:rPr>
                <w:rStyle w:val="Jegyzethivatkozs"/>
              </w:rPr>
              <w:commentReference w:id="10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24D5B62B" w:rsidR="002271C9" w:rsidRPr="005928DF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US"/>
        </w:rPr>
      </w:pPr>
      <w:r w:rsidRPr="005928DF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AB0379" w:rsidRPr="005928DF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:</w:t>
      </w:r>
      <w:r w:rsidR="002271C9" w:rsidRPr="005928DF">
        <w:rPr>
          <w:rFonts w:asciiTheme="minorHAnsi" w:hAnsiTheme="minorHAnsi" w:cstheme="minorHAnsi"/>
          <w:lang w:val="en-US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commentRangeStart w:id="11"/>
      <w:r w:rsidR="002271C9" w:rsidRPr="006F0108">
        <w:rPr>
          <w:rFonts w:asciiTheme="minorHAnsi" w:hAnsiTheme="minorHAnsi" w:cstheme="minorHAnsi"/>
          <w:b/>
          <w:bCs/>
          <w:lang w:val="en-GB"/>
        </w:rPr>
        <w:t xml:space="preserve">Level </w:t>
      </w:r>
      <w:commentRangeEnd w:id="11"/>
      <w:r w:rsidR="00866997">
        <w:rPr>
          <w:rStyle w:val="Jegyzethivatkozs"/>
        </w:rPr>
        <w:commentReference w:id="11"/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 xml:space="preserve">Number of teaching </w:t>
      </w:r>
      <w:commentRangeStart w:id="12"/>
      <w:r w:rsidR="002271C9" w:rsidRPr="006F0108">
        <w:rPr>
          <w:rFonts w:asciiTheme="minorHAnsi" w:hAnsiTheme="minorHAnsi" w:cstheme="minorHAnsi"/>
          <w:b/>
          <w:bCs/>
          <w:lang w:val="en-GB"/>
        </w:rPr>
        <w:t>hours</w:t>
      </w:r>
      <w:commentRangeEnd w:id="12"/>
      <w:r w:rsidR="00504BE9">
        <w:rPr>
          <w:rStyle w:val="Jegyzethivatkozs"/>
        </w:rPr>
        <w:commentReference w:id="12"/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3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3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6405E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7777777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4D" w14:textId="23E5C6C8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2365F61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5-23T20:44:00Z" w:initials="KF">
    <w:p w14:paraId="5DCB5C23" w14:textId="77777777" w:rsidR="00051B72" w:rsidRDefault="00051B72" w:rsidP="00051B72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a dokumentum fejlécébe ne felejtse el beírni a nevét </w:t>
      </w:r>
    </w:p>
    <w:p w14:paraId="5D9A969C" w14:textId="77777777" w:rsidR="00051B72" w:rsidRDefault="00051B72" w:rsidP="00051B72">
      <w:pPr>
        <w:pStyle w:val="Jegyzetszveg"/>
        <w:jc w:val="left"/>
      </w:pPr>
    </w:p>
    <w:p w14:paraId="3F8BCB80" w14:textId="77777777" w:rsidR="00051B72" w:rsidRDefault="00051B72" w:rsidP="00051B72">
      <w:pPr>
        <w:pStyle w:val="Jegyzetszveg"/>
        <w:jc w:val="left"/>
      </w:pPr>
      <w:r>
        <w:t xml:space="preserve">please don’t forget to write your name in the document header </w:t>
      </w:r>
    </w:p>
  </w:comment>
  <w:comment w:id="1" w:author="Fodor Krisztina (osztályvezető)" w:date="2025-05-20T20:40:00Z" w:initials="KF">
    <w:p w14:paraId="54002392" w14:textId="643F2604" w:rsidR="009009A3" w:rsidRDefault="00206396" w:rsidP="009009A3">
      <w:pPr>
        <w:pStyle w:val="Jegyzetszveg"/>
        <w:jc w:val="left"/>
      </w:pPr>
      <w:r>
        <w:rPr>
          <w:rStyle w:val="Jegyzethivatkozs"/>
        </w:rPr>
        <w:annotationRef/>
      </w:r>
      <w:r w:rsidR="009009A3">
        <w:t xml:space="preserve">ide a képzés tényleges dátumát írja be, az </w:t>
      </w:r>
      <w:r w:rsidR="009009A3">
        <w:rPr>
          <w:b/>
          <w:bCs/>
          <w:u w:val="single"/>
        </w:rPr>
        <w:t>utazási napokat ne számolja bele!</w:t>
      </w:r>
    </w:p>
    <w:p w14:paraId="2461704E" w14:textId="77777777" w:rsidR="009009A3" w:rsidRDefault="009009A3" w:rsidP="009009A3">
      <w:pPr>
        <w:pStyle w:val="Jegyzetszveg"/>
        <w:jc w:val="left"/>
      </w:pPr>
    </w:p>
    <w:p w14:paraId="16F6B8EE" w14:textId="77777777" w:rsidR="009009A3" w:rsidRDefault="009009A3" w:rsidP="009009A3">
      <w:pPr>
        <w:pStyle w:val="Jegyzetszveg"/>
        <w:jc w:val="left"/>
      </w:pPr>
      <w:r>
        <w:t xml:space="preserve">Only indicate the period spent at the host institution. </w:t>
      </w:r>
      <w:r>
        <w:rPr>
          <w:b/>
          <w:bCs/>
          <w:u w:val="single"/>
        </w:rPr>
        <w:t>Please do not include the travel days</w:t>
      </w:r>
    </w:p>
  </w:comment>
  <w:comment w:id="2" w:author="Fodor Krisztina (osztályvezető)" w:date="2025-05-20T20:54:00Z" w:initials="KF">
    <w:p w14:paraId="454FF79F" w14:textId="77777777" w:rsidR="00886A78" w:rsidRDefault="00504BE9" w:rsidP="00886A78">
      <w:pPr>
        <w:pStyle w:val="Jegyzetszveg"/>
        <w:jc w:val="left"/>
      </w:pPr>
      <w:r>
        <w:rPr>
          <w:rStyle w:val="Jegyzethivatkozs"/>
        </w:rPr>
        <w:annotationRef/>
      </w:r>
      <w:r w:rsidR="00886A78">
        <w:t>Konferencia esetén is Teachinget kell jelölni, de ezt mi már bejelöltük, módosítani nem kell</w:t>
      </w:r>
    </w:p>
    <w:p w14:paraId="27DB7A36" w14:textId="77777777" w:rsidR="00886A78" w:rsidRDefault="00886A78" w:rsidP="00886A78">
      <w:pPr>
        <w:pStyle w:val="Jegyzetszveg"/>
        <w:jc w:val="left"/>
      </w:pPr>
    </w:p>
    <w:p w14:paraId="3BCB2522" w14:textId="77777777" w:rsidR="00886A78" w:rsidRDefault="00886A78" w:rsidP="00886A78">
      <w:pPr>
        <w:pStyle w:val="Jegyzetszveg"/>
        <w:jc w:val="left"/>
      </w:pPr>
      <w:r>
        <w:t xml:space="preserve">In the case of a conference, 'Teaching' should also be selected, but we have already marked this, so no modification is needed </w:t>
      </w:r>
    </w:p>
  </w:comment>
  <w:comment w:id="4" w:author="Fodor Krisztina (osztályvezető)" w:date="2025-05-20T20:52:00Z" w:initials="KF">
    <w:p w14:paraId="286DBA90" w14:textId="64DC9418" w:rsidR="00504BE9" w:rsidRDefault="00504BE9" w:rsidP="00504BE9">
      <w:pPr>
        <w:pStyle w:val="Jegyzetszveg"/>
        <w:jc w:val="left"/>
      </w:pPr>
      <w:r>
        <w:rPr>
          <w:rStyle w:val="Jegyzethivatkozs"/>
        </w:rPr>
        <w:annotationRef/>
      </w:r>
      <w:r>
        <w:t>Konferencián vagy kongresszuson való aktív részvétel esetén fel kell tüntetni a szervezőket, valamint a konferencia vagy kongresszus pontos nevét</w:t>
      </w:r>
    </w:p>
    <w:p w14:paraId="149AFD15" w14:textId="77777777" w:rsidR="00504BE9" w:rsidRDefault="00504BE9" w:rsidP="00504BE9">
      <w:pPr>
        <w:pStyle w:val="Jegyzetszveg"/>
        <w:jc w:val="left"/>
      </w:pPr>
    </w:p>
    <w:p w14:paraId="2F6137DF" w14:textId="77777777" w:rsidR="00504BE9" w:rsidRDefault="00504BE9" w:rsidP="00504BE9">
      <w:pPr>
        <w:pStyle w:val="Jegyzetszveg"/>
        <w:jc w:val="left"/>
      </w:pPr>
      <w:r>
        <w:t>In the case of active participation in a conference or congress, the organizers, as well as the exact name of the conference or congress, must be indicated</w:t>
      </w:r>
    </w:p>
  </w:comment>
  <w:comment w:id="5" w:author="Fodor Krisztina (osztályvezető)" w:date="2025-05-20T20:55:00Z" w:initials="KF">
    <w:p w14:paraId="00308FEB" w14:textId="77777777" w:rsidR="00D57671" w:rsidRDefault="00504BE9" w:rsidP="00D57671">
      <w:pPr>
        <w:pStyle w:val="Jegyzetszveg"/>
        <w:jc w:val="left"/>
      </w:pPr>
      <w:r>
        <w:rPr>
          <w:rStyle w:val="Jegyzethivatkozs"/>
        </w:rPr>
        <w:annotationRef/>
      </w:r>
      <w:r w:rsidR="00D57671">
        <w:t>Konferencián vagy kongresszuson való részvétel esetén konferencia/kongresszus helyszínét is fel kell tüntetni</w:t>
      </w:r>
    </w:p>
    <w:p w14:paraId="620DE796" w14:textId="77777777" w:rsidR="00D57671" w:rsidRDefault="00D57671" w:rsidP="00D57671">
      <w:pPr>
        <w:pStyle w:val="Jegyzetszveg"/>
        <w:jc w:val="left"/>
      </w:pPr>
    </w:p>
    <w:p w14:paraId="772F04E6" w14:textId="77777777" w:rsidR="00D57671" w:rsidRDefault="00D57671" w:rsidP="00D57671">
      <w:pPr>
        <w:pStyle w:val="Jegyzetszveg"/>
        <w:jc w:val="left"/>
      </w:pPr>
      <w:r>
        <w:t>In the case of conference participation, the location of the conference/congress must also be indicated under the organizers' address</w:t>
      </w:r>
    </w:p>
  </w:comment>
  <w:comment w:id="6" w:author="Fodor Krisztina (osztályvezető)" w:date="2025-05-20T20:56:00Z" w:initials="KF">
    <w:p w14:paraId="0E573261" w14:textId="5129C56D" w:rsidR="00504BE9" w:rsidRDefault="00504BE9" w:rsidP="00504BE9">
      <w:pPr>
        <w:pStyle w:val="Jegyzetszveg"/>
        <w:jc w:val="left"/>
      </w:pPr>
      <w:r>
        <w:rPr>
          <w:rStyle w:val="Jegyzethivatkozs"/>
        </w:rPr>
        <w:annotationRef/>
      </w:r>
      <w:r>
        <w:t>Konferencián vagy kongresszuson való részvétel esetén is ki kell tölteni. Kérjük, ne felejtse el a beosztást/pozíciót is megadni</w:t>
      </w:r>
    </w:p>
    <w:p w14:paraId="423469A3" w14:textId="77777777" w:rsidR="00504BE9" w:rsidRDefault="00504BE9" w:rsidP="00504BE9">
      <w:pPr>
        <w:pStyle w:val="Jegyzetszveg"/>
        <w:jc w:val="left"/>
      </w:pPr>
    </w:p>
    <w:p w14:paraId="59AE442F" w14:textId="77777777" w:rsidR="00504BE9" w:rsidRDefault="00504BE9" w:rsidP="00504BE9">
      <w:pPr>
        <w:pStyle w:val="Jegyzetszveg"/>
        <w:jc w:val="left"/>
      </w:pPr>
      <w:r>
        <w:t>It must be completed even in the case of conference or congress participation. Please do not forget to fill in the position as well</w:t>
      </w:r>
    </w:p>
  </w:comment>
  <w:comment w:id="7" w:author="Fodor Krisztina (osztályvezető)" w:date="2025-05-23T13:23:00Z" w:initials="KF">
    <w:p w14:paraId="0BF9BCCD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06CCBED8" w14:textId="77777777" w:rsidR="005F6E9E" w:rsidRDefault="005F6E9E" w:rsidP="005F6E9E">
      <w:pPr>
        <w:pStyle w:val="Jegyzetszveg"/>
        <w:jc w:val="left"/>
      </w:pPr>
    </w:p>
    <w:p w14:paraId="0632DBE4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8" w:author="Fodor Krisztina (osztályvezető)" w:date="2025-05-23T13:23:00Z" w:initials="KF">
    <w:p w14:paraId="0B7BB326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23947CD7" w14:textId="77777777" w:rsidR="005F6E9E" w:rsidRDefault="005F6E9E" w:rsidP="005F6E9E">
      <w:pPr>
        <w:pStyle w:val="Jegyzetszveg"/>
        <w:jc w:val="left"/>
      </w:pPr>
    </w:p>
    <w:p w14:paraId="5A23B71D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9" w:author="Fodor Krisztina (osztályvezető)" w:date="2025-05-23T13:23:00Z" w:initials="KF">
    <w:p w14:paraId="736CE078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32EC4877" w14:textId="77777777" w:rsidR="005F6E9E" w:rsidRDefault="005F6E9E" w:rsidP="005F6E9E">
      <w:pPr>
        <w:pStyle w:val="Jegyzetszveg"/>
        <w:jc w:val="left"/>
      </w:pPr>
    </w:p>
    <w:p w14:paraId="43463228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10" w:author="Fodor Krisztina (osztályvezető)" w:date="2025-05-23T13:23:00Z" w:initials="KF">
    <w:p w14:paraId="0FF115DF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2EE0B60C" w14:textId="77777777" w:rsidR="005F6E9E" w:rsidRDefault="005F6E9E" w:rsidP="005F6E9E">
      <w:pPr>
        <w:pStyle w:val="Jegyzetszveg"/>
        <w:jc w:val="left"/>
      </w:pPr>
    </w:p>
    <w:p w14:paraId="67323628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11" w:author="Fodor Krisztina (osztályvezető)" w:date="2025-05-23T13:26:00Z" w:initials="KF">
    <w:p w14:paraId="238F9A28" w14:textId="77777777" w:rsidR="00051B72" w:rsidRDefault="00866997" w:rsidP="00051B72">
      <w:pPr>
        <w:pStyle w:val="Jegyzetszveg"/>
        <w:jc w:val="left"/>
      </w:pPr>
      <w:r>
        <w:rPr>
          <w:rStyle w:val="Jegyzethivatkozs"/>
        </w:rPr>
        <w:annotationRef/>
      </w:r>
      <w:r w:rsidR="00051B72">
        <w:t>ne felejtse el bejelölni</w:t>
      </w:r>
    </w:p>
    <w:p w14:paraId="5719B2C4" w14:textId="77777777" w:rsidR="00051B72" w:rsidRDefault="00051B72" w:rsidP="00051B72">
      <w:pPr>
        <w:pStyle w:val="Jegyzetszveg"/>
        <w:jc w:val="left"/>
      </w:pPr>
    </w:p>
    <w:p w14:paraId="1A8149DA" w14:textId="77777777" w:rsidR="00051B72" w:rsidRDefault="00051B72" w:rsidP="00051B72">
      <w:pPr>
        <w:pStyle w:val="Jegyzetszveg"/>
        <w:jc w:val="left"/>
      </w:pPr>
      <w:r>
        <w:t>don't forget to check/mark it</w:t>
      </w:r>
    </w:p>
  </w:comment>
  <w:comment w:id="12" w:author="Fodor Krisztina (osztályvezető)" w:date="2025-05-20T20:57:00Z" w:initials="KF">
    <w:p w14:paraId="35B6C4E4" w14:textId="6AB948E7" w:rsidR="009009A3" w:rsidRDefault="00504BE9" w:rsidP="009009A3">
      <w:pPr>
        <w:pStyle w:val="Jegyzetszveg"/>
        <w:jc w:val="left"/>
      </w:pPr>
      <w:r>
        <w:rPr>
          <w:rStyle w:val="Jegyzethivatkozs"/>
        </w:rPr>
        <w:annotationRef/>
      </w:r>
      <w:r w:rsidR="009009A3">
        <w:t>Konferencián vagy kongresszuson való aktív részvétel esetén nem kell óraszámot beírni, az csak oktatásnál van. Itt kell megadni az aktív részvétel formáját is, például poszterbemutató, előadás vagy workshop vezetése</w:t>
      </w:r>
    </w:p>
    <w:p w14:paraId="3FAC28C8" w14:textId="77777777" w:rsidR="009009A3" w:rsidRDefault="009009A3" w:rsidP="009009A3">
      <w:pPr>
        <w:pStyle w:val="Jegyzetszveg"/>
        <w:jc w:val="left"/>
      </w:pPr>
    </w:p>
    <w:p w14:paraId="6441DDCA" w14:textId="77777777" w:rsidR="009009A3" w:rsidRDefault="009009A3" w:rsidP="009009A3">
      <w:pPr>
        <w:pStyle w:val="Jegyzetszveg"/>
        <w:jc w:val="left"/>
      </w:pPr>
      <w:r>
        <w:t>In the case of active participation in a conference or congress, it is not necessary to enter the number of teaching hours – that only applies to teaching activities. Here, you should specify the form of active participation as well, such as poster presentation, giving a lecture, or leading a workshop.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8BCB80" w15:done="0"/>
  <w15:commentEx w15:paraId="16F6B8EE" w15:done="0"/>
  <w15:commentEx w15:paraId="3BCB2522" w15:done="0"/>
  <w15:commentEx w15:paraId="2F6137DF" w15:done="0"/>
  <w15:commentEx w15:paraId="772F04E6" w15:done="0"/>
  <w15:commentEx w15:paraId="59AE442F" w15:done="0"/>
  <w15:commentEx w15:paraId="0632DBE4" w15:done="0"/>
  <w15:commentEx w15:paraId="5A23B71D" w15:done="0"/>
  <w15:commentEx w15:paraId="43463228" w15:done="0"/>
  <w15:commentEx w15:paraId="67323628" w15:done="0"/>
  <w15:commentEx w15:paraId="1A8149DA" w15:done="0"/>
  <w15:commentEx w15:paraId="6441DD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1BBD07" w16cex:dateUtc="2025-05-23T18:44:00Z"/>
  <w16cex:commentExtensible w16cex:durableId="5A562C3E" w16cex:dateUtc="2025-05-20T18:40:00Z"/>
  <w16cex:commentExtensible w16cex:durableId="6F023B43" w16cex:dateUtc="2025-05-20T18:54:00Z"/>
  <w16cex:commentExtensible w16cex:durableId="62EBDEB1" w16cex:dateUtc="2025-05-20T18:52:00Z"/>
  <w16cex:commentExtensible w16cex:durableId="06D375DA" w16cex:dateUtc="2025-05-20T18:55:00Z"/>
  <w16cex:commentExtensible w16cex:durableId="4F25468D" w16cex:dateUtc="2025-05-20T18:56:00Z"/>
  <w16cex:commentExtensible w16cex:durableId="182BF34A" w16cex:dateUtc="2025-05-23T11:23:00Z"/>
  <w16cex:commentExtensible w16cex:durableId="1EDAD38D" w16cex:dateUtc="2025-05-23T11:23:00Z"/>
  <w16cex:commentExtensible w16cex:durableId="7EE9A910" w16cex:dateUtc="2025-05-23T11:23:00Z"/>
  <w16cex:commentExtensible w16cex:durableId="76227149" w16cex:dateUtc="2025-05-23T11:23:00Z"/>
  <w16cex:commentExtensible w16cex:durableId="4902F617" w16cex:dateUtc="2025-05-23T11:26:00Z"/>
  <w16cex:commentExtensible w16cex:durableId="385CEFF5" w16cex:dateUtc="2025-05-20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8BCB80" w16cid:durableId="791BBD07"/>
  <w16cid:commentId w16cid:paraId="16F6B8EE" w16cid:durableId="5A562C3E"/>
  <w16cid:commentId w16cid:paraId="3BCB2522" w16cid:durableId="6F023B43"/>
  <w16cid:commentId w16cid:paraId="2F6137DF" w16cid:durableId="62EBDEB1"/>
  <w16cid:commentId w16cid:paraId="772F04E6" w16cid:durableId="06D375DA"/>
  <w16cid:commentId w16cid:paraId="59AE442F" w16cid:durableId="4F25468D"/>
  <w16cid:commentId w16cid:paraId="0632DBE4" w16cid:durableId="182BF34A"/>
  <w16cid:commentId w16cid:paraId="5A23B71D" w16cid:durableId="1EDAD38D"/>
  <w16cid:commentId w16cid:paraId="43463228" w16cid:durableId="7EE9A910"/>
  <w16cid:commentId w16cid:paraId="67323628" w16cid:durableId="76227149"/>
  <w16cid:commentId w16cid:paraId="1A8149DA" w16cid:durableId="4902F617"/>
  <w16cid:commentId w16cid:paraId="6441DDCA" w16cid:durableId="385CEF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305D7" w14:textId="77777777" w:rsidR="000A0A0A" w:rsidRDefault="000A0A0A">
      <w:r>
        <w:separator/>
      </w:r>
    </w:p>
  </w:endnote>
  <w:endnote w:type="continuationSeparator" w:id="0">
    <w:p w14:paraId="5CD8993A" w14:textId="77777777" w:rsidR="000A0A0A" w:rsidRDefault="000A0A0A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0EAA" w14:textId="77777777" w:rsidR="000A0A0A" w:rsidRDefault="000A0A0A">
      <w:r>
        <w:separator/>
      </w:r>
    </w:p>
  </w:footnote>
  <w:footnote w:type="continuationSeparator" w:id="0">
    <w:p w14:paraId="34EF989E" w14:textId="77777777" w:rsidR="000A0A0A" w:rsidRDefault="000A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0168"/>
    <w:rsid w:val="00025A01"/>
    <w:rsid w:val="0002710F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1B7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0A0A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396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3187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3A1E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E33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460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4BE9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2343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405E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28DF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0386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6E9E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1934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10E0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A8B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6997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6A78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9A3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083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23B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0BD5"/>
    <w:rsid w:val="00CB382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543"/>
    <w:rsid w:val="00D2071E"/>
    <w:rsid w:val="00D20A59"/>
    <w:rsid w:val="00D21198"/>
    <w:rsid w:val="00D21395"/>
    <w:rsid w:val="00D21AA8"/>
    <w:rsid w:val="00D22282"/>
    <w:rsid w:val="00D22628"/>
    <w:rsid w:val="00D23747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671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E7B94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196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72</TotalTime>
  <Pages>3</Pages>
  <Words>429</Words>
  <Characters>2658</Characters>
  <Application>Microsoft Office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Fodor Krisztina (osztályvezető)</cp:lastModifiedBy>
  <cp:revision>12</cp:revision>
  <cp:lastPrinted>2013-11-06T08:46:00Z</cp:lastPrinted>
  <dcterms:created xsi:type="dcterms:W3CDTF">2025-03-13T17:08:00Z</dcterms:created>
  <dcterms:modified xsi:type="dcterms:W3CDTF">2025-05-24T18:53:00Z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