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95" w:rsidRDefault="00AB3F95" w:rsidP="00AB3F95">
      <w:pPr>
        <w:rPr>
          <w:b/>
          <w:sz w:val="22"/>
          <w:szCs w:val="22"/>
        </w:rPr>
      </w:pPr>
      <w:r w:rsidRPr="00C67B88">
        <w:rPr>
          <w:b/>
          <w:sz w:val="22"/>
          <w:szCs w:val="22"/>
          <w:lang w:val="en-US"/>
        </w:rPr>
        <w:t>Detailed curriculum:</w:t>
      </w:r>
      <w:r w:rsidRPr="00A77CCE">
        <w:rPr>
          <w:b/>
          <w:sz w:val="22"/>
          <w:szCs w:val="22"/>
        </w:rPr>
        <w:t xml:space="preserve"> </w:t>
      </w:r>
    </w:p>
    <w:p w:rsidR="00AB3F95" w:rsidRPr="00C67B88" w:rsidRDefault="00AB3F95" w:rsidP="00AB3F95">
      <w:pPr>
        <w:rPr>
          <w:sz w:val="22"/>
          <w:szCs w:val="22"/>
          <w:lang w:val="en-US"/>
        </w:rPr>
      </w:pPr>
    </w:p>
    <w:p w:rsidR="00AB3F95" w:rsidRDefault="00AB3F95" w:rsidP="00AB3F95">
      <w:pPr>
        <w:rPr>
          <w:sz w:val="22"/>
          <w:szCs w:val="22"/>
          <w:lang w:val="en-US"/>
        </w:rPr>
      </w:pPr>
      <w:r w:rsidRPr="00C67B88">
        <w:rPr>
          <w:b/>
          <w:sz w:val="22"/>
          <w:szCs w:val="22"/>
          <w:lang w:val="en-US"/>
        </w:rPr>
        <w:t>LECTURES: Week 1-</w:t>
      </w:r>
      <w:r>
        <w:rPr>
          <w:b/>
          <w:sz w:val="22"/>
          <w:szCs w:val="22"/>
          <w:lang w:val="en-US"/>
        </w:rPr>
        <w:t>5</w:t>
      </w:r>
      <w:r w:rsidRPr="00C67B88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(</w:t>
      </w:r>
      <w:r w:rsidRPr="009778C3">
        <w:rPr>
          <w:sz w:val="22"/>
          <w:szCs w:val="22"/>
          <w:lang w:val="en-US"/>
        </w:rPr>
        <w:t>5x2 hours</w:t>
      </w:r>
      <w:r>
        <w:rPr>
          <w:sz w:val="22"/>
          <w:szCs w:val="22"/>
          <w:lang w:val="en-US"/>
        </w:rPr>
        <w:t>)</w:t>
      </w:r>
    </w:p>
    <w:p w:rsidR="00AB3F95" w:rsidRPr="00C67B88" w:rsidRDefault="00AB3F95" w:rsidP="00AB3F95">
      <w:pPr>
        <w:rPr>
          <w:b/>
          <w:sz w:val="22"/>
          <w:szCs w:val="22"/>
          <w:lang w:val="en-US"/>
        </w:rPr>
      </w:pPr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Lecture</w:t>
      </w:r>
      <w:r w:rsidRPr="00C67B88">
        <w:rPr>
          <w:sz w:val="22"/>
          <w:szCs w:val="22"/>
          <w:lang w:val="en-US"/>
        </w:rPr>
        <w:t xml:space="preserve"> 1: Introduction. Communication difficulties and possible solutions in the everyday medical practice. </w:t>
      </w: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János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Kollár</w:t>
      </w:r>
      <w:proofErr w:type="spellEnd"/>
      <w:r>
        <w:rPr>
          <w:sz w:val="22"/>
          <w:szCs w:val="22"/>
          <w:lang w:val="en-US"/>
        </w:rPr>
        <w:t>)</w:t>
      </w:r>
    </w:p>
    <w:p w:rsidR="00AB3F95" w:rsidRDefault="00AB3F95" w:rsidP="00AB3F95">
      <w:pPr>
        <w:ind w:left="891" w:hanging="89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Lecture</w:t>
      </w:r>
      <w:r w:rsidRPr="00C67B88">
        <w:rPr>
          <w:sz w:val="22"/>
          <w:szCs w:val="22"/>
          <w:lang w:val="en-US"/>
        </w:rPr>
        <w:t xml:space="preserve"> 2.:  </w:t>
      </w:r>
      <w:r>
        <w:rPr>
          <w:sz w:val="22"/>
          <w:szCs w:val="22"/>
          <w:lang w:val="en-US"/>
        </w:rPr>
        <w:t xml:space="preserve">Communicating risks of treatments. </w:t>
      </w:r>
      <w:r w:rsidRPr="00C67B88">
        <w:rPr>
          <w:sz w:val="22"/>
          <w:szCs w:val="22"/>
          <w:lang w:val="en-US"/>
        </w:rPr>
        <w:t>Suggestive communication in medical practice.</w:t>
      </w:r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János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Kollár</w:t>
      </w:r>
      <w:proofErr w:type="spellEnd"/>
      <w:r>
        <w:rPr>
          <w:sz w:val="22"/>
          <w:szCs w:val="22"/>
          <w:lang w:val="en-US"/>
        </w:rPr>
        <w:t xml:space="preserve">) </w:t>
      </w:r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  <w:r w:rsidRPr="00C67B8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Lecture</w:t>
      </w:r>
      <w:r w:rsidRPr="00C67B88">
        <w:rPr>
          <w:sz w:val="22"/>
          <w:szCs w:val="22"/>
          <w:lang w:val="en-US"/>
        </w:rPr>
        <w:t xml:space="preserve"> 3.: Promoting behavior change. The development of the patient-physician collaboration. </w:t>
      </w:r>
      <w:r>
        <w:rPr>
          <w:sz w:val="22"/>
          <w:szCs w:val="22"/>
          <w:lang w:val="en-US"/>
        </w:rPr>
        <w:t xml:space="preserve">(Adrienne </w:t>
      </w:r>
      <w:proofErr w:type="spellStart"/>
      <w:r>
        <w:rPr>
          <w:sz w:val="22"/>
          <w:szCs w:val="22"/>
          <w:lang w:val="en-US"/>
        </w:rPr>
        <w:t>Stauder</w:t>
      </w:r>
      <w:proofErr w:type="spellEnd"/>
      <w:r>
        <w:rPr>
          <w:sz w:val="22"/>
          <w:szCs w:val="22"/>
          <w:lang w:val="en-US"/>
        </w:rPr>
        <w:t>)</w:t>
      </w:r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Lecture</w:t>
      </w:r>
      <w:r w:rsidRPr="00C67B8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4</w:t>
      </w:r>
      <w:r w:rsidRPr="00C67B88">
        <w:rPr>
          <w:sz w:val="22"/>
          <w:szCs w:val="22"/>
          <w:lang w:val="en-US"/>
        </w:rPr>
        <w:t xml:space="preserve">.: </w:t>
      </w:r>
      <w:r>
        <w:rPr>
          <w:sz w:val="22"/>
          <w:szCs w:val="22"/>
          <w:lang w:val="en-US"/>
        </w:rPr>
        <w:t xml:space="preserve">Breaking </w:t>
      </w:r>
      <w:r w:rsidRPr="00C67B88">
        <w:rPr>
          <w:sz w:val="22"/>
          <w:szCs w:val="22"/>
          <w:lang w:val="en-US"/>
        </w:rPr>
        <w:t>bad news</w:t>
      </w:r>
      <w:r>
        <w:rPr>
          <w:sz w:val="22"/>
          <w:szCs w:val="22"/>
          <w:lang w:val="en-US"/>
        </w:rPr>
        <w:t>. D</w:t>
      </w:r>
      <w:r w:rsidRPr="00C67B88">
        <w:rPr>
          <w:sz w:val="22"/>
          <w:szCs w:val="22"/>
          <w:lang w:val="en-US"/>
        </w:rPr>
        <w:t xml:space="preserve">isclosing medical errors. </w:t>
      </w: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János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Kollár</w:t>
      </w:r>
      <w:proofErr w:type="spellEnd"/>
      <w:r>
        <w:rPr>
          <w:sz w:val="22"/>
          <w:szCs w:val="22"/>
          <w:lang w:val="en-US"/>
        </w:rPr>
        <w:t>)</w:t>
      </w:r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  <w:r w:rsidRPr="00423DBD">
        <w:rPr>
          <w:sz w:val="22"/>
          <w:szCs w:val="22"/>
          <w:lang w:val="en-US"/>
        </w:rPr>
        <w:t xml:space="preserve">Lecture 5.: The </w:t>
      </w:r>
      <w:proofErr w:type="spellStart"/>
      <w:r w:rsidRPr="00423DBD">
        <w:rPr>
          <w:sz w:val="22"/>
          <w:szCs w:val="22"/>
          <w:lang w:val="en-US"/>
        </w:rPr>
        <w:t>spcialities</w:t>
      </w:r>
      <w:proofErr w:type="spellEnd"/>
      <w:r w:rsidRPr="00423DBD">
        <w:rPr>
          <w:sz w:val="22"/>
          <w:szCs w:val="22"/>
          <w:lang w:val="en-US"/>
        </w:rPr>
        <w:t xml:space="preserve"> of age in medical communication. </w:t>
      </w:r>
      <w:r>
        <w:rPr>
          <w:sz w:val="22"/>
          <w:szCs w:val="22"/>
          <w:lang w:val="en-US"/>
        </w:rPr>
        <w:t>(</w:t>
      </w:r>
      <w:r w:rsidRPr="00423DBD">
        <w:rPr>
          <w:sz w:val="22"/>
          <w:szCs w:val="22"/>
          <w:lang w:val="en-US"/>
        </w:rPr>
        <w:t>Mónika Ditta</w:t>
      </w:r>
      <w:r w:rsidRPr="00423DBD" w:rsidDel="00B61F54">
        <w:rPr>
          <w:sz w:val="22"/>
          <w:szCs w:val="22"/>
          <w:lang w:val="en-US"/>
        </w:rPr>
        <w:t xml:space="preserve"> </w:t>
      </w:r>
      <w:r w:rsidRPr="00423DBD">
        <w:rPr>
          <w:sz w:val="22"/>
          <w:szCs w:val="22"/>
          <w:lang w:val="en-US"/>
        </w:rPr>
        <w:t>Tóth</w:t>
      </w:r>
      <w:r>
        <w:rPr>
          <w:sz w:val="22"/>
          <w:szCs w:val="22"/>
          <w:lang w:val="en-US"/>
        </w:rPr>
        <w:t>)</w:t>
      </w:r>
      <w:r w:rsidRPr="00423DBD" w:rsidDel="00B61F54">
        <w:rPr>
          <w:sz w:val="22"/>
          <w:szCs w:val="22"/>
          <w:lang w:val="en-US"/>
        </w:rPr>
        <w:t xml:space="preserve"> </w:t>
      </w:r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</w:p>
    <w:p w:rsidR="00AB3F95" w:rsidRDefault="00AB3F95" w:rsidP="00AB3F95">
      <w:pPr>
        <w:ind w:left="891" w:hanging="891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PRACTICES</w:t>
      </w:r>
      <w:r w:rsidRPr="009778C3">
        <w:rPr>
          <w:b/>
          <w:sz w:val="22"/>
          <w:szCs w:val="22"/>
          <w:lang w:val="en-US"/>
        </w:rPr>
        <w:t xml:space="preserve">: 6x3 hours  Weeks </w:t>
      </w:r>
      <w:r>
        <w:rPr>
          <w:b/>
          <w:sz w:val="22"/>
          <w:szCs w:val="22"/>
          <w:lang w:val="en-US"/>
        </w:rPr>
        <w:t>1</w:t>
      </w:r>
      <w:r w:rsidRPr="009778C3">
        <w:rPr>
          <w:b/>
          <w:sz w:val="22"/>
          <w:szCs w:val="22"/>
          <w:lang w:val="en-US"/>
        </w:rPr>
        <w:t>-</w:t>
      </w:r>
      <w:r>
        <w:rPr>
          <w:b/>
          <w:sz w:val="22"/>
          <w:szCs w:val="22"/>
          <w:lang w:val="en-US"/>
        </w:rPr>
        <w:t>6</w:t>
      </w:r>
      <w:r w:rsidRPr="009778C3">
        <w:rPr>
          <w:b/>
          <w:sz w:val="22"/>
          <w:szCs w:val="22"/>
          <w:lang w:val="en-US"/>
        </w:rPr>
        <w:t xml:space="preserve"> or 8-13  </w:t>
      </w:r>
      <w:bookmarkStart w:id="0" w:name="_GoBack"/>
      <w:bookmarkEnd w:id="0"/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Practice 1</w:t>
      </w:r>
      <w:r w:rsidRPr="00C67B88">
        <w:rPr>
          <w:sz w:val="22"/>
          <w:szCs w:val="22"/>
          <w:lang w:val="en-US"/>
        </w:rPr>
        <w:t>.  Communication in everyday life and in the medical practice. The active listening. Communication aspects in empathy.</w:t>
      </w:r>
    </w:p>
    <w:p w:rsidR="00AB3F95" w:rsidRDefault="00AB3F95" w:rsidP="00AB3F95">
      <w:pPr>
        <w:ind w:left="891" w:hanging="89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Practice 2</w:t>
      </w:r>
      <w:r w:rsidRPr="00C67B88">
        <w:rPr>
          <w:sz w:val="22"/>
          <w:szCs w:val="22"/>
          <w:lang w:val="en-US"/>
        </w:rPr>
        <w:t>.:  Patient information, patient education.</w:t>
      </w:r>
      <w:r>
        <w:rPr>
          <w:sz w:val="22"/>
          <w:szCs w:val="22"/>
          <w:lang w:val="en-US"/>
        </w:rPr>
        <w:t xml:space="preserve"> Communicating with patients with low health literacy. </w:t>
      </w:r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Practice 3</w:t>
      </w:r>
      <w:r w:rsidRPr="00C67B88">
        <w:rPr>
          <w:sz w:val="22"/>
          <w:szCs w:val="22"/>
          <w:lang w:val="en-US"/>
        </w:rPr>
        <w:t xml:space="preserve">.: </w:t>
      </w:r>
      <w:r w:rsidRPr="00500869">
        <w:rPr>
          <w:sz w:val="22"/>
          <w:szCs w:val="22"/>
          <w:lang w:val="en-US"/>
        </w:rPr>
        <w:t>Promoting lifestyle change</w:t>
      </w:r>
      <w:r>
        <w:rPr>
          <w:sz w:val="22"/>
          <w:szCs w:val="22"/>
          <w:lang w:val="en-US"/>
        </w:rPr>
        <w:t xml:space="preserve">: </w:t>
      </w:r>
      <w:r w:rsidRPr="004B7252">
        <w:rPr>
          <w:sz w:val="22"/>
          <w:szCs w:val="22"/>
          <w:lang w:val="en-US"/>
        </w:rPr>
        <w:t xml:space="preserve">motivational interview, </w:t>
      </w:r>
      <w:r>
        <w:rPr>
          <w:sz w:val="22"/>
          <w:szCs w:val="22"/>
          <w:lang w:val="en-US"/>
        </w:rPr>
        <w:t xml:space="preserve">shared </w:t>
      </w:r>
      <w:r w:rsidRPr="004B7252">
        <w:rPr>
          <w:sz w:val="22"/>
          <w:szCs w:val="22"/>
          <w:lang w:val="en-US"/>
        </w:rPr>
        <w:t>decision-making</w:t>
      </w:r>
      <w:r>
        <w:rPr>
          <w:sz w:val="22"/>
          <w:szCs w:val="22"/>
          <w:lang w:val="en-US"/>
        </w:rPr>
        <w:t>.</w:t>
      </w:r>
      <w:r w:rsidRPr="004B7252">
        <w:rPr>
          <w:sz w:val="22"/>
          <w:szCs w:val="22"/>
          <w:lang w:val="en-US"/>
        </w:rPr>
        <w:t xml:space="preserve"> </w:t>
      </w:r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Practice 4</w:t>
      </w:r>
      <w:r w:rsidRPr="00C67B88">
        <w:rPr>
          <w:sz w:val="22"/>
          <w:szCs w:val="22"/>
          <w:lang w:val="en-US"/>
        </w:rPr>
        <w:t>.:  Seminar. Communicating bad news (practice).</w:t>
      </w:r>
      <w:r>
        <w:rPr>
          <w:sz w:val="22"/>
          <w:szCs w:val="22"/>
          <w:lang w:val="en-US"/>
        </w:rPr>
        <w:t xml:space="preserve"> S</w:t>
      </w:r>
      <w:r w:rsidRPr="004B7252">
        <w:rPr>
          <w:sz w:val="22"/>
          <w:szCs w:val="22"/>
          <w:lang w:val="en-US"/>
        </w:rPr>
        <w:t>uggestive communication techniques</w:t>
      </w:r>
      <w:r>
        <w:rPr>
          <w:sz w:val="22"/>
          <w:szCs w:val="22"/>
          <w:lang w:val="en-US"/>
        </w:rPr>
        <w:t>.</w:t>
      </w:r>
      <w:r w:rsidRPr="004B7252">
        <w:rPr>
          <w:sz w:val="22"/>
          <w:szCs w:val="22"/>
          <w:lang w:val="en-US"/>
        </w:rPr>
        <w:t xml:space="preserve"> Communicati</w:t>
      </w:r>
      <w:r>
        <w:rPr>
          <w:sz w:val="22"/>
          <w:szCs w:val="22"/>
          <w:lang w:val="en-US"/>
        </w:rPr>
        <w:t>ng about</w:t>
      </w:r>
      <w:r w:rsidRPr="004B7252">
        <w:rPr>
          <w:sz w:val="22"/>
          <w:szCs w:val="22"/>
          <w:lang w:val="en-US"/>
        </w:rPr>
        <w:t xml:space="preserve"> complementary and alternative therapies</w:t>
      </w:r>
      <w:r>
        <w:rPr>
          <w:sz w:val="22"/>
          <w:szCs w:val="22"/>
          <w:lang w:val="en-US"/>
        </w:rPr>
        <w:t>.</w:t>
      </w:r>
    </w:p>
    <w:p w:rsidR="00AB3F95" w:rsidRDefault="00AB3F95" w:rsidP="00AB3F95">
      <w:pPr>
        <w:ind w:left="891" w:hanging="89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Practice 5</w:t>
      </w:r>
      <w:r w:rsidRPr="00C67B88">
        <w:rPr>
          <w:sz w:val="22"/>
          <w:szCs w:val="22"/>
          <w:lang w:val="en-US"/>
        </w:rPr>
        <w:t xml:space="preserve">.: Seminar. Communication with </w:t>
      </w:r>
      <w:r>
        <w:rPr>
          <w:sz w:val="22"/>
          <w:szCs w:val="22"/>
          <w:lang w:val="en-US"/>
        </w:rPr>
        <w:t>tense, hostile</w:t>
      </w:r>
      <w:r w:rsidRPr="00C67B88">
        <w:rPr>
          <w:sz w:val="22"/>
          <w:szCs w:val="22"/>
          <w:lang w:val="en-US"/>
        </w:rPr>
        <w:t xml:space="preserve"> patients, strategies to prevent violence.</w:t>
      </w:r>
      <w:r>
        <w:rPr>
          <w:sz w:val="22"/>
          <w:szCs w:val="22"/>
          <w:lang w:val="en-US"/>
        </w:rPr>
        <w:t xml:space="preserve"> Assertive communication. </w:t>
      </w:r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Practice 6</w:t>
      </w:r>
      <w:r w:rsidRPr="00C67B88">
        <w:rPr>
          <w:sz w:val="22"/>
          <w:szCs w:val="22"/>
          <w:lang w:val="en-US"/>
        </w:rPr>
        <w:t xml:space="preserve">.: Seminar. </w:t>
      </w:r>
      <w:r>
        <w:rPr>
          <w:sz w:val="22"/>
          <w:szCs w:val="22"/>
          <w:lang w:val="en-US"/>
        </w:rPr>
        <w:t>C</w:t>
      </w:r>
      <w:r w:rsidRPr="004B7252">
        <w:rPr>
          <w:sz w:val="22"/>
          <w:szCs w:val="22"/>
          <w:lang w:val="en-US"/>
        </w:rPr>
        <w:t>ultural competence of the doctor.</w:t>
      </w:r>
      <w:r>
        <w:rPr>
          <w:sz w:val="22"/>
          <w:szCs w:val="22"/>
          <w:lang w:val="en-US"/>
        </w:rPr>
        <w:t xml:space="preserve"> </w:t>
      </w:r>
      <w:r w:rsidRPr="00C67B88">
        <w:rPr>
          <w:sz w:val="22"/>
          <w:szCs w:val="22"/>
          <w:lang w:val="en-US"/>
        </w:rPr>
        <w:t>Communicati</w:t>
      </w:r>
      <w:r>
        <w:rPr>
          <w:sz w:val="22"/>
          <w:szCs w:val="22"/>
          <w:lang w:val="en-US"/>
        </w:rPr>
        <w:t>ng with different age groups (</w:t>
      </w:r>
      <w:proofErr w:type="spellStart"/>
      <w:r>
        <w:rPr>
          <w:sz w:val="22"/>
          <w:szCs w:val="22"/>
          <w:lang w:val="en-US"/>
        </w:rPr>
        <w:t>eg.</w:t>
      </w:r>
      <w:proofErr w:type="spellEnd"/>
      <w:r>
        <w:rPr>
          <w:sz w:val="22"/>
          <w:szCs w:val="22"/>
          <w:lang w:val="en-US"/>
        </w:rPr>
        <w:t xml:space="preserve"> children, elderly).</w:t>
      </w:r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</w:p>
    <w:p w:rsidR="00AB3F95" w:rsidRPr="00C67B88" w:rsidRDefault="00AB3F95" w:rsidP="00AB3F95">
      <w:pPr>
        <w:ind w:left="891" w:hanging="891"/>
        <w:rPr>
          <w:sz w:val="22"/>
          <w:szCs w:val="22"/>
          <w:lang w:val="en-US"/>
        </w:rPr>
      </w:pPr>
      <w:r w:rsidRPr="00423DBD">
        <w:rPr>
          <w:sz w:val="22"/>
          <w:szCs w:val="22"/>
          <w:lang w:val="en-US"/>
        </w:rPr>
        <w:t xml:space="preserve">Lecturers: Dr. </w:t>
      </w:r>
      <w:proofErr w:type="spellStart"/>
      <w:r w:rsidRPr="00423DBD">
        <w:rPr>
          <w:sz w:val="22"/>
          <w:szCs w:val="22"/>
          <w:lang w:val="en-US"/>
        </w:rPr>
        <w:t>Stauder</w:t>
      </w:r>
      <w:proofErr w:type="spellEnd"/>
      <w:r w:rsidRPr="00423DBD">
        <w:rPr>
          <w:sz w:val="22"/>
          <w:szCs w:val="22"/>
          <w:lang w:val="en-US"/>
        </w:rPr>
        <w:t xml:space="preserve"> Adrienne, Dr. </w:t>
      </w:r>
      <w:proofErr w:type="spellStart"/>
      <w:r w:rsidRPr="00423DBD">
        <w:rPr>
          <w:sz w:val="22"/>
          <w:szCs w:val="22"/>
          <w:lang w:val="en-US"/>
        </w:rPr>
        <w:t>Kollár</w:t>
      </w:r>
      <w:proofErr w:type="spellEnd"/>
      <w:r w:rsidRPr="00423DBD">
        <w:rPr>
          <w:sz w:val="22"/>
          <w:szCs w:val="22"/>
          <w:lang w:val="en-US"/>
        </w:rPr>
        <w:t xml:space="preserve"> </w:t>
      </w:r>
      <w:proofErr w:type="spellStart"/>
      <w:r w:rsidRPr="00423DBD">
        <w:rPr>
          <w:sz w:val="22"/>
          <w:szCs w:val="22"/>
          <w:lang w:val="en-US"/>
        </w:rPr>
        <w:t>János</w:t>
      </w:r>
      <w:proofErr w:type="spellEnd"/>
      <w:r w:rsidRPr="00423DBD">
        <w:rPr>
          <w:sz w:val="22"/>
          <w:szCs w:val="22"/>
          <w:lang w:val="en-US"/>
        </w:rPr>
        <w:t>, Dr. Tóth Mónika Ditta, who are employees of Semmelweis University</w:t>
      </w:r>
      <w:r w:rsidRPr="00C67B88">
        <w:rPr>
          <w:sz w:val="22"/>
          <w:szCs w:val="22"/>
          <w:lang w:val="en-US"/>
        </w:rPr>
        <w:t xml:space="preserve"> </w:t>
      </w:r>
    </w:p>
    <w:p w:rsidR="00A0224F" w:rsidRDefault="00A0224F"/>
    <w:sectPr w:rsidR="00A0224F" w:rsidSect="00793590">
      <w:pgSz w:w="11900" w:h="16820" w:code="9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/>
  <w:defaultTabStop w:val="720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95"/>
    <w:rsid w:val="000B2CCA"/>
    <w:rsid w:val="000D18D2"/>
    <w:rsid w:val="00143225"/>
    <w:rsid w:val="001A2A3E"/>
    <w:rsid w:val="001D5F4B"/>
    <w:rsid w:val="0021291B"/>
    <w:rsid w:val="0022342F"/>
    <w:rsid w:val="002432D9"/>
    <w:rsid w:val="00244C73"/>
    <w:rsid w:val="0025655F"/>
    <w:rsid w:val="00266F5E"/>
    <w:rsid w:val="002672A6"/>
    <w:rsid w:val="002847C5"/>
    <w:rsid w:val="00357ADD"/>
    <w:rsid w:val="003C4C8F"/>
    <w:rsid w:val="003D1EC5"/>
    <w:rsid w:val="00402AB6"/>
    <w:rsid w:val="0043010D"/>
    <w:rsid w:val="00446DA0"/>
    <w:rsid w:val="00546AB1"/>
    <w:rsid w:val="00586EC4"/>
    <w:rsid w:val="005D1317"/>
    <w:rsid w:val="005D1C1E"/>
    <w:rsid w:val="005F1C21"/>
    <w:rsid w:val="0064422B"/>
    <w:rsid w:val="00670C18"/>
    <w:rsid w:val="00694B02"/>
    <w:rsid w:val="006E3E54"/>
    <w:rsid w:val="006F4730"/>
    <w:rsid w:val="00732CF7"/>
    <w:rsid w:val="0079286A"/>
    <w:rsid w:val="00793590"/>
    <w:rsid w:val="007C7B2B"/>
    <w:rsid w:val="0087124A"/>
    <w:rsid w:val="008A6B12"/>
    <w:rsid w:val="008D683C"/>
    <w:rsid w:val="008E7B0C"/>
    <w:rsid w:val="009973B4"/>
    <w:rsid w:val="009E0315"/>
    <w:rsid w:val="009E6B02"/>
    <w:rsid w:val="00A0224F"/>
    <w:rsid w:val="00A81585"/>
    <w:rsid w:val="00AA77AE"/>
    <w:rsid w:val="00AB3F95"/>
    <w:rsid w:val="00AB623B"/>
    <w:rsid w:val="00AF2261"/>
    <w:rsid w:val="00DA1D91"/>
    <w:rsid w:val="00DF38C5"/>
    <w:rsid w:val="00EA517C"/>
    <w:rsid w:val="00ED1FFE"/>
    <w:rsid w:val="00F04936"/>
    <w:rsid w:val="00F23A7F"/>
    <w:rsid w:val="00F44155"/>
    <w:rsid w:val="00F86433"/>
    <w:rsid w:val="00F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FD35"/>
  <w15:chartTrackingRefBased/>
  <w15:docId w15:val="{EAF1D2CE-7F12-C346-A366-425EB248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3F95"/>
    <w:rPr>
      <w:rFonts w:ascii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Mónika Ditta</dc:creator>
  <cp:keywords/>
  <dc:description/>
  <cp:lastModifiedBy>Tóth Mónika Ditta</cp:lastModifiedBy>
  <cp:revision>2</cp:revision>
  <dcterms:created xsi:type="dcterms:W3CDTF">2025-09-05T11:41:00Z</dcterms:created>
  <dcterms:modified xsi:type="dcterms:W3CDTF">2025-09-05T11:41:00Z</dcterms:modified>
</cp:coreProperties>
</file>