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99E9" w14:textId="5ED5B517" w:rsidR="00E435D6" w:rsidRPr="00A60463" w:rsidRDefault="003B0437">
      <w:pPr>
        <w:rPr>
          <w:i/>
        </w:rPr>
      </w:pPr>
      <w:r>
        <w:rPr>
          <w:i/>
        </w:rPr>
        <w:t>Mi</w:t>
      </w:r>
      <w:r w:rsidR="00A56DF5" w:rsidRPr="00A60463">
        <w:rPr>
          <w:i/>
        </w:rPr>
        <w:t xml:space="preserve">nimum </w:t>
      </w:r>
      <w:proofErr w:type="spellStart"/>
      <w:r w:rsidR="00A56DF5" w:rsidRPr="00A60463">
        <w:rPr>
          <w:i/>
        </w:rPr>
        <w:t>requirements</w:t>
      </w:r>
      <w:proofErr w:type="spellEnd"/>
      <w:r w:rsidR="00A56DF5" w:rsidRPr="00A60463">
        <w:rPr>
          <w:i/>
        </w:rPr>
        <w:t xml:space="preserve"> </w:t>
      </w:r>
      <w:proofErr w:type="spellStart"/>
      <w:r w:rsidR="00A56DF5" w:rsidRPr="00A60463">
        <w:rPr>
          <w:i/>
        </w:rPr>
        <w:t>for</w:t>
      </w:r>
      <w:proofErr w:type="spellEnd"/>
      <w:r w:rsidR="00A56DF5" w:rsidRPr="00A60463">
        <w:rPr>
          <w:i/>
        </w:rPr>
        <w:t xml:space="preserve"> </w:t>
      </w:r>
      <w:proofErr w:type="spellStart"/>
      <w:r w:rsidR="00A56DF5" w:rsidRPr="00A60463">
        <w:rPr>
          <w:i/>
        </w:rPr>
        <w:t>scholarship</w:t>
      </w:r>
      <w:proofErr w:type="spellEnd"/>
      <w:r w:rsidR="00A56DF5" w:rsidRPr="00A60463">
        <w:rPr>
          <w:i/>
        </w:rPr>
        <w:t xml:space="preserve"> </w:t>
      </w:r>
      <w:proofErr w:type="spellStart"/>
      <w:r w:rsidR="00A56DF5" w:rsidRPr="00A60463">
        <w:rPr>
          <w:i/>
        </w:rPr>
        <w:t>holders</w:t>
      </w:r>
      <w:proofErr w:type="spellEnd"/>
      <w:r w:rsidR="00A56DF5" w:rsidRPr="00A60463">
        <w:rPr>
          <w:i/>
        </w:rPr>
        <w:t xml:space="preserve"> and </w:t>
      </w:r>
      <w:proofErr w:type="spellStart"/>
      <w:r w:rsidR="00A56DF5" w:rsidRPr="00A60463">
        <w:rPr>
          <w:i/>
        </w:rPr>
        <w:t>self-financed</w:t>
      </w:r>
      <w:proofErr w:type="spellEnd"/>
      <w:r w:rsidR="00A56DF5" w:rsidRPr="00A60463">
        <w:rPr>
          <w:i/>
        </w:rPr>
        <w:t xml:space="preserve"> </w:t>
      </w:r>
      <w:proofErr w:type="spellStart"/>
      <w:r w:rsidR="00A56DF5" w:rsidRPr="00A60463">
        <w:rPr>
          <w:i/>
        </w:rPr>
        <w:t>students</w:t>
      </w:r>
      <w:proofErr w:type="spellEnd"/>
      <w:r w:rsidR="00A56DF5" w:rsidRPr="00A60463">
        <w:rPr>
          <w:i/>
        </w:rPr>
        <w:t xml:space="preserve"> in </w:t>
      </w:r>
      <w:proofErr w:type="spellStart"/>
      <w:r w:rsidR="00A56DF5" w:rsidRPr="00A60463">
        <w:rPr>
          <w:i/>
        </w:rPr>
        <w:t>the</w:t>
      </w:r>
      <w:proofErr w:type="spellEnd"/>
      <w:r w:rsidR="00A56DF5" w:rsidRPr="00A60463">
        <w:rPr>
          <w:i/>
        </w:rPr>
        <w:t xml:space="preserve"> </w:t>
      </w:r>
      <w:r w:rsidR="00C45F78">
        <w:rPr>
          <w:i/>
        </w:rPr>
        <w:t xml:space="preserve">4. </w:t>
      </w:r>
      <w:proofErr w:type="spellStart"/>
      <w:r w:rsidR="00A56DF5" w:rsidRPr="00A60463">
        <w:rPr>
          <w:i/>
        </w:rPr>
        <w:t>Mental</w:t>
      </w:r>
      <w:proofErr w:type="spellEnd"/>
      <w:r w:rsidR="00A56DF5" w:rsidRPr="00A60463">
        <w:rPr>
          <w:i/>
        </w:rPr>
        <w:t xml:space="preserve"> Health Science</w:t>
      </w:r>
      <w:r w:rsidR="00C45F78">
        <w:rPr>
          <w:i/>
        </w:rPr>
        <w:t xml:space="preserve"> </w:t>
      </w:r>
      <w:proofErr w:type="spellStart"/>
      <w:r w:rsidR="00C45F78">
        <w:rPr>
          <w:i/>
        </w:rPr>
        <w:t>Division</w:t>
      </w:r>
      <w:proofErr w:type="spellEnd"/>
      <w:r w:rsidR="00C45F78">
        <w:rPr>
          <w:i/>
        </w:rPr>
        <w:t xml:space="preserve"> – </w:t>
      </w:r>
      <w:proofErr w:type="spellStart"/>
      <w:r w:rsidR="00C45F78">
        <w:rPr>
          <w:i/>
        </w:rPr>
        <w:t>Behavioural</w:t>
      </w:r>
      <w:proofErr w:type="spellEnd"/>
      <w:r w:rsidR="00C45F78">
        <w:rPr>
          <w:i/>
        </w:rPr>
        <w:t xml:space="preserve"> </w:t>
      </w:r>
      <w:proofErr w:type="spellStart"/>
      <w:r w:rsidR="00C45F78">
        <w:rPr>
          <w:i/>
        </w:rPr>
        <w:t>Sciences</w:t>
      </w:r>
      <w:proofErr w:type="spellEnd"/>
      <w:r w:rsidR="00C45F78">
        <w:rPr>
          <w:i/>
        </w:rPr>
        <w:t xml:space="preserve"> Program </w:t>
      </w:r>
      <w:r w:rsidR="00A56DF5" w:rsidRPr="00A60463">
        <w:rPr>
          <w:i/>
        </w:rPr>
        <w:t xml:space="preserve">(per </w:t>
      </w:r>
      <w:proofErr w:type="spellStart"/>
      <w:r w:rsidR="00A56DF5" w:rsidRPr="00A60463">
        <w:rPr>
          <w:i/>
        </w:rPr>
        <w:t>semester</w:t>
      </w:r>
      <w:proofErr w:type="spellEnd"/>
      <w:r w:rsidR="00A56DF5" w:rsidRPr="00A60463">
        <w:rPr>
          <w:i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144"/>
        <w:gridCol w:w="1477"/>
        <w:gridCol w:w="1217"/>
        <w:gridCol w:w="2032"/>
        <w:gridCol w:w="1513"/>
        <w:gridCol w:w="1415"/>
        <w:gridCol w:w="1217"/>
        <w:gridCol w:w="1499"/>
      </w:tblGrid>
      <w:tr w:rsidR="009777F9" w14:paraId="021F71E2" w14:textId="77777777" w:rsidTr="00554174">
        <w:trPr>
          <w:jc w:val="center"/>
        </w:trPr>
        <w:tc>
          <w:tcPr>
            <w:tcW w:w="1480" w:type="dxa"/>
            <w:vAlign w:val="center"/>
          </w:tcPr>
          <w:p w14:paraId="1D2C7163" w14:textId="77777777" w:rsidR="00DD26A2" w:rsidRDefault="00A56DF5">
            <w:proofErr w:type="spellStart"/>
            <w:r w:rsidRPr="00A60463">
              <w:rPr>
                <w:i/>
              </w:rPr>
              <w:t>Semester</w:t>
            </w:r>
            <w:r w:rsidR="00CE5EBD">
              <w:rPr>
                <w:i/>
              </w:rPr>
              <w:t>s</w:t>
            </w:r>
            <w:proofErr w:type="spellEnd"/>
          </w:p>
        </w:tc>
        <w:tc>
          <w:tcPr>
            <w:tcW w:w="2144" w:type="dxa"/>
            <w:vAlign w:val="center"/>
          </w:tcPr>
          <w:p w14:paraId="4D06B277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477" w:type="dxa"/>
            <w:vAlign w:val="center"/>
          </w:tcPr>
          <w:p w14:paraId="14F94E5C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3B3FCBB5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2032" w:type="dxa"/>
            <w:vAlign w:val="center"/>
          </w:tcPr>
          <w:p w14:paraId="19769FA5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513" w:type="dxa"/>
            <w:vAlign w:val="center"/>
          </w:tcPr>
          <w:p w14:paraId="76D73BF4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415" w:type="dxa"/>
            <w:vAlign w:val="center"/>
          </w:tcPr>
          <w:p w14:paraId="3A23F6A1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10B9430D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1499" w:type="dxa"/>
            <w:vAlign w:val="center"/>
          </w:tcPr>
          <w:p w14:paraId="2E4E04EB" w14:textId="77777777" w:rsidR="00DD26A2" w:rsidRDefault="00DD26A2" w:rsidP="003A71C6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</w:tr>
      <w:tr w:rsidR="00AE04F2" w14:paraId="31C1D8E8" w14:textId="77777777" w:rsidTr="00554174">
        <w:trPr>
          <w:jc w:val="center"/>
        </w:trPr>
        <w:tc>
          <w:tcPr>
            <w:tcW w:w="1480" w:type="dxa"/>
            <w:vAlign w:val="center"/>
          </w:tcPr>
          <w:p w14:paraId="0B609BA9" w14:textId="77777777" w:rsidR="00AE04F2" w:rsidRDefault="00A56DF5">
            <w:proofErr w:type="spellStart"/>
            <w:r w:rsidRPr="00A60463">
              <w:rPr>
                <w:i/>
              </w:rPr>
              <w:t>Teaching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credits</w:t>
            </w:r>
            <w:proofErr w:type="spellEnd"/>
          </w:p>
        </w:tc>
        <w:tc>
          <w:tcPr>
            <w:tcW w:w="12514" w:type="dxa"/>
            <w:gridSpan w:val="8"/>
            <w:vAlign w:val="center"/>
          </w:tcPr>
          <w:p w14:paraId="14404A7D" w14:textId="77777777" w:rsidR="00A56DF5" w:rsidRPr="00A60463" w:rsidRDefault="00B87559" w:rsidP="00A56DF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two</w:t>
            </w:r>
            <w:proofErr w:type="spellEnd"/>
            <w:r w:rsidR="00A56DF5" w:rsidRPr="00A60463">
              <w:rPr>
                <w:i/>
              </w:rPr>
              <w:t xml:space="preserve"> </w:t>
            </w:r>
            <w:proofErr w:type="spellStart"/>
            <w:r w:rsidR="00A56DF5" w:rsidRPr="00A60463">
              <w:rPr>
                <w:i/>
              </w:rPr>
              <w:t>seminar</w:t>
            </w:r>
            <w:r>
              <w:rPr>
                <w:i/>
              </w:rPr>
              <w:t>s</w:t>
            </w:r>
            <w:proofErr w:type="spellEnd"/>
            <w:r w:rsidR="00A56DF5" w:rsidRPr="00A60463">
              <w:rPr>
                <w:i/>
              </w:rPr>
              <w:t>/</w:t>
            </w:r>
            <w:proofErr w:type="spellStart"/>
            <w:r w:rsidR="00A56DF5" w:rsidRPr="00A60463">
              <w:rPr>
                <w:i/>
              </w:rPr>
              <w:t>lecture</w:t>
            </w:r>
            <w:r>
              <w:rPr>
                <w:i/>
              </w:rPr>
              <w:t>s</w:t>
            </w:r>
            <w:proofErr w:type="spellEnd"/>
            <w:r w:rsidR="00A56DF5" w:rsidRPr="00A60463">
              <w:rPr>
                <w:i/>
              </w:rPr>
              <w:t xml:space="preserve"> in </w:t>
            </w:r>
            <w:r>
              <w:rPr>
                <w:i/>
              </w:rPr>
              <w:t>English (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German</w:t>
            </w:r>
            <w:proofErr w:type="spellEnd"/>
            <w:r>
              <w:rPr>
                <w:i/>
              </w:rPr>
              <w:t>)</w:t>
            </w:r>
            <w:r w:rsidR="00A56DF5" w:rsidRPr="00A60463">
              <w:rPr>
                <w:i/>
              </w:rPr>
              <w:t xml:space="preserve"> per </w:t>
            </w:r>
            <w:proofErr w:type="spellStart"/>
            <w:r w:rsidR="00A56DF5" w:rsidRPr="00A60463">
              <w:rPr>
                <w:i/>
              </w:rPr>
              <w:t>semester</w:t>
            </w:r>
            <w:proofErr w:type="spellEnd"/>
            <w:r w:rsidR="00A56DF5" w:rsidRPr="00A60463">
              <w:rPr>
                <w:i/>
              </w:rPr>
              <w:t xml:space="preserve">, </w:t>
            </w:r>
            <w:proofErr w:type="spellStart"/>
            <w:r w:rsidR="00A56DF5" w:rsidRPr="00A60463">
              <w:rPr>
                <w:i/>
              </w:rPr>
              <w:t>or</w:t>
            </w:r>
            <w:proofErr w:type="spellEnd"/>
            <w:r w:rsidR="00A56DF5" w:rsidRPr="00A60463">
              <w:rPr>
                <w:i/>
              </w:rPr>
              <w:t xml:space="preserve"> </w:t>
            </w:r>
            <w:proofErr w:type="spellStart"/>
            <w:r w:rsidR="00A56DF5" w:rsidRPr="00A60463">
              <w:rPr>
                <w:i/>
              </w:rPr>
              <w:t>as</w:t>
            </w:r>
            <w:proofErr w:type="spellEnd"/>
            <w:r w:rsidR="00A56DF5" w:rsidRPr="00A60463">
              <w:rPr>
                <w:i/>
              </w:rPr>
              <w:t xml:space="preserve"> a </w:t>
            </w:r>
            <w:proofErr w:type="spellStart"/>
            <w:r w:rsidR="00A56DF5" w:rsidRPr="00A60463">
              <w:rPr>
                <w:i/>
              </w:rPr>
              <w:t>teaching</w:t>
            </w:r>
            <w:proofErr w:type="spellEnd"/>
            <w:r w:rsidR="00A56DF5" w:rsidRPr="00A60463">
              <w:rPr>
                <w:i/>
              </w:rPr>
              <w:t xml:space="preserve"> patient</w:t>
            </w:r>
            <w:r w:rsidR="00A56DF5" w:rsidRPr="00A60463">
              <w:rPr>
                <w:i/>
                <w:vertAlign w:val="superscript"/>
              </w:rPr>
              <w:t>1</w:t>
            </w:r>
            <w:r w:rsidR="00A56DF5" w:rsidRPr="00A60463">
              <w:rPr>
                <w:i/>
              </w:rPr>
              <w:t xml:space="preserve"> </w:t>
            </w:r>
          </w:p>
          <w:p w14:paraId="01764857" w14:textId="77777777" w:rsidR="00A56DF5" w:rsidRDefault="00A56DF5" w:rsidP="00534471">
            <w:pPr>
              <w:jc w:val="center"/>
            </w:pPr>
          </w:p>
        </w:tc>
      </w:tr>
      <w:tr w:rsidR="00CA6747" w14:paraId="40067036" w14:textId="77777777" w:rsidTr="00554174">
        <w:trPr>
          <w:jc w:val="center"/>
        </w:trPr>
        <w:tc>
          <w:tcPr>
            <w:tcW w:w="1480" w:type="dxa"/>
            <w:vMerge w:val="restart"/>
            <w:vAlign w:val="center"/>
          </w:tcPr>
          <w:p w14:paraId="74AB0D51" w14:textId="77777777" w:rsidR="00F4603A" w:rsidRPr="00A60463" w:rsidRDefault="00F4603A" w:rsidP="00C87920">
            <w:pPr>
              <w:rPr>
                <w:i/>
              </w:rPr>
            </w:pPr>
            <w:r w:rsidRPr="00A60463">
              <w:rPr>
                <w:i/>
              </w:rPr>
              <w:t xml:space="preserve">Research </w:t>
            </w:r>
            <w:proofErr w:type="spellStart"/>
            <w:r w:rsidRPr="00A60463">
              <w:rPr>
                <w:i/>
              </w:rPr>
              <w:t>credits</w:t>
            </w:r>
            <w:proofErr w:type="spellEnd"/>
          </w:p>
        </w:tc>
        <w:tc>
          <w:tcPr>
            <w:tcW w:w="12514" w:type="dxa"/>
            <w:gridSpan w:val="8"/>
            <w:vAlign w:val="center"/>
          </w:tcPr>
          <w:p w14:paraId="612ABFA1" w14:textId="77777777" w:rsidR="00CA6747" w:rsidRDefault="00F4603A" w:rsidP="00534471">
            <w:pPr>
              <w:jc w:val="center"/>
            </w:pPr>
            <w:proofErr w:type="spellStart"/>
            <w:r w:rsidRPr="00F4603A">
              <w:t>processing</w:t>
            </w:r>
            <w:proofErr w:type="spellEnd"/>
            <w:r w:rsidRPr="00F4603A">
              <w:t xml:space="preserve"> and </w:t>
            </w:r>
            <w:proofErr w:type="spellStart"/>
            <w:r w:rsidRPr="00F4603A">
              <w:t>following</w:t>
            </w:r>
            <w:proofErr w:type="spellEnd"/>
            <w:r w:rsidRPr="00F4603A">
              <w:t xml:space="preserve"> </w:t>
            </w:r>
            <w:proofErr w:type="spellStart"/>
            <w:r w:rsidRPr="00F4603A">
              <w:t>up</w:t>
            </w:r>
            <w:proofErr w:type="spellEnd"/>
            <w:r w:rsidRPr="00F4603A">
              <w:t xml:space="preserve"> </w:t>
            </w:r>
            <w:proofErr w:type="spellStart"/>
            <w:r w:rsidRPr="00F4603A">
              <w:t>the</w:t>
            </w:r>
            <w:proofErr w:type="spellEnd"/>
            <w:r w:rsidRPr="00F4603A">
              <w:t xml:space="preserve"> </w:t>
            </w:r>
            <w:proofErr w:type="spellStart"/>
            <w:r w:rsidRPr="00F4603A">
              <w:t>literature</w:t>
            </w:r>
            <w:proofErr w:type="spellEnd"/>
          </w:p>
        </w:tc>
      </w:tr>
      <w:tr w:rsidR="009777F9" w14:paraId="12B0F9EC" w14:textId="77777777" w:rsidTr="00554174">
        <w:trPr>
          <w:jc w:val="center"/>
        </w:trPr>
        <w:tc>
          <w:tcPr>
            <w:tcW w:w="1480" w:type="dxa"/>
            <w:vMerge/>
            <w:vAlign w:val="center"/>
          </w:tcPr>
          <w:p w14:paraId="520B9099" w14:textId="77777777" w:rsidR="00C303D1" w:rsidRDefault="00C303D1"/>
        </w:tc>
        <w:tc>
          <w:tcPr>
            <w:tcW w:w="2144" w:type="dxa"/>
            <w:vAlign w:val="center"/>
          </w:tcPr>
          <w:p w14:paraId="20B71447" w14:textId="77777777" w:rsidR="00F4603A" w:rsidRDefault="00F4603A" w:rsidP="00F4603A">
            <w:pPr>
              <w:jc w:val="center"/>
            </w:pPr>
            <w:proofErr w:type="spellStart"/>
            <w:r w:rsidRPr="00A60463">
              <w:rPr>
                <w:i/>
              </w:rPr>
              <w:t>detailed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research</w:t>
            </w:r>
            <w:proofErr w:type="spellEnd"/>
            <w:r w:rsidRPr="00A60463">
              <w:rPr>
                <w:i/>
              </w:rPr>
              <w:t xml:space="preserve"> design and </w:t>
            </w:r>
            <w:proofErr w:type="spellStart"/>
            <w:r w:rsidRPr="00A60463">
              <w:rPr>
                <w:i/>
              </w:rPr>
              <w:t>work</w:t>
            </w:r>
            <w:proofErr w:type="spellEnd"/>
            <w:r w:rsidRPr="00A60463">
              <w:rPr>
                <w:i/>
              </w:rPr>
              <w:t xml:space="preserve"> plan</w:t>
            </w:r>
            <w:r w:rsidRPr="00A60463">
              <w:rPr>
                <w:i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2A91A157" w14:textId="77777777" w:rsidR="00F4603A" w:rsidRDefault="00F4603A" w:rsidP="00F4603A">
            <w:pPr>
              <w:jc w:val="center"/>
            </w:pPr>
            <w:proofErr w:type="spellStart"/>
            <w:r w:rsidRPr="00A60463">
              <w:rPr>
                <w:i/>
              </w:rPr>
              <w:t>data</w:t>
            </w:r>
            <w:proofErr w:type="spellEnd"/>
            <w:r w:rsidRPr="00A60463">
              <w:rPr>
                <w:i/>
              </w:rPr>
              <w:t xml:space="preserve"> collection</w:t>
            </w:r>
            <w:r w:rsidRPr="00A60463">
              <w:rPr>
                <w:i/>
                <w:vertAlign w:val="superscript"/>
              </w:rPr>
              <w:t>3</w:t>
            </w:r>
          </w:p>
        </w:tc>
        <w:tc>
          <w:tcPr>
            <w:tcW w:w="2032" w:type="dxa"/>
            <w:vAlign w:val="center"/>
          </w:tcPr>
          <w:p w14:paraId="2FE74D44" w14:textId="77777777" w:rsidR="00F4603A" w:rsidRDefault="00F4603A" w:rsidP="00F4603A">
            <w:pPr>
              <w:jc w:val="center"/>
            </w:pPr>
            <w:proofErr w:type="spellStart"/>
            <w:r w:rsidRPr="00A60463">
              <w:rPr>
                <w:i/>
              </w:rPr>
              <w:t>continue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data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collection</w:t>
            </w:r>
            <w:proofErr w:type="spellEnd"/>
            <w:r w:rsidRPr="00A60463">
              <w:rPr>
                <w:i/>
              </w:rPr>
              <w:t xml:space="preserve">, </w:t>
            </w:r>
            <w:proofErr w:type="spellStart"/>
            <w:r w:rsidRPr="00A60463">
              <w:rPr>
                <w:i/>
              </w:rPr>
              <w:t>analysing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data</w:t>
            </w:r>
            <w:proofErr w:type="spellEnd"/>
            <w:r w:rsidRPr="00A60463">
              <w:rPr>
                <w:i/>
              </w:rPr>
              <w:t xml:space="preserve">, </w:t>
            </w:r>
            <w:r w:rsidRPr="00A60463">
              <w:rPr>
                <w:b/>
                <w:i/>
              </w:rPr>
              <w:t>(</w:t>
            </w:r>
            <w:proofErr w:type="spellStart"/>
            <w:r w:rsidRPr="00A60463">
              <w:rPr>
                <w:b/>
                <w:i/>
              </w:rPr>
              <w:t>partial</w:t>
            </w:r>
            <w:proofErr w:type="spellEnd"/>
            <w:r w:rsidRPr="00A60463">
              <w:rPr>
                <w:b/>
                <w:i/>
              </w:rPr>
              <w:t>)</w:t>
            </w:r>
            <w:r w:rsidR="00A60463" w:rsidRPr="00A60463">
              <w:rPr>
                <w:b/>
                <w:i/>
              </w:rPr>
              <w:t xml:space="preserve"> </w:t>
            </w:r>
            <w:proofErr w:type="spellStart"/>
            <w:r w:rsidRPr="00A60463">
              <w:rPr>
                <w:b/>
                <w:i/>
              </w:rPr>
              <w:t>database</w:t>
            </w:r>
            <w:proofErr w:type="spellEnd"/>
            <w:r w:rsidRPr="00A60463">
              <w:rPr>
                <w:b/>
                <w:i/>
              </w:rPr>
              <w:t xml:space="preserve"> </w:t>
            </w:r>
            <w:proofErr w:type="spellStart"/>
            <w:r w:rsidRPr="00A60463">
              <w:rPr>
                <w:b/>
                <w:i/>
              </w:rPr>
              <w:t>for</w:t>
            </w:r>
            <w:proofErr w:type="spellEnd"/>
            <w:r w:rsidRPr="00A60463">
              <w:rPr>
                <w:b/>
                <w:i/>
              </w:rPr>
              <w:t xml:space="preserve"> </w:t>
            </w:r>
            <w:proofErr w:type="spellStart"/>
            <w:r w:rsidRPr="00A60463">
              <w:rPr>
                <w:b/>
                <w:i/>
              </w:rPr>
              <w:t>hypothesis</w:t>
            </w:r>
            <w:proofErr w:type="spellEnd"/>
            <w:r w:rsidRPr="00A60463">
              <w:rPr>
                <w:b/>
                <w:i/>
              </w:rPr>
              <w:t xml:space="preserve"> testing</w:t>
            </w:r>
            <w:r w:rsidRPr="00A60463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4145" w:type="dxa"/>
            <w:gridSpan w:val="3"/>
            <w:vAlign w:val="center"/>
          </w:tcPr>
          <w:p w14:paraId="578BE831" w14:textId="77777777" w:rsidR="00F4603A" w:rsidRDefault="00F4603A" w:rsidP="00F4603A">
            <w:pPr>
              <w:jc w:val="center"/>
            </w:pPr>
            <w:proofErr w:type="spellStart"/>
            <w:r w:rsidRPr="00A60463">
              <w:rPr>
                <w:i/>
              </w:rPr>
              <w:t>continue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data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collection</w:t>
            </w:r>
            <w:proofErr w:type="spellEnd"/>
            <w:r w:rsidRPr="00A60463">
              <w:rPr>
                <w:i/>
              </w:rPr>
              <w:t xml:space="preserve">, </w:t>
            </w:r>
            <w:proofErr w:type="spellStart"/>
            <w:r w:rsidRPr="00A60463">
              <w:rPr>
                <w:i/>
              </w:rPr>
              <w:t>analysing</w:t>
            </w:r>
            <w:proofErr w:type="spellEnd"/>
            <w:r w:rsidRPr="00A60463">
              <w:rPr>
                <w:i/>
              </w:rPr>
              <w:t xml:space="preserve"> data</w:t>
            </w:r>
            <w:r w:rsidRPr="00A60463">
              <w:rPr>
                <w:i/>
                <w:vertAlign w:val="superscript"/>
              </w:rPr>
              <w:t>3</w:t>
            </w:r>
          </w:p>
        </w:tc>
        <w:tc>
          <w:tcPr>
            <w:tcW w:w="1499" w:type="dxa"/>
            <w:vAlign w:val="center"/>
          </w:tcPr>
          <w:p w14:paraId="2D578C60" w14:textId="77777777" w:rsidR="00F4603A" w:rsidRDefault="00F4603A" w:rsidP="00F4603A">
            <w:pPr>
              <w:jc w:val="center"/>
            </w:pPr>
            <w:proofErr w:type="spellStart"/>
            <w:r w:rsidRPr="00A60463">
              <w:rPr>
                <w:i/>
              </w:rPr>
              <w:t>writing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the</w:t>
            </w:r>
            <w:proofErr w:type="spellEnd"/>
            <w:r w:rsidRPr="00A60463">
              <w:rPr>
                <w:i/>
              </w:rPr>
              <w:t xml:space="preserve"> </w:t>
            </w:r>
            <w:proofErr w:type="spellStart"/>
            <w:r w:rsidRPr="00A60463">
              <w:rPr>
                <w:i/>
              </w:rPr>
              <w:t>dissertation</w:t>
            </w:r>
            <w:proofErr w:type="spellEnd"/>
          </w:p>
        </w:tc>
      </w:tr>
      <w:tr w:rsidR="00711D68" w14:paraId="1A015872" w14:textId="77777777" w:rsidTr="00554174">
        <w:trPr>
          <w:jc w:val="center"/>
        </w:trPr>
        <w:tc>
          <w:tcPr>
            <w:tcW w:w="1480" w:type="dxa"/>
            <w:vMerge/>
            <w:vAlign w:val="center"/>
          </w:tcPr>
          <w:p w14:paraId="2A708B4F" w14:textId="77777777" w:rsidR="00711D68" w:rsidRDefault="00711D68"/>
        </w:tc>
        <w:tc>
          <w:tcPr>
            <w:tcW w:w="2144" w:type="dxa"/>
            <w:vAlign w:val="center"/>
          </w:tcPr>
          <w:p w14:paraId="3A9D0E7F" w14:textId="77777777" w:rsidR="00711D68" w:rsidRDefault="00F4603A" w:rsidP="00FD4E32">
            <w:pPr>
              <w:jc w:val="center"/>
            </w:pPr>
            <w:proofErr w:type="spellStart"/>
            <w:r w:rsidRPr="00F563E5">
              <w:rPr>
                <w:i/>
              </w:rPr>
              <w:t>obtaining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ethical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approval</w:t>
            </w:r>
            <w:proofErr w:type="spellEnd"/>
          </w:p>
        </w:tc>
        <w:tc>
          <w:tcPr>
            <w:tcW w:w="10370" w:type="dxa"/>
            <w:gridSpan w:val="7"/>
            <w:vAlign w:val="center"/>
          </w:tcPr>
          <w:p w14:paraId="3641EBD7" w14:textId="77777777" w:rsidR="00711D68" w:rsidRDefault="00F4603A" w:rsidP="00F4603A">
            <w:pPr>
              <w:jc w:val="center"/>
            </w:pPr>
            <w:proofErr w:type="spellStart"/>
            <w:r w:rsidRPr="00F563E5">
              <w:rPr>
                <w:i/>
              </w:rPr>
              <w:t>obtaining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additional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ethical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approval</w:t>
            </w:r>
            <w:proofErr w:type="spellEnd"/>
            <w:r w:rsidRPr="00F563E5">
              <w:rPr>
                <w:i/>
              </w:rPr>
              <w:t xml:space="preserve"> (</w:t>
            </w:r>
            <w:proofErr w:type="spellStart"/>
            <w:r w:rsidRPr="00F563E5">
              <w:rPr>
                <w:i/>
              </w:rPr>
              <w:t>where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appropriate</w:t>
            </w:r>
            <w:proofErr w:type="spellEnd"/>
            <w:r w:rsidRPr="00F563E5">
              <w:rPr>
                <w:i/>
              </w:rPr>
              <w:t>)</w:t>
            </w:r>
          </w:p>
        </w:tc>
      </w:tr>
      <w:tr w:rsidR="009777F9" w14:paraId="4B2F8D9B" w14:textId="77777777" w:rsidTr="00554174">
        <w:trPr>
          <w:jc w:val="center"/>
        </w:trPr>
        <w:tc>
          <w:tcPr>
            <w:tcW w:w="1480" w:type="dxa"/>
            <w:vMerge/>
            <w:vAlign w:val="center"/>
          </w:tcPr>
          <w:p w14:paraId="40AACFE0" w14:textId="77777777" w:rsidR="00FD4E32" w:rsidRDefault="00FD4E32"/>
        </w:tc>
        <w:tc>
          <w:tcPr>
            <w:tcW w:w="2144" w:type="dxa"/>
            <w:vAlign w:val="center"/>
          </w:tcPr>
          <w:p w14:paraId="73F5A2A2" w14:textId="77777777" w:rsidR="00FD4E32" w:rsidRDefault="00FD4E32" w:rsidP="00CB3DCE"/>
        </w:tc>
        <w:tc>
          <w:tcPr>
            <w:tcW w:w="1477" w:type="dxa"/>
            <w:vAlign w:val="center"/>
          </w:tcPr>
          <w:p w14:paraId="316D0E06" w14:textId="77777777" w:rsidR="00261100" w:rsidRDefault="00F4603A" w:rsidP="00261100">
            <w:pPr>
              <w:jc w:val="center"/>
            </w:pPr>
            <w:proofErr w:type="spellStart"/>
            <w:r w:rsidRPr="00F563E5">
              <w:rPr>
                <w:i/>
              </w:rPr>
              <w:t>Progress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report</w:t>
            </w:r>
            <w:proofErr w:type="spellEnd"/>
          </w:p>
        </w:tc>
        <w:tc>
          <w:tcPr>
            <w:tcW w:w="3249" w:type="dxa"/>
            <w:gridSpan w:val="2"/>
            <w:vAlign w:val="center"/>
          </w:tcPr>
          <w:p w14:paraId="3FBFC8AF" w14:textId="77777777" w:rsidR="00F4603A" w:rsidRPr="00F563E5" w:rsidRDefault="00F4603A" w:rsidP="00F4603A">
            <w:pPr>
              <w:jc w:val="center"/>
              <w:rPr>
                <w:i/>
              </w:rPr>
            </w:pPr>
            <w:proofErr w:type="spellStart"/>
            <w:r w:rsidRPr="00F563E5">
              <w:rPr>
                <w:i/>
              </w:rPr>
              <w:t>Progress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report</w:t>
            </w:r>
            <w:proofErr w:type="spellEnd"/>
            <w:r w:rsidRPr="00F563E5">
              <w:rPr>
                <w:i/>
              </w:rPr>
              <w:t xml:space="preserve"> in English (</w:t>
            </w:r>
            <w:proofErr w:type="spellStart"/>
            <w:r w:rsidRPr="00F563E5">
              <w:rPr>
                <w:i/>
              </w:rPr>
              <w:t>once</w:t>
            </w:r>
            <w:proofErr w:type="spellEnd"/>
            <w:r w:rsidRPr="00F563E5">
              <w:rPr>
                <w:i/>
              </w:rPr>
              <w:t xml:space="preserve"> a </w:t>
            </w:r>
            <w:proofErr w:type="spellStart"/>
            <w:r w:rsidRPr="00F563E5">
              <w:rPr>
                <w:i/>
              </w:rPr>
              <w:t>year</w:t>
            </w:r>
            <w:proofErr w:type="spellEnd"/>
            <w:r w:rsidRPr="00F563E5">
              <w:rPr>
                <w:i/>
              </w:rPr>
              <w:t>)</w:t>
            </w:r>
            <w:r w:rsidRPr="00F563E5">
              <w:rPr>
                <w:i/>
                <w:vertAlign w:val="superscript"/>
              </w:rPr>
              <w:t>4</w:t>
            </w:r>
          </w:p>
        </w:tc>
        <w:tc>
          <w:tcPr>
            <w:tcW w:w="2928" w:type="dxa"/>
            <w:gridSpan w:val="2"/>
            <w:vAlign w:val="center"/>
          </w:tcPr>
          <w:p w14:paraId="3B82A682" w14:textId="77777777" w:rsidR="00F4603A" w:rsidRPr="00F563E5" w:rsidRDefault="00F4603A" w:rsidP="00FD4E32">
            <w:pPr>
              <w:jc w:val="center"/>
              <w:rPr>
                <w:i/>
              </w:rPr>
            </w:pPr>
            <w:proofErr w:type="spellStart"/>
            <w:r w:rsidRPr="00F563E5">
              <w:rPr>
                <w:i/>
              </w:rPr>
              <w:t>Progress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report</w:t>
            </w:r>
            <w:proofErr w:type="spellEnd"/>
            <w:r w:rsidRPr="00F563E5">
              <w:rPr>
                <w:i/>
              </w:rPr>
              <w:t xml:space="preserve"> in English (</w:t>
            </w:r>
            <w:proofErr w:type="spellStart"/>
            <w:r w:rsidRPr="00F563E5">
              <w:rPr>
                <w:i/>
              </w:rPr>
              <w:t>once</w:t>
            </w:r>
            <w:proofErr w:type="spellEnd"/>
            <w:r w:rsidRPr="00F563E5">
              <w:rPr>
                <w:i/>
              </w:rPr>
              <w:t xml:space="preserve"> a </w:t>
            </w:r>
            <w:proofErr w:type="spellStart"/>
            <w:r w:rsidRPr="00F563E5">
              <w:rPr>
                <w:i/>
              </w:rPr>
              <w:t>year</w:t>
            </w:r>
            <w:proofErr w:type="spellEnd"/>
            <w:r w:rsidRPr="00F563E5">
              <w:rPr>
                <w:i/>
              </w:rPr>
              <w:t>)</w:t>
            </w:r>
            <w:r w:rsidRPr="00F563E5">
              <w:rPr>
                <w:i/>
                <w:vertAlign w:val="superscript"/>
              </w:rPr>
              <w:t>4</w:t>
            </w:r>
          </w:p>
        </w:tc>
        <w:tc>
          <w:tcPr>
            <w:tcW w:w="2716" w:type="dxa"/>
            <w:gridSpan w:val="2"/>
            <w:vAlign w:val="center"/>
          </w:tcPr>
          <w:p w14:paraId="1E3AA744" w14:textId="77777777" w:rsidR="00FD4E32" w:rsidRPr="00CB5951" w:rsidRDefault="00F4603A" w:rsidP="00E92C13">
            <w:pPr>
              <w:jc w:val="center"/>
            </w:pPr>
            <w:proofErr w:type="spellStart"/>
            <w:r w:rsidRPr="00F563E5">
              <w:rPr>
                <w:i/>
              </w:rPr>
              <w:t>Progress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report</w:t>
            </w:r>
            <w:proofErr w:type="spellEnd"/>
            <w:r w:rsidRPr="00F563E5">
              <w:rPr>
                <w:i/>
              </w:rPr>
              <w:t xml:space="preserve"> in English (</w:t>
            </w:r>
            <w:proofErr w:type="spellStart"/>
            <w:r w:rsidRPr="00F563E5">
              <w:rPr>
                <w:i/>
              </w:rPr>
              <w:t>once</w:t>
            </w:r>
            <w:proofErr w:type="spellEnd"/>
            <w:r w:rsidRPr="00F563E5">
              <w:rPr>
                <w:i/>
              </w:rPr>
              <w:t xml:space="preserve"> a </w:t>
            </w:r>
            <w:proofErr w:type="spellStart"/>
            <w:r w:rsidRPr="00F563E5">
              <w:rPr>
                <w:i/>
              </w:rPr>
              <w:t>year</w:t>
            </w:r>
            <w:proofErr w:type="spellEnd"/>
            <w:r w:rsidRPr="00F563E5">
              <w:rPr>
                <w:i/>
              </w:rPr>
              <w:t xml:space="preserve">) </w:t>
            </w:r>
            <w:proofErr w:type="spellStart"/>
            <w:r w:rsidRPr="00F563E5">
              <w:rPr>
                <w:i/>
              </w:rPr>
              <w:t>or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="00261100" w:rsidRPr="00F563E5">
              <w:rPr>
                <w:i/>
              </w:rPr>
              <w:t>workplace</w:t>
            </w:r>
            <w:proofErr w:type="spellEnd"/>
            <w:r w:rsidR="00261100" w:rsidRPr="00F563E5">
              <w:rPr>
                <w:i/>
              </w:rPr>
              <w:t xml:space="preserve"> discussion</w:t>
            </w:r>
            <w:r w:rsidRPr="00F563E5">
              <w:rPr>
                <w:i/>
                <w:vertAlign w:val="superscript"/>
              </w:rPr>
              <w:t>4</w:t>
            </w:r>
          </w:p>
        </w:tc>
      </w:tr>
      <w:tr w:rsidR="009777F9" w14:paraId="7211D98C" w14:textId="77777777" w:rsidTr="00554174">
        <w:trPr>
          <w:jc w:val="center"/>
        </w:trPr>
        <w:tc>
          <w:tcPr>
            <w:tcW w:w="1480" w:type="dxa"/>
            <w:vMerge/>
            <w:vAlign w:val="center"/>
          </w:tcPr>
          <w:p w14:paraId="7A584C18" w14:textId="77777777" w:rsidR="00FD4E32" w:rsidRDefault="00FD4E32" w:rsidP="00FD4E32"/>
        </w:tc>
        <w:tc>
          <w:tcPr>
            <w:tcW w:w="2144" w:type="dxa"/>
            <w:vAlign w:val="center"/>
          </w:tcPr>
          <w:p w14:paraId="286C3E4A" w14:textId="77777777" w:rsidR="00FD4E32" w:rsidRDefault="00FD4E32" w:rsidP="00FD4E32"/>
        </w:tc>
        <w:tc>
          <w:tcPr>
            <w:tcW w:w="1477" w:type="dxa"/>
            <w:vAlign w:val="center"/>
          </w:tcPr>
          <w:p w14:paraId="5B9E633D" w14:textId="77777777" w:rsidR="00261100" w:rsidRPr="00F563E5" w:rsidRDefault="00261100" w:rsidP="00261100">
            <w:pPr>
              <w:jc w:val="center"/>
              <w:rPr>
                <w:i/>
                <w:vertAlign w:val="superscript"/>
              </w:rPr>
            </w:pPr>
            <w:proofErr w:type="spellStart"/>
            <w:r w:rsidRPr="00F563E5">
              <w:rPr>
                <w:i/>
              </w:rPr>
              <w:t>participating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SE PhD </w:t>
            </w:r>
            <w:proofErr w:type="spellStart"/>
            <w:r w:rsidRPr="00F563E5">
              <w:rPr>
                <w:i/>
              </w:rPr>
              <w:t>Scientific</w:t>
            </w:r>
            <w:proofErr w:type="spellEnd"/>
            <w:r w:rsidRPr="00F563E5">
              <w:rPr>
                <w:i/>
              </w:rPr>
              <w:t xml:space="preserve"> Days</w:t>
            </w:r>
            <w:r w:rsidRPr="00F563E5">
              <w:rPr>
                <w:i/>
                <w:vertAlign w:val="superscript"/>
              </w:rPr>
              <w:t>5</w:t>
            </w:r>
          </w:p>
          <w:p w14:paraId="66520A80" w14:textId="77777777" w:rsidR="00261100" w:rsidRDefault="00261100" w:rsidP="00FD4E32">
            <w:pPr>
              <w:jc w:val="center"/>
              <w:rPr>
                <w:vertAlign w:val="superscript"/>
              </w:rPr>
            </w:pPr>
          </w:p>
          <w:p w14:paraId="7469CD8D" w14:textId="77777777" w:rsidR="00261100" w:rsidRDefault="00261100" w:rsidP="00FD4E32">
            <w:pPr>
              <w:jc w:val="center"/>
            </w:pPr>
          </w:p>
        </w:tc>
        <w:tc>
          <w:tcPr>
            <w:tcW w:w="1217" w:type="dxa"/>
            <w:vAlign w:val="center"/>
          </w:tcPr>
          <w:p w14:paraId="19FFA07F" w14:textId="77777777" w:rsidR="00FD4E32" w:rsidRDefault="00FD4E32" w:rsidP="00FD4E32"/>
        </w:tc>
        <w:tc>
          <w:tcPr>
            <w:tcW w:w="2032" w:type="dxa"/>
            <w:vAlign w:val="center"/>
          </w:tcPr>
          <w:p w14:paraId="7EBCEECA" w14:textId="77777777" w:rsidR="00261100" w:rsidRPr="00F563E5" w:rsidRDefault="00261100" w:rsidP="00261100">
            <w:pPr>
              <w:jc w:val="center"/>
              <w:rPr>
                <w:i/>
              </w:rPr>
            </w:pPr>
            <w:r w:rsidRPr="00F563E5">
              <w:rPr>
                <w:i/>
              </w:rPr>
              <w:t xml:space="preserve">English </w:t>
            </w:r>
            <w:proofErr w:type="spellStart"/>
            <w:r w:rsidRPr="00F563E5">
              <w:rPr>
                <w:i/>
              </w:rPr>
              <w:t>language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poster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or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lecture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the</w:t>
            </w:r>
            <w:proofErr w:type="spellEnd"/>
            <w:r w:rsidRPr="00F563E5">
              <w:rPr>
                <w:i/>
              </w:rPr>
              <w:t xml:space="preserve"> SE PhD </w:t>
            </w:r>
            <w:proofErr w:type="spellStart"/>
            <w:r w:rsidRPr="00F563E5">
              <w:rPr>
                <w:i/>
              </w:rPr>
              <w:t>Scientific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Days</w:t>
            </w:r>
            <w:proofErr w:type="spellEnd"/>
          </w:p>
        </w:tc>
        <w:tc>
          <w:tcPr>
            <w:tcW w:w="1513" w:type="dxa"/>
            <w:vAlign w:val="center"/>
          </w:tcPr>
          <w:p w14:paraId="3121C69A" w14:textId="77777777" w:rsidR="00FD4E32" w:rsidRDefault="00FD4E32" w:rsidP="00FD4E32"/>
        </w:tc>
        <w:tc>
          <w:tcPr>
            <w:tcW w:w="1415" w:type="dxa"/>
            <w:vAlign w:val="center"/>
          </w:tcPr>
          <w:p w14:paraId="77CCC84D" w14:textId="77777777" w:rsidR="00FD4E32" w:rsidRDefault="00261100" w:rsidP="00261100">
            <w:pPr>
              <w:jc w:val="center"/>
            </w:pPr>
            <w:r w:rsidRPr="00F563E5">
              <w:rPr>
                <w:i/>
              </w:rPr>
              <w:t xml:space="preserve">English </w:t>
            </w:r>
            <w:proofErr w:type="spellStart"/>
            <w:r w:rsidRPr="00F563E5">
              <w:rPr>
                <w:i/>
              </w:rPr>
              <w:t>language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lecture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the</w:t>
            </w:r>
            <w:proofErr w:type="spellEnd"/>
            <w:r w:rsidRPr="00F563E5">
              <w:rPr>
                <w:i/>
              </w:rPr>
              <w:t xml:space="preserve"> SE PhD </w:t>
            </w:r>
            <w:proofErr w:type="spellStart"/>
            <w:r w:rsidRPr="00F563E5">
              <w:rPr>
                <w:i/>
              </w:rPr>
              <w:t>Scientific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Days</w:t>
            </w:r>
            <w:proofErr w:type="spellEnd"/>
          </w:p>
        </w:tc>
        <w:tc>
          <w:tcPr>
            <w:tcW w:w="1217" w:type="dxa"/>
            <w:vAlign w:val="center"/>
          </w:tcPr>
          <w:p w14:paraId="062D2152" w14:textId="77777777" w:rsidR="00FD4E32" w:rsidRDefault="00FD4E32" w:rsidP="00FD4E32"/>
        </w:tc>
        <w:tc>
          <w:tcPr>
            <w:tcW w:w="1499" w:type="dxa"/>
            <w:vAlign w:val="center"/>
          </w:tcPr>
          <w:p w14:paraId="0C63F745" w14:textId="77777777" w:rsidR="00FD4E32" w:rsidRDefault="00261100" w:rsidP="00AD6716">
            <w:pPr>
              <w:jc w:val="center"/>
            </w:pPr>
            <w:r w:rsidRPr="00F563E5">
              <w:rPr>
                <w:i/>
              </w:rPr>
              <w:t xml:space="preserve">English </w:t>
            </w:r>
            <w:proofErr w:type="spellStart"/>
            <w:r w:rsidRPr="00F563E5">
              <w:rPr>
                <w:i/>
              </w:rPr>
              <w:t>language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poster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or</w:t>
            </w:r>
            <w:proofErr w:type="spellEnd"/>
            <w:r>
              <w:t xml:space="preserve"> </w:t>
            </w:r>
            <w:proofErr w:type="spellStart"/>
            <w:r w:rsidRPr="00F563E5">
              <w:rPr>
                <w:i/>
              </w:rPr>
              <w:t>lecture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the</w:t>
            </w:r>
            <w:proofErr w:type="spellEnd"/>
            <w:r w:rsidRPr="00F563E5">
              <w:rPr>
                <w:i/>
              </w:rPr>
              <w:t xml:space="preserve"> SE PhD </w:t>
            </w:r>
            <w:proofErr w:type="spellStart"/>
            <w:r w:rsidRPr="00F563E5">
              <w:rPr>
                <w:i/>
              </w:rPr>
              <w:t>Scientific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Days</w:t>
            </w:r>
            <w:proofErr w:type="spellEnd"/>
          </w:p>
        </w:tc>
      </w:tr>
      <w:tr w:rsidR="009777F9" w14:paraId="4B9AE42F" w14:textId="77777777" w:rsidTr="00554174">
        <w:trPr>
          <w:jc w:val="center"/>
        </w:trPr>
        <w:tc>
          <w:tcPr>
            <w:tcW w:w="1480" w:type="dxa"/>
            <w:vMerge/>
            <w:vAlign w:val="center"/>
          </w:tcPr>
          <w:p w14:paraId="31D3B4A4" w14:textId="77777777" w:rsidR="00CD0667" w:rsidRDefault="00CD0667" w:rsidP="00FD4E32"/>
        </w:tc>
        <w:tc>
          <w:tcPr>
            <w:tcW w:w="4838" w:type="dxa"/>
            <w:gridSpan w:val="3"/>
            <w:vAlign w:val="center"/>
          </w:tcPr>
          <w:p w14:paraId="21C5B6E5" w14:textId="77777777" w:rsidR="00CD0667" w:rsidRPr="00F563E5" w:rsidRDefault="00F563E5" w:rsidP="00F563E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contributing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as</w:t>
            </w:r>
            <w:proofErr w:type="spellEnd"/>
            <w:r w:rsidR="001C56B1" w:rsidRPr="00F563E5">
              <w:rPr>
                <w:b/>
                <w:i/>
              </w:rPr>
              <w:t xml:space="preserve"> an </w:t>
            </w:r>
            <w:proofErr w:type="spellStart"/>
            <w:r w:rsidR="001C56B1" w:rsidRPr="00F563E5">
              <w:rPr>
                <w:b/>
                <w:i/>
              </w:rPr>
              <w:t>author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the</w:t>
            </w:r>
            <w:proofErr w:type="spellEnd"/>
            <w:r w:rsidR="001C56B1" w:rsidRPr="00F563E5">
              <w:rPr>
                <w:b/>
                <w:i/>
              </w:rPr>
              <w:t xml:space="preserve"> preparation of a </w:t>
            </w:r>
            <w:proofErr w:type="spellStart"/>
            <w:r w:rsidR="001C56B1" w:rsidRPr="00F563E5">
              <w:rPr>
                <w:b/>
                <w:i/>
              </w:rPr>
              <w:t>scientific</w:t>
            </w:r>
            <w:proofErr w:type="spellEnd"/>
            <w:r w:rsidR="001C56B1" w:rsidRPr="00F563E5">
              <w:rPr>
                <w:b/>
                <w:i/>
              </w:rPr>
              <w:t xml:space="preserve"> paper</w:t>
            </w:r>
            <w:r w:rsidR="001C56B1" w:rsidRPr="00F563E5">
              <w:rPr>
                <w:b/>
                <w:i/>
                <w:vertAlign w:val="superscript"/>
              </w:rPr>
              <w:t>6</w:t>
            </w:r>
            <w:r w:rsidR="001C56B1" w:rsidRPr="00F563E5">
              <w:rPr>
                <w:b/>
                <w:i/>
              </w:rPr>
              <w:t xml:space="preserve"> - </w:t>
            </w:r>
            <w:proofErr w:type="spellStart"/>
            <w:r w:rsidR="001C56B1" w:rsidRPr="00F563E5">
              <w:rPr>
                <w:b/>
                <w:i/>
              </w:rPr>
              <w:t>to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have</w:t>
            </w:r>
            <w:proofErr w:type="spellEnd"/>
            <w:r w:rsidR="001C56B1" w:rsidRPr="00F563E5">
              <w:rPr>
                <w:b/>
                <w:i/>
              </w:rPr>
              <w:t xml:space="preserve"> a </w:t>
            </w:r>
            <w:proofErr w:type="spellStart"/>
            <w:r w:rsidR="001C56B1" w:rsidRPr="00F563E5">
              <w:rPr>
                <w:b/>
                <w:i/>
              </w:rPr>
              <w:t>paper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accepted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for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publication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by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the</w:t>
            </w:r>
            <w:proofErr w:type="spellEnd"/>
            <w:r w:rsidR="001C56B1" w:rsidRPr="00F563E5">
              <w:rPr>
                <w:b/>
                <w:i/>
              </w:rPr>
              <w:t xml:space="preserve"> end of </w:t>
            </w:r>
            <w:proofErr w:type="spellStart"/>
            <w:r w:rsidR="001C56B1" w:rsidRPr="00F563E5">
              <w:rPr>
                <w:b/>
                <w:i/>
              </w:rPr>
              <w:t>the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fourth</w:t>
            </w:r>
            <w:proofErr w:type="spellEnd"/>
            <w:r w:rsidR="001C56B1" w:rsidRPr="00F563E5">
              <w:rPr>
                <w:b/>
                <w:i/>
              </w:rPr>
              <w:t xml:space="preserve"> </w:t>
            </w:r>
            <w:proofErr w:type="spellStart"/>
            <w:r w:rsidR="001C56B1" w:rsidRPr="00F563E5">
              <w:rPr>
                <w:b/>
                <w:i/>
              </w:rPr>
              <w:t>semester</w:t>
            </w:r>
            <w:proofErr w:type="spellEnd"/>
          </w:p>
        </w:tc>
        <w:tc>
          <w:tcPr>
            <w:tcW w:w="2032" w:type="dxa"/>
            <w:vAlign w:val="center"/>
          </w:tcPr>
          <w:p w14:paraId="39063553" w14:textId="77777777" w:rsidR="001C56B1" w:rsidRPr="00F563E5" w:rsidRDefault="001C56B1" w:rsidP="001C56B1">
            <w:pPr>
              <w:jc w:val="center"/>
              <w:rPr>
                <w:i/>
                <w:vertAlign w:val="superscript"/>
              </w:rPr>
            </w:pPr>
            <w:r w:rsidRPr="00F563E5">
              <w:rPr>
                <w:b/>
                <w:i/>
              </w:rPr>
              <w:t xml:space="preserve">preparing and </w:t>
            </w:r>
            <w:proofErr w:type="spellStart"/>
            <w:r w:rsidRPr="00F563E5">
              <w:rPr>
                <w:b/>
                <w:i/>
              </w:rPr>
              <w:t>submitting</w:t>
            </w:r>
            <w:proofErr w:type="spellEnd"/>
            <w:r w:rsidRPr="00F563E5">
              <w:rPr>
                <w:b/>
                <w:i/>
              </w:rPr>
              <w:t xml:space="preserve"> a </w:t>
            </w:r>
            <w:proofErr w:type="spellStart"/>
            <w:r w:rsidRPr="00F563E5">
              <w:rPr>
                <w:b/>
                <w:i/>
              </w:rPr>
              <w:t>first-author</w:t>
            </w:r>
            <w:proofErr w:type="spellEnd"/>
            <w:r w:rsidRPr="00F563E5">
              <w:rPr>
                <w:b/>
                <w:i/>
              </w:rPr>
              <w:t xml:space="preserve"> </w:t>
            </w:r>
            <w:proofErr w:type="spellStart"/>
            <w:r w:rsidRPr="00F563E5">
              <w:rPr>
                <w:b/>
                <w:i/>
              </w:rPr>
              <w:t>scientific</w:t>
            </w:r>
            <w:proofErr w:type="spellEnd"/>
            <w:r w:rsidRPr="00F563E5">
              <w:rPr>
                <w:b/>
                <w:i/>
              </w:rPr>
              <w:t xml:space="preserve"> </w:t>
            </w:r>
            <w:proofErr w:type="spellStart"/>
            <w:r w:rsidRPr="00F563E5">
              <w:rPr>
                <w:b/>
                <w:i/>
              </w:rPr>
              <w:t>publication</w:t>
            </w:r>
            <w:proofErr w:type="spellEnd"/>
            <w:r w:rsidRPr="00F563E5">
              <w:rPr>
                <w:b/>
                <w:i/>
              </w:rPr>
              <w:t xml:space="preserve"> </w:t>
            </w:r>
            <w:proofErr w:type="spellStart"/>
            <w:r w:rsidRPr="00F563E5">
              <w:rPr>
                <w:b/>
                <w:i/>
              </w:rPr>
              <w:t>for</w:t>
            </w:r>
            <w:proofErr w:type="spellEnd"/>
            <w:r w:rsidRPr="00F563E5">
              <w:rPr>
                <w:b/>
                <w:i/>
              </w:rPr>
              <w:t xml:space="preserve"> </w:t>
            </w:r>
            <w:proofErr w:type="spellStart"/>
            <w:r w:rsidRPr="00F563E5">
              <w:rPr>
                <w:b/>
                <w:i/>
              </w:rPr>
              <w:t>peer</w:t>
            </w:r>
            <w:proofErr w:type="spellEnd"/>
            <w:r w:rsidRPr="00F563E5">
              <w:rPr>
                <w:b/>
                <w:i/>
              </w:rPr>
              <w:t xml:space="preserve"> review</w:t>
            </w:r>
            <w:r w:rsidRPr="00F563E5">
              <w:rPr>
                <w:i/>
                <w:vertAlign w:val="superscript"/>
              </w:rPr>
              <w:t>7</w:t>
            </w:r>
          </w:p>
          <w:p w14:paraId="3E388B97" w14:textId="77777777" w:rsidR="001C56B1" w:rsidRPr="001C56B1" w:rsidRDefault="001C56B1" w:rsidP="00DD0BA3">
            <w:pPr>
              <w:jc w:val="center"/>
            </w:pPr>
          </w:p>
        </w:tc>
        <w:tc>
          <w:tcPr>
            <w:tcW w:w="1513" w:type="dxa"/>
            <w:vAlign w:val="center"/>
          </w:tcPr>
          <w:p w14:paraId="1A5002EA" w14:textId="77777777" w:rsidR="00CD0667" w:rsidRDefault="009777F9" w:rsidP="009777F9">
            <w:pPr>
              <w:jc w:val="center"/>
            </w:pPr>
            <w:proofErr w:type="spellStart"/>
            <w:r w:rsidRPr="00F563E5">
              <w:rPr>
                <w:i/>
              </w:rPr>
              <w:t>participating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an </w:t>
            </w:r>
            <w:proofErr w:type="spellStart"/>
            <w:r w:rsidRPr="00F563E5">
              <w:rPr>
                <w:i/>
              </w:rPr>
              <w:t>international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scientific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conference</w:t>
            </w:r>
            <w:proofErr w:type="spellEnd"/>
            <w:r w:rsidRPr="00F563E5">
              <w:rPr>
                <w:i/>
              </w:rPr>
              <w:t xml:space="preserve"> (</w:t>
            </w:r>
            <w:proofErr w:type="spellStart"/>
            <w:r w:rsidRPr="00F563E5">
              <w:rPr>
                <w:i/>
              </w:rPr>
              <w:t>with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poster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or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presentation</w:t>
            </w:r>
            <w:proofErr w:type="spellEnd"/>
            <w:r w:rsidRPr="00F563E5">
              <w:rPr>
                <w:i/>
              </w:rPr>
              <w:t>)</w:t>
            </w:r>
          </w:p>
        </w:tc>
        <w:tc>
          <w:tcPr>
            <w:tcW w:w="4131" w:type="dxa"/>
            <w:gridSpan w:val="3"/>
            <w:vAlign w:val="center"/>
          </w:tcPr>
          <w:p w14:paraId="0A8C836F" w14:textId="77777777" w:rsidR="00CD0667" w:rsidRPr="00F563E5" w:rsidRDefault="009777F9" w:rsidP="009777F9">
            <w:pPr>
              <w:jc w:val="center"/>
              <w:rPr>
                <w:i/>
              </w:rPr>
            </w:pPr>
            <w:proofErr w:type="spellStart"/>
            <w:r w:rsidRPr="00F563E5">
              <w:rPr>
                <w:i/>
              </w:rPr>
              <w:t>further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first</w:t>
            </w:r>
            <w:proofErr w:type="spellEnd"/>
            <w:r w:rsidRPr="00F563E5">
              <w:rPr>
                <w:i/>
              </w:rPr>
              <w:t xml:space="preserve"> and </w:t>
            </w:r>
            <w:proofErr w:type="spellStart"/>
            <w:r w:rsidRPr="00F563E5">
              <w:rPr>
                <w:i/>
              </w:rPr>
              <w:t>second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author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conference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presentations</w:t>
            </w:r>
            <w:proofErr w:type="spellEnd"/>
            <w:r w:rsidRPr="00F563E5">
              <w:rPr>
                <w:i/>
              </w:rPr>
              <w:t xml:space="preserve">, </w:t>
            </w:r>
            <w:proofErr w:type="spellStart"/>
            <w:r w:rsidRPr="00F563E5">
              <w:rPr>
                <w:i/>
              </w:rPr>
              <w:t>publications</w:t>
            </w:r>
            <w:proofErr w:type="spellEnd"/>
          </w:p>
        </w:tc>
      </w:tr>
      <w:tr w:rsidR="007466C5" w14:paraId="6CF55DA0" w14:textId="77777777" w:rsidTr="002D6F06">
        <w:trPr>
          <w:jc w:val="center"/>
        </w:trPr>
        <w:tc>
          <w:tcPr>
            <w:tcW w:w="1480" w:type="dxa"/>
            <w:vAlign w:val="center"/>
          </w:tcPr>
          <w:p w14:paraId="1030B505" w14:textId="77777777" w:rsidR="007466C5" w:rsidRDefault="007466C5" w:rsidP="006D3354">
            <w:r>
              <w:t>Tanulmányi kreditek</w:t>
            </w:r>
            <w:r w:rsidR="006D3354">
              <w:t xml:space="preserve"> / </w:t>
            </w:r>
            <w:proofErr w:type="spellStart"/>
            <w:r w:rsidR="006D3354">
              <w:rPr>
                <w:i/>
              </w:rPr>
              <w:t>Academic</w:t>
            </w:r>
            <w:proofErr w:type="spellEnd"/>
            <w:r w:rsidR="006D3354" w:rsidRPr="006D3354">
              <w:rPr>
                <w:i/>
              </w:rPr>
              <w:t xml:space="preserve"> </w:t>
            </w:r>
            <w:proofErr w:type="spellStart"/>
            <w:r w:rsidR="006D3354" w:rsidRPr="006D3354">
              <w:rPr>
                <w:i/>
              </w:rPr>
              <w:t>credits</w:t>
            </w:r>
            <w:proofErr w:type="spellEnd"/>
          </w:p>
        </w:tc>
        <w:tc>
          <w:tcPr>
            <w:tcW w:w="6870" w:type="dxa"/>
            <w:gridSpan w:val="4"/>
            <w:vAlign w:val="center"/>
          </w:tcPr>
          <w:p w14:paraId="379D4168" w14:textId="2F261B37" w:rsidR="007466C5" w:rsidRDefault="009777F9" w:rsidP="00070410">
            <w:proofErr w:type="spellStart"/>
            <w:r w:rsidRPr="00F563E5">
              <w:rPr>
                <w:i/>
              </w:rPr>
              <w:t>Taking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up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at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least</w:t>
            </w:r>
            <w:proofErr w:type="spellEnd"/>
            <w:r w:rsidRPr="00F563E5">
              <w:rPr>
                <w:i/>
              </w:rPr>
              <w:t xml:space="preserve"> 1 </w:t>
            </w:r>
            <w:proofErr w:type="spellStart"/>
            <w:r w:rsidRPr="00F563E5">
              <w:rPr>
                <w:i/>
              </w:rPr>
              <w:t>course</w:t>
            </w:r>
            <w:proofErr w:type="spellEnd"/>
            <w:r w:rsidRPr="00F563E5">
              <w:rPr>
                <w:i/>
              </w:rPr>
              <w:t xml:space="preserve"> per </w:t>
            </w:r>
            <w:proofErr w:type="spellStart"/>
            <w:r w:rsidRPr="00F563E5">
              <w:rPr>
                <w:i/>
              </w:rPr>
              <w:t>semester</w:t>
            </w:r>
            <w:proofErr w:type="spellEnd"/>
            <w:r w:rsidRPr="00F563E5">
              <w:rPr>
                <w:i/>
              </w:rPr>
              <w:t xml:space="preserve">. </w:t>
            </w:r>
            <w:proofErr w:type="spellStart"/>
            <w:r w:rsidRPr="00F563E5">
              <w:rPr>
                <w:i/>
              </w:rPr>
              <w:t>Compulsory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courses</w:t>
            </w:r>
            <w:proofErr w:type="spellEnd"/>
            <w:r w:rsidRPr="00F563E5">
              <w:rPr>
                <w:i/>
              </w:rPr>
              <w:t xml:space="preserve"> in 4/2: </w:t>
            </w:r>
            <w:proofErr w:type="spellStart"/>
            <w:r w:rsidRPr="00F563E5">
              <w:rPr>
                <w:i/>
              </w:rPr>
              <w:t>Methodology</w:t>
            </w:r>
            <w:proofErr w:type="spellEnd"/>
            <w:r w:rsidRPr="00F563E5">
              <w:rPr>
                <w:i/>
              </w:rPr>
              <w:t xml:space="preserve"> of Health </w:t>
            </w:r>
            <w:proofErr w:type="spellStart"/>
            <w:r w:rsidRPr="00F563E5">
              <w:rPr>
                <w:i/>
              </w:rPr>
              <w:t>Sciences</w:t>
            </w:r>
            <w:proofErr w:type="spellEnd"/>
            <w:r w:rsidR="00EC4154">
              <w:rPr>
                <w:i/>
              </w:rPr>
              <w:t xml:space="preserve"> (DI4210A_1A)</w:t>
            </w:r>
            <w:r w:rsidRPr="00F563E5">
              <w:rPr>
                <w:i/>
              </w:rPr>
              <w:t xml:space="preserve">, </w:t>
            </w:r>
            <w:proofErr w:type="spellStart"/>
            <w:r w:rsidR="008B3AE0">
              <w:rPr>
                <w:i/>
              </w:rPr>
              <w:t>Basics</w:t>
            </w:r>
            <w:proofErr w:type="spellEnd"/>
            <w:r w:rsidRPr="00F563E5">
              <w:rPr>
                <w:i/>
              </w:rPr>
              <w:t xml:space="preserve"> of </w:t>
            </w:r>
            <w:proofErr w:type="spellStart"/>
            <w:r w:rsidRPr="00F563E5">
              <w:rPr>
                <w:i/>
              </w:rPr>
              <w:t>Behavioural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Medicine</w:t>
            </w:r>
            <w:proofErr w:type="spellEnd"/>
            <w:r w:rsidR="00EC4154">
              <w:rPr>
                <w:i/>
              </w:rPr>
              <w:t xml:space="preserve"> </w:t>
            </w:r>
            <w:r w:rsidR="00EC4154" w:rsidRPr="00365286">
              <w:rPr>
                <w:i/>
              </w:rPr>
              <w:t>(</w:t>
            </w:r>
            <w:r w:rsidR="00365286" w:rsidRPr="00365286">
              <w:rPr>
                <w:i/>
              </w:rPr>
              <w:t>DI4209A_1A</w:t>
            </w:r>
            <w:r w:rsidR="00EC4154" w:rsidRPr="00365286">
              <w:rPr>
                <w:i/>
              </w:rPr>
              <w:t>)</w:t>
            </w:r>
            <w:r w:rsidRPr="00365286">
              <w:rPr>
                <w:i/>
              </w:rPr>
              <w:t xml:space="preserve">. </w:t>
            </w:r>
            <w:proofErr w:type="spellStart"/>
            <w:r w:rsidRPr="00F563E5">
              <w:rPr>
                <w:i/>
              </w:rPr>
              <w:t>Obtaining</w:t>
            </w:r>
            <w:proofErr w:type="spellEnd"/>
            <w:r w:rsidRPr="00F563E5">
              <w:rPr>
                <w:i/>
              </w:rPr>
              <w:t xml:space="preserve"> min. 8 </w:t>
            </w:r>
            <w:proofErr w:type="spellStart"/>
            <w:r w:rsidRPr="00F563E5">
              <w:rPr>
                <w:i/>
              </w:rPr>
              <w:t>credits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from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the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range</w:t>
            </w:r>
            <w:proofErr w:type="spellEnd"/>
            <w:r w:rsidRPr="00F563E5">
              <w:rPr>
                <w:i/>
              </w:rPr>
              <w:t xml:space="preserve"> of </w:t>
            </w:r>
            <w:proofErr w:type="spellStart"/>
            <w:r w:rsidRPr="00F563E5">
              <w:rPr>
                <w:i/>
              </w:rPr>
              <w:t>central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compulsory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courses</w:t>
            </w:r>
            <w:proofErr w:type="spellEnd"/>
            <w:r w:rsidRPr="00F563E5">
              <w:rPr>
                <w:i/>
              </w:rPr>
              <w:t xml:space="preserve">. Total min. 16 credits. </w:t>
            </w:r>
            <w:proofErr w:type="spellStart"/>
            <w:r w:rsidRPr="00F563E5">
              <w:rPr>
                <w:i/>
              </w:rPr>
              <w:t>Catch-up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courses</w:t>
            </w:r>
            <w:proofErr w:type="spellEnd"/>
            <w:r w:rsidRPr="00F563E5">
              <w:rPr>
                <w:i/>
              </w:rPr>
              <w:t xml:space="preserve"> (</w:t>
            </w:r>
            <w:proofErr w:type="spellStart"/>
            <w:r w:rsidRPr="00F563E5">
              <w:rPr>
                <w:i/>
              </w:rPr>
              <w:t>without</w:t>
            </w:r>
            <w:proofErr w:type="spellEnd"/>
            <w:r w:rsidRPr="00F563E5">
              <w:rPr>
                <w:i/>
              </w:rPr>
              <w:t xml:space="preserve"> credit) </w:t>
            </w:r>
            <w:proofErr w:type="spellStart"/>
            <w:r w:rsidRPr="00F563E5">
              <w:rPr>
                <w:i/>
              </w:rPr>
              <w:t>are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compulsory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for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students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who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did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not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have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the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following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subject</w:t>
            </w:r>
            <w:proofErr w:type="spellEnd"/>
            <w:r w:rsidRPr="00F563E5">
              <w:rPr>
                <w:i/>
              </w:rPr>
              <w:t xml:space="preserve"> in </w:t>
            </w:r>
            <w:proofErr w:type="spellStart"/>
            <w:r w:rsidRPr="00F563E5">
              <w:rPr>
                <w:i/>
              </w:rPr>
              <w:t>their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undergraduate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programme</w:t>
            </w:r>
            <w:proofErr w:type="spellEnd"/>
            <w:r w:rsidRPr="00F563E5">
              <w:rPr>
                <w:i/>
              </w:rPr>
              <w:t xml:space="preserve">: </w:t>
            </w:r>
            <w:proofErr w:type="spellStart"/>
            <w:r w:rsidRPr="00F563E5">
              <w:rPr>
                <w:i/>
              </w:rPr>
              <w:t>medical</w:t>
            </w:r>
            <w:proofErr w:type="spellEnd"/>
            <w:r w:rsidRPr="00F563E5">
              <w:rPr>
                <w:i/>
              </w:rPr>
              <w:t xml:space="preserve"> </w:t>
            </w:r>
            <w:proofErr w:type="spellStart"/>
            <w:r w:rsidRPr="00F563E5">
              <w:rPr>
                <w:i/>
              </w:rPr>
              <w:t>psychology</w:t>
            </w:r>
            <w:proofErr w:type="spellEnd"/>
            <w:r w:rsidRPr="00F563E5">
              <w:rPr>
                <w:i/>
              </w:rPr>
              <w:t xml:space="preserve"> (SE </w:t>
            </w:r>
            <w:proofErr w:type="spellStart"/>
            <w:r w:rsidRPr="00F563E5">
              <w:rPr>
                <w:i/>
              </w:rPr>
              <w:t>MSc</w:t>
            </w:r>
            <w:proofErr w:type="spellEnd"/>
            <w:r w:rsidRPr="00F563E5">
              <w:rPr>
                <w:i/>
              </w:rPr>
              <w:t>)</w:t>
            </w:r>
          </w:p>
        </w:tc>
        <w:tc>
          <w:tcPr>
            <w:tcW w:w="5644" w:type="dxa"/>
            <w:gridSpan w:val="4"/>
            <w:vAlign w:val="center"/>
          </w:tcPr>
          <w:p w14:paraId="26E2FC4A" w14:textId="77777777" w:rsidR="007466C5" w:rsidRDefault="007466C5" w:rsidP="00876C27">
            <w:pPr>
              <w:jc w:val="center"/>
            </w:pPr>
          </w:p>
        </w:tc>
      </w:tr>
    </w:tbl>
    <w:p w14:paraId="1C15AC8D" w14:textId="77777777" w:rsidR="00C40E75" w:rsidRPr="00B74843" w:rsidRDefault="00C40E75">
      <w:pPr>
        <w:rPr>
          <w:b/>
          <w:sz w:val="8"/>
          <w:szCs w:val="8"/>
        </w:rPr>
      </w:pPr>
    </w:p>
    <w:p w14:paraId="06896695" w14:textId="77777777" w:rsidR="00C40E75" w:rsidRPr="00302154" w:rsidRDefault="00A30919">
      <w:pPr>
        <w:rPr>
          <w:b/>
          <w:sz w:val="20"/>
        </w:rPr>
      </w:pPr>
      <w:r>
        <w:rPr>
          <w:b/>
        </w:rPr>
        <w:t>T</w:t>
      </w:r>
      <w:r w:rsidR="00C40E75">
        <w:rPr>
          <w:b/>
        </w:rPr>
        <w:t xml:space="preserve">ext in </w:t>
      </w:r>
      <w:proofErr w:type="spellStart"/>
      <w:r w:rsidR="00C40E75">
        <w:rPr>
          <w:b/>
        </w:rPr>
        <w:t>bold</w:t>
      </w:r>
      <w:proofErr w:type="spellEnd"/>
      <w:r w:rsidR="00C40E75">
        <w:rPr>
          <w:b/>
        </w:rPr>
        <w:t xml:space="preserve">: </w:t>
      </w:r>
      <w:proofErr w:type="spellStart"/>
      <w:r w:rsidR="00C40E75">
        <w:rPr>
          <w:b/>
        </w:rPr>
        <w:t>pre-requirements</w:t>
      </w:r>
      <w:proofErr w:type="spellEnd"/>
      <w:r w:rsidR="00C40E75">
        <w:rPr>
          <w:b/>
        </w:rPr>
        <w:t xml:space="preserve"> </w:t>
      </w:r>
      <w:proofErr w:type="spellStart"/>
      <w:r w:rsidR="00C40E75">
        <w:rPr>
          <w:b/>
        </w:rPr>
        <w:t>for</w:t>
      </w:r>
      <w:proofErr w:type="spellEnd"/>
      <w:r w:rsidR="00C40E75">
        <w:rPr>
          <w:b/>
        </w:rPr>
        <w:t xml:space="preserve"> </w:t>
      </w:r>
      <w:proofErr w:type="spellStart"/>
      <w:r w:rsidR="00C40E75">
        <w:rPr>
          <w:b/>
        </w:rPr>
        <w:t>taking</w:t>
      </w:r>
      <w:proofErr w:type="spellEnd"/>
      <w:r w:rsidR="00C40E75">
        <w:rPr>
          <w:b/>
        </w:rPr>
        <w:t xml:space="preserve"> </w:t>
      </w:r>
      <w:proofErr w:type="spellStart"/>
      <w:r w:rsidR="00C40E75">
        <w:rPr>
          <w:b/>
        </w:rPr>
        <w:t>the</w:t>
      </w:r>
      <w:proofErr w:type="spellEnd"/>
      <w:r w:rsidR="00C40E75">
        <w:rPr>
          <w:b/>
        </w:rPr>
        <w:t xml:space="preserve"> </w:t>
      </w:r>
      <w:proofErr w:type="spellStart"/>
      <w:r w:rsidR="00C40E75">
        <w:rPr>
          <w:b/>
        </w:rPr>
        <w:t>comprehensive</w:t>
      </w:r>
      <w:proofErr w:type="spellEnd"/>
      <w:r w:rsidR="00C40E75">
        <w:rPr>
          <w:b/>
        </w:rPr>
        <w:t xml:space="preserve"> </w:t>
      </w:r>
      <w:proofErr w:type="spellStart"/>
      <w:r w:rsidR="00C40E75">
        <w:rPr>
          <w:b/>
        </w:rPr>
        <w:t>exam</w:t>
      </w:r>
      <w:proofErr w:type="spellEnd"/>
    </w:p>
    <w:p w14:paraId="60310EEF" w14:textId="77777777" w:rsidR="00B235E5" w:rsidRPr="00D401B9" w:rsidRDefault="00A1517B" w:rsidP="00084BAC">
      <w:pPr>
        <w:rPr>
          <w:i/>
          <w:sz w:val="20"/>
        </w:rPr>
      </w:pPr>
      <w:r w:rsidRPr="008302D5">
        <w:rPr>
          <w:sz w:val="20"/>
          <w:vertAlign w:val="superscript"/>
        </w:rPr>
        <w:lastRenderedPageBreak/>
        <w:t>1</w:t>
      </w:r>
      <w:r w:rsidR="00881778">
        <w:rPr>
          <w:sz w:val="20"/>
          <w:vertAlign w:val="superscript"/>
        </w:rPr>
        <w:t xml:space="preserve"> </w:t>
      </w:r>
      <w:proofErr w:type="spellStart"/>
      <w:r w:rsidR="00B235E5" w:rsidRPr="00D401B9">
        <w:rPr>
          <w:i/>
          <w:sz w:val="20"/>
        </w:rPr>
        <w:t>Teaching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should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take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place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at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the</w:t>
      </w:r>
      <w:proofErr w:type="spellEnd"/>
      <w:r w:rsidR="00B235E5" w:rsidRPr="00D401B9">
        <w:rPr>
          <w:i/>
          <w:sz w:val="20"/>
        </w:rPr>
        <w:t xml:space="preserve"> Semmelweis University </w:t>
      </w:r>
      <w:proofErr w:type="spellStart"/>
      <w:r w:rsidR="00B235E5" w:rsidRPr="00D401B9">
        <w:rPr>
          <w:i/>
          <w:sz w:val="20"/>
        </w:rPr>
        <w:t>if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possible</w:t>
      </w:r>
      <w:proofErr w:type="spellEnd"/>
      <w:r w:rsidR="00B235E5" w:rsidRPr="00D401B9">
        <w:rPr>
          <w:i/>
          <w:sz w:val="20"/>
        </w:rPr>
        <w:t xml:space="preserve">, </w:t>
      </w:r>
      <w:proofErr w:type="spellStart"/>
      <w:r w:rsidR="00B235E5" w:rsidRPr="00D401B9">
        <w:rPr>
          <w:i/>
          <w:sz w:val="20"/>
        </w:rPr>
        <w:t>but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if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it</w:t>
      </w:r>
      <w:proofErr w:type="spellEnd"/>
      <w:r w:rsidR="00B235E5" w:rsidRPr="00D401B9">
        <w:rPr>
          <w:i/>
          <w:sz w:val="20"/>
        </w:rPr>
        <w:t xml:space="preserve"> is </w:t>
      </w:r>
      <w:proofErr w:type="spellStart"/>
      <w:r w:rsidR="00B235E5" w:rsidRPr="00D401B9">
        <w:rPr>
          <w:i/>
          <w:sz w:val="20"/>
        </w:rPr>
        <w:t>not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possible</w:t>
      </w:r>
      <w:proofErr w:type="spellEnd"/>
      <w:r w:rsidR="00B235E5" w:rsidRPr="00D401B9">
        <w:rPr>
          <w:i/>
          <w:sz w:val="20"/>
        </w:rPr>
        <w:t xml:space="preserve">, </w:t>
      </w:r>
      <w:proofErr w:type="spellStart"/>
      <w:r w:rsidR="00B235E5" w:rsidRPr="00D401B9">
        <w:rPr>
          <w:i/>
          <w:sz w:val="20"/>
        </w:rPr>
        <w:t>it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can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also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take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place</w:t>
      </w:r>
      <w:proofErr w:type="spellEnd"/>
      <w:r w:rsidR="00B235E5" w:rsidRPr="00D401B9">
        <w:rPr>
          <w:i/>
          <w:sz w:val="20"/>
        </w:rPr>
        <w:t xml:space="preserve"> </w:t>
      </w:r>
      <w:proofErr w:type="spellStart"/>
      <w:r w:rsidR="00B235E5" w:rsidRPr="00D401B9">
        <w:rPr>
          <w:i/>
          <w:sz w:val="20"/>
        </w:rPr>
        <w:t>at</w:t>
      </w:r>
      <w:proofErr w:type="spellEnd"/>
      <w:r w:rsidR="00B235E5" w:rsidRPr="00D401B9">
        <w:rPr>
          <w:i/>
          <w:sz w:val="20"/>
        </w:rPr>
        <w:t xml:space="preserve"> a partner </w:t>
      </w:r>
      <w:proofErr w:type="spellStart"/>
      <w:r w:rsidR="00B235E5" w:rsidRPr="00D401B9">
        <w:rPr>
          <w:i/>
          <w:sz w:val="20"/>
        </w:rPr>
        <w:t>institution</w:t>
      </w:r>
      <w:proofErr w:type="spellEnd"/>
      <w:r w:rsidR="00B235E5" w:rsidRPr="00D401B9">
        <w:rPr>
          <w:i/>
          <w:sz w:val="20"/>
        </w:rPr>
        <w:t>.</w:t>
      </w:r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Seminars</w:t>
      </w:r>
      <w:proofErr w:type="spellEnd"/>
      <w:r w:rsidR="00084BAC" w:rsidRPr="00D401B9">
        <w:rPr>
          <w:i/>
          <w:sz w:val="20"/>
        </w:rPr>
        <w:t>/</w:t>
      </w:r>
      <w:proofErr w:type="spellStart"/>
      <w:r w:rsidR="00084BAC" w:rsidRPr="00D401B9">
        <w:rPr>
          <w:i/>
          <w:sz w:val="20"/>
        </w:rPr>
        <w:t>parts</w:t>
      </w:r>
      <w:proofErr w:type="spellEnd"/>
      <w:r w:rsidR="00084BAC" w:rsidRPr="00D401B9">
        <w:rPr>
          <w:i/>
          <w:sz w:val="20"/>
        </w:rPr>
        <w:t xml:space="preserve"> of </w:t>
      </w:r>
      <w:proofErr w:type="spellStart"/>
      <w:r w:rsidR="00084BAC" w:rsidRPr="00D401B9">
        <w:rPr>
          <w:i/>
          <w:sz w:val="20"/>
        </w:rPr>
        <w:t>lecture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are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recommended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to</w:t>
      </w:r>
      <w:proofErr w:type="spellEnd"/>
      <w:r w:rsidR="00084BAC" w:rsidRPr="00D401B9">
        <w:rPr>
          <w:i/>
          <w:sz w:val="20"/>
        </w:rPr>
        <w:t xml:space="preserve"> be </w:t>
      </w:r>
      <w:proofErr w:type="spellStart"/>
      <w:r w:rsidR="00084BAC" w:rsidRPr="00D401B9">
        <w:rPr>
          <w:i/>
          <w:sz w:val="20"/>
        </w:rPr>
        <w:t>held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on</w:t>
      </w:r>
      <w:proofErr w:type="spellEnd"/>
      <w:r w:rsidR="00084BAC" w:rsidRPr="00D401B9">
        <w:rPr>
          <w:i/>
          <w:sz w:val="20"/>
        </w:rPr>
        <w:t xml:space="preserve"> a </w:t>
      </w:r>
      <w:proofErr w:type="spellStart"/>
      <w:r w:rsidR="00084BAC" w:rsidRPr="00D401B9">
        <w:rPr>
          <w:i/>
          <w:sz w:val="20"/>
        </w:rPr>
        <w:t>subject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appropriate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to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student's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research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topic</w:t>
      </w:r>
      <w:proofErr w:type="spellEnd"/>
      <w:r w:rsidR="00084BAC" w:rsidRPr="00D401B9">
        <w:rPr>
          <w:i/>
          <w:sz w:val="20"/>
        </w:rPr>
        <w:t xml:space="preserve"> and </w:t>
      </w:r>
      <w:proofErr w:type="spellStart"/>
      <w:r w:rsidR="00084BAC" w:rsidRPr="00D401B9">
        <w:rPr>
          <w:i/>
          <w:sz w:val="20"/>
        </w:rPr>
        <w:t>expertise</w:t>
      </w:r>
      <w:proofErr w:type="spellEnd"/>
      <w:r w:rsidR="00084BAC" w:rsidRPr="00D401B9">
        <w:rPr>
          <w:i/>
          <w:sz w:val="20"/>
        </w:rPr>
        <w:t xml:space="preserve">. </w:t>
      </w:r>
      <w:proofErr w:type="spellStart"/>
      <w:r w:rsidR="00084BAC" w:rsidRPr="00D401B9">
        <w:rPr>
          <w:i/>
          <w:sz w:val="20"/>
        </w:rPr>
        <w:t>Instead</w:t>
      </w:r>
      <w:proofErr w:type="spellEnd"/>
      <w:r w:rsidR="00084BAC" w:rsidRPr="00D401B9">
        <w:rPr>
          <w:i/>
          <w:sz w:val="20"/>
        </w:rPr>
        <w:t xml:space="preserve"> of </w:t>
      </w:r>
      <w:proofErr w:type="spellStart"/>
      <w:r w:rsidR="00084BAC" w:rsidRPr="00D401B9">
        <w:rPr>
          <w:i/>
          <w:sz w:val="20"/>
        </w:rPr>
        <w:t>contact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hours</w:t>
      </w:r>
      <w:proofErr w:type="spellEnd"/>
      <w:r w:rsidR="00084BAC" w:rsidRPr="00D401B9">
        <w:rPr>
          <w:i/>
          <w:sz w:val="20"/>
        </w:rPr>
        <w:t xml:space="preserve">, </w:t>
      </w:r>
      <w:proofErr w:type="spellStart"/>
      <w:r w:rsidR="00084BAC" w:rsidRPr="00D401B9">
        <w:rPr>
          <w:i/>
          <w:sz w:val="20"/>
        </w:rPr>
        <w:t>it</w:t>
      </w:r>
      <w:proofErr w:type="spellEnd"/>
      <w:r w:rsidR="00084BAC" w:rsidRPr="00D401B9">
        <w:rPr>
          <w:i/>
          <w:sz w:val="20"/>
        </w:rPr>
        <w:t xml:space="preserve"> is </w:t>
      </w:r>
      <w:proofErr w:type="spellStart"/>
      <w:r w:rsidR="00084BAC" w:rsidRPr="00D401B9">
        <w:rPr>
          <w:i/>
          <w:sz w:val="20"/>
        </w:rPr>
        <w:t>also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possible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to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take</w:t>
      </w:r>
      <w:proofErr w:type="spellEnd"/>
      <w:r w:rsidR="00084BAC" w:rsidRPr="00D401B9">
        <w:rPr>
          <w:i/>
          <w:sz w:val="20"/>
        </w:rPr>
        <w:t xml:space="preserve"> over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preparation of </w:t>
      </w:r>
      <w:proofErr w:type="spellStart"/>
      <w:r w:rsidR="00084BAC" w:rsidRPr="00D401B9">
        <w:rPr>
          <w:i/>
          <w:sz w:val="20"/>
        </w:rPr>
        <w:t>lectures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or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seminars</w:t>
      </w:r>
      <w:proofErr w:type="spellEnd"/>
      <w:r w:rsidR="00084BAC" w:rsidRPr="00D401B9">
        <w:rPr>
          <w:i/>
          <w:sz w:val="20"/>
        </w:rPr>
        <w:t xml:space="preserve"> and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preparation of </w:t>
      </w:r>
      <w:proofErr w:type="spellStart"/>
      <w:r w:rsidR="00084BAC" w:rsidRPr="00D401B9">
        <w:rPr>
          <w:i/>
          <w:sz w:val="20"/>
        </w:rPr>
        <w:t>visual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aids</w:t>
      </w:r>
      <w:proofErr w:type="spellEnd"/>
      <w:r w:rsidR="00084BAC" w:rsidRPr="00D401B9">
        <w:rPr>
          <w:i/>
          <w:sz w:val="20"/>
        </w:rPr>
        <w:t xml:space="preserve">. The </w:t>
      </w:r>
      <w:proofErr w:type="spellStart"/>
      <w:r w:rsidR="00084BAC" w:rsidRPr="00D401B9">
        <w:rPr>
          <w:i/>
          <w:sz w:val="20"/>
        </w:rPr>
        <w:t>supervisor</w:t>
      </w:r>
      <w:proofErr w:type="spellEnd"/>
      <w:r w:rsidR="00084BAC" w:rsidRPr="00D401B9">
        <w:rPr>
          <w:i/>
          <w:sz w:val="20"/>
        </w:rPr>
        <w:t xml:space="preserve"> and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person</w:t>
      </w:r>
      <w:proofErr w:type="spellEnd"/>
      <w:r w:rsidR="00084BAC" w:rsidRPr="00D401B9">
        <w:rPr>
          <w:i/>
          <w:sz w:val="20"/>
        </w:rPr>
        <w:t xml:space="preserve"> in </w:t>
      </w:r>
      <w:proofErr w:type="spellStart"/>
      <w:r w:rsidR="00084BAC" w:rsidRPr="00D401B9">
        <w:rPr>
          <w:i/>
          <w:sz w:val="20"/>
        </w:rPr>
        <w:t>charge</w:t>
      </w:r>
      <w:proofErr w:type="spellEnd"/>
      <w:r w:rsidR="00084BAC" w:rsidRPr="00D401B9">
        <w:rPr>
          <w:i/>
          <w:sz w:val="20"/>
        </w:rPr>
        <w:t xml:space="preserve"> of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respective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subject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are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instrumental</w:t>
      </w:r>
      <w:proofErr w:type="spellEnd"/>
      <w:r w:rsidR="00084BAC" w:rsidRPr="00D401B9">
        <w:rPr>
          <w:i/>
          <w:sz w:val="20"/>
        </w:rPr>
        <w:t xml:space="preserve"> in </w:t>
      </w:r>
      <w:proofErr w:type="spellStart"/>
      <w:r w:rsidR="00084BAC" w:rsidRPr="00D401B9">
        <w:rPr>
          <w:i/>
          <w:sz w:val="20"/>
        </w:rPr>
        <w:t>organising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the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student's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teaching</w:t>
      </w:r>
      <w:proofErr w:type="spellEnd"/>
      <w:r w:rsidR="00084BAC" w:rsidRPr="00D401B9">
        <w:rPr>
          <w:i/>
          <w:sz w:val="20"/>
        </w:rPr>
        <w:t xml:space="preserve"> </w:t>
      </w:r>
      <w:proofErr w:type="spellStart"/>
      <w:r w:rsidR="00084BAC" w:rsidRPr="00D401B9">
        <w:rPr>
          <w:i/>
          <w:sz w:val="20"/>
        </w:rPr>
        <w:t>tasks</w:t>
      </w:r>
      <w:proofErr w:type="spellEnd"/>
      <w:r w:rsidR="00084BAC" w:rsidRPr="00D401B9">
        <w:rPr>
          <w:i/>
          <w:sz w:val="20"/>
        </w:rPr>
        <w:t>.</w:t>
      </w:r>
    </w:p>
    <w:p w14:paraId="5516D87D" w14:textId="77777777" w:rsidR="00B64B8B" w:rsidRPr="003901B9" w:rsidRDefault="0056170A">
      <w:pPr>
        <w:rPr>
          <w:i/>
          <w:sz w:val="20"/>
        </w:rPr>
      </w:pPr>
      <w:r w:rsidRPr="008302D5">
        <w:rPr>
          <w:sz w:val="20"/>
          <w:vertAlign w:val="superscript"/>
        </w:rPr>
        <w:t>2</w:t>
      </w:r>
      <w:r w:rsidR="00881778">
        <w:rPr>
          <w:sz w:val="20"/>
          <w:vertAlign w:val="superscript"/>
        </w:rPr>
        <w:t xml:space="preserve"> </w:t>
      </w:r>
      <w:r w:rsidR="00241573" w:rsidRPr="003901B9">
        <w:rPr>
          <w:i/>
          <w:sz w:val="20"/>
        </w:rPr>
        <w:t>T</w:t>
      </w:r>
      <w:r w:rsidR="00D401B9" w:rsidRPr="003901B9">
        <w:rPr>
          <w:i/>
          <w:sz w:val="20"/>
        </w:rPr>
        <w:t xml:space="preserve">he </w:t>
      </w:r>
      <w:proofErr w:type="spellStart"/>
      <w:r w:rsidR="00D401B9" w:rsidRPr="003901B9">
        <w:rPr>
          <w:i/>
          <w:sz w:val="20"/>
        </w:rPr>
        <w:t>tools</w:t>
      </w:r>
      <w:proofErr w:type="spellEnd"/>
      <w:r w:rsidR="00D401B9" w:rsidRPr="003901B9">
        <w:rPr>
          <w:i/>
          <w:sz w:val="20"/>
        </w:rPr>
        <w:t xml:space="preserve">, </w:t>
      </w:r>
      <w:proofErr w:type="spellStart"/>
      <w:r w:rsidR="00D401B9" w:rsidRPr="003901B9">
        <w:rPr>
          <w:i/>
          <w:sz w:val="20"/>
        </w:rPr>
        <w:t>procedures</w:t>
      </w:r>
      <w:proofErr w:type="spellEnd"/>
      <w:r w:rsidR="00D401B9" w:rsidRPr="003901B9">
        <w:rPr>
          <w:i/>
          <w:sz w:val="20"/>
        </w:rPr>
        <w:t xml:space="preserve"> and </w:t>
      </w:r>
      <w:proofErr w:type="spellStart"/>
      <w:r w:rsidR="00D401B9" w:rsidRPr="003901B9">
        <w:rPr>
          <w:i/>
          <w:sz w:val="20"/>
        </w:rPr>
        <w:t>technical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conditions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used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should</w:t>
      </w:r>
      <w:proofErr w:type="spellEnd"/>
      <w:r w:rsidR="00241573" w:rsidRPr="003901B9">
        <w:rPr>
          <w:i/>
          <w:sz w:val="20"/>
        </w:rPr>
        <w:t xml:space="preserve"> be </w:t>
      </w:r>
      <w:proofErr w:type="spellStart"/>
      <w:r w:rsidR="00241573" w:rsidRPr="003901B9">
        <w:rPr>
          <w:i/>
          <w:sz w:val="20"/>
        </w:rPr>
        <w:t>clarified</w:t>
      </w:r>
      <w:proofErr w:type="spellEnd"/>
      <w:r w:rsidR="00D401B9" w:rsidRPr="003901B9">
        <w:rPr>
          <w:i/>
          <w:sz w:val="20"/>
        </w:rPr>
        <w:t xml:space="preserve">, </w:t>
      </w:r>
      <w:proofErr w:type="spellStart"/>
      <w:r w:rsidR="00D401B9" w:rsidRPr="003901B9">
        <w:rPr>
          <w:i/>
          <w:sz w:val="20"/>
        </w:rPr>
        <w:t>as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well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as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scheduling</w:t>
      </w:r>
      <w:proofErr w:type="spellEnd"/>
      <w:r w:rsidR="00D401B9" w:rsidRPr="003901B9">
        <w:rPr>
          <w:i/>
          <w:sz w:val="20"/>
        </w:rPr>
        <w:t xml:space="preserve"> and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range</w:t>
      </w:r>
      <w:proofErr w:type="spellEnd"/>
      <w:r w:rsidR="00D401B9" w:rsidRPr="003901B9">
        <w:rPr>
          <w:i/>
          <w:sz w:val="20"/>
        </w:rPr>
        <w:t xml:space="preserve"> of co-</w:t>
      </w:r>
      <w:proofErr w:type="spellStart"/>
      <w:r w:rsidR="00241573" w:rsidRPr="003901B9">
        <w:rPr>
          <w:i/>
          <w:sz w:val="20"/>
        </w:rPr>
        <w:t>researcher</w:t>
      </w:r>
      <w:r w:rsidR="00D401B9" w:rsidRPr="003901B9">
        <w:rPr>
          <w:i/>
          <w:sz w:val="20"/>
        </w:rPr>
        <w:t>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to</w:t>
      </w:r>
      <w:proofErr w:type="spellEnd"/>
      <w:r w:rsidR="00D401B9" w:rsidRPr="003901B9">
        <w:rPr>
          <w:i/>
          <w:sz w:val="20"/>
        </w:rPr>
        <w:t xml:space="preserve"> be </w:t>
      </w:r>
      <w:proofErr w:type="spellStart"/>
      <w:r w:rsidR="00D401B9" w:rsidRPr="003901B9">
        <w:rPr>
          <w:i/>
          <w:sz w:val="20"/>
        </w:rPr>
        <w:t>involved</w:t>
      </w:r>
      <w:proofErr w:type="spellEnd"/>
      <w:r w:rsidR="00241573" w:rsidRPr="003901B9">
        <w:rPr>
          <w:i/>
          <w:sz w:val="20"/>
        </w:rPr>
        <w:t xml:space="preserve"> in </w:t>
      </w:r>
      <w:proofErr w:type="spellStart"/>
      <w:r w:rsidR="00241573" w:rsidRPr="003901B9">
        <w:rPr>
          <w:i/>
          <w:sz w:val="20"/>
        </w:rPr>
        <w:t>the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research</w:t>
      </w:r>
      <w:proofErr w:type="spellEnd"/>
      <w:r w:rsidR="00D401B9" w:rsidRPr="003901B9">
        <w:rPr>
          <w:i/>
          <w:sz w:val="20"/>
        </w:rPr>
        <w:t xml:space="preserve">. </w:t>
      </w:r>
      <w:r w:rsidR="00241573" w:rsidRPr="003901B9">
        <w:rPr>
          <w:i/>
          <w:sz w:val="20"/>
        </w:rPr>
        <w:t>The</w:t>
      </w:r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potential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obstacles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to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implementation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should</w:t>
      </w:r>
      <w:proofErr w:type="spellEnd"/>
      <w:r w:rsidR="00241573" w:rsidRPr="003901B9">
        <w:rPr>
          <w:i/>
          <w:sz w:val="20"/>
        </w:rPr>
        <w:t xml:space="preserve"> be </w:t>
      </w:r>
      <w:proofErr w:type="spellStart"/>
      <w:r w:rsidR="00241573" w:rsidRPr="003901B9">
        <w:rPr>
          <w:i/>
          <w:sz w:val="20"/>
        </w:rPr>
        <w:t>considered</w:t>
      </w:r>
      <w:proofErr w:type="spellEnd"/>
      <w:r w:rsidR="00241573" w:rsidRPr="003901B9">
        <w:rPr>
          <w:i/>
          <w:sz w:val="20"/>
        </w:rPr>
        <w:t xml:space="preserve">, </w:t>
      </w:r>
      <w:proofErr w:type="spellStart"/>
      <w:r w:rsidR="00D401B9" w:rsidRPr="003901B9">
        <w:rPr>
          <w:i/>
          <w:sz w:val="20"/>
        </w:rPr>
        <w:t>developing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contingency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scenarios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for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each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specific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problem</w:t>
      </w:r>
      <w:proofErr w:type="spellEnd"/>
      <w:r w:rsidR="00D401B9" w:rsidRPr="003901B9">
        <w:rPr>
          <w:i/>
          <w:sz w:val="20"/>
        </w:rPr>
        <w:t>.</w:t>
      </w:r>
    </w:p>
    <w:p w14:paraId="687C224D" w14:textId="77777777" w:rsidR="00B64B8B" w:rsidRPr="0063106E" w:rsidRDefault="00A72F93">
      <w:pPr>
        <w:rPr>
          <w:i/>
          <w:sz w:val="20"/>
        </w:rPr>
      </w:pPr>
      <w:r w:rsidRPr="008302D5">
        <w:rPr>
          <w:sz w:val="20"/>
          <w:vertAlign w:val="superscript"/>
        </w:rPr>
        <w:t>3</w:t>
      </w:r>
      <w:r w:rsidR="00881778">
        <w:rPr>
          <w:sz w:val="20"/>
          <w:vertAlign w:val="superscript"/>
        </w:rPr>
        <w:t xml:space="preserve"> </w:t>
      </w:r>
      <w:proofErr w:type="spellStart"/>
      <w:r w:rsidR="0063106E" w:rsidRPr="0063106E">
        <w:rPr>
          <w:i/>
          <w:sz w:val="20"/>
        </w:rPr>
        <w:t>E</w:t>
      </w:r>
      <w:r w:rsidR="00D401B9" w:rsidRPr="0063106E">
        <w:rPr>
          <w:i/>
          <w:sz w:val="20"/>
        </w:rPr>
        <w:t>xcept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theoretical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work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that</w:t>
      </w:r>
      <w:proofErr w:type="spellEnd"/>
      <w:r w:rsidR="0063106E" w:rsidRPr="0063106E">
        <w:rPr>
          <w:i/>
          <w:sz w:val="20"/>
        </w:rPr>
        <w:t xml:space="preserve"> has no</w:t>
      </w:r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empirical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data</w:t>
      </w:r>
      <w:proofErr w:type="spellEnd"/>
      <w:r w:rsidR="00D401B9" w:rsidRPr="0063106E">
        <w:rPr>
          <w:i/>
          <w:sz w:val="20"/>
        </w:rPr>
        <w:t xml:space="preserve"> (</w:t>
      </w:r>
      <w:proofErr w:type="spellStart"/>
      <w:r w:rsidR="00D401B9" w:rsidRPr="0063106E">
        <w:rPr>
          <w:i/>
          <w:sz w:val="20"/>
        </w:rPr>
        <w:t>e.g</w:t>
      </w:r>
      <w:proofErr w:type="spellEnd"/>
      <w:r w:rsidR="00D401B9" w:rsidRPr="0063106E">
        <w:rPr>
          <w:i/>
          <w:sz w:val="20"/>
        </w:rPr>
        <w:t xml:space="preserve">. </w:t>
      </w:r>
      <w:proofErr w:type="spellStart"/>
      <w:r w:rsidR="00D401B9" w:rsidRPr="0063106E">
        <w:rPr>
          <w:i/>
          <w:sz w:val="20"/>
        </w:rPr>
        <w:t>bioethics</w:t>
      </w:r>
      <w:proofErr w:type="spellEnd"/>
      <w:r w:rsidR="00D401B9" w:rsidRPr="0063106E">
        <w:rPr>
          <w:i/>
          <w:sz w:val="20"/>
        </w:rPr>
        <w:t xml:space="preserve">), </w:t>
      </w:r>
      <w:r w:rsidR="0063106E" w:rsidRPr="0063106E">
        <w:rPr>
          <w:i/>
          <w:sz w:val="20"/>
        </w:rPr>
        <w:t xml:space="preserve">in </w:t>
      </w:r>
      <w:proofErr w:type="spellStart"/>
      <w:r w:rsidR="0063106E" w:rsidRPr="0063106E">
        <w:rPr>
          <w:i/>
          <w:sz w:val="20"/>
        </w:rPr>
        <w:t>this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case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this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criterion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does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not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apply</w:t>
      </w:r>
      <w:proofErr w:type="spellEnd"/>
      <w:r w:rsidR="00D401B9" w:rsidRPr="0063106E">
        <w:rPr>
          <w:i/>
          <w:sz w:val="20"/>
        </w:rPr>
        <w:t xml:space="preserve">, </w:t>
      </w:r>
      <w:proofErr w:type="spellStart"/>
      <w:r w:rsidR="00D401B9" w:rsidRPr="0063106E">
        <w:rPr>
          <w:i/>
          <w:sz w:val="20"/>
        </w:rPr>
        <w:t>but</w:t>
      </w:r>
      <w:proofErr w:type="spellEnd"/>
      <w:r w:rsidR="00D401B9" w:rsidRPr="0063106E">
        <w:rPr>
          <w:i/>
          <w:sz w:val="20"/>
        </w:rPr>
        <w:t xml:space="preserve"> is </w:t>
      </w:r>
      <w:proofErr w:type="spellStart"/>
      <w:r w:rsidR="00D401B9" w:rsidRPr="0063106E">
        <w:rPr>
          <w:i/>
          <w:sz w:val="20"/>
        </w:rPr>
        <w:t>compensated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for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when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it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comes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to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the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publication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criteria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for</w:t>
      </w:r>
      <w:proofErr w:type="spellEnd"/>
      <w:r w:rsidR="00D401B9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the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63106E" w:rsidRPr="0063106E">
        <w:rPr>
          <w:i/>
          <w:sz w:val="20"/>
        </w:rPr>
        <w:t>comprehensive</w:t>
      </w:r>
      <w:proofErr w:type="spellEnd"/>
      <w:r w:rsidR="0063106E" w:rsidRPr="0063106E">
        <w:rPr>
          <w:i/>
          <w:sz w:val="20"/>
        </w:rPr>
        <w:t xml:space="preserve"> </w:t>
      </w:r>
      <w:proofErr w:type="spellStart"/>
      <w:r w:rsidR="00D401B9" w:rsidRPr="0063106E">
        <w:rPr>
          <w:i/>
          <w:sz w:val="20"/>
        </w:rPr>
        <w:t>examination</w:t>
      </w:r>
      <w:proofErr w:type="spellEnd"/>
      <w:r w:rsidR="00D401B9" w:rsidRPr="0063106E">
        <w:rPr>
          <w:i/>
          <w:sz w:val="20"/>
        </w:rPr>
        <w:t>.</w:t>
      </w:r>
    </w:p>
    <w:p w14:paraId="7D3CDD94" w14:textId="77777777" w:rsidR="00B64B8B" w:rsidRPr="003901B9" w:rsidRDefault="00B32317">
      <w:pPr>
        <w:rPr>
          <w:i/>
          <w:sz w:val="20"/>
        </w:rPr>
      </w:pPr>
      <w:r w:rsidRPr="008302D5">
        <w:rPr>
          <w:sz w:val="20"/>
          <w:vertAlign w:val="superscript"/>
        </w:rPr>
        <w:t>4</w:t>
      </w:r>
      <w:r w:rsidR="00881778">
        <w:rPr>
          <w:sz w:val="20"/>
          <w:vertAlign w:val="superscript"/>
        </w:rPr>
        <w:t xml:space="preserve"> </w:t>
      </w:r>
      <w:r w:rsidR="00D401B9" w:rsidRPr="003901B9">
        <w:rPr>
          <w:i/>
          <w:sz w:val="20"/>
        </w:rPr>
        <w:t xml:space="preserve">The </w:t>
      </w:r>
      <w:proofErr w:type="spellStart"/>
      <w:r w:rsidR="00D401B9" w:rsidRPr="003901B9">
        <w:rPr>
          <w:i/>
          <w:sz w:val="20"/>
        </w:rPr>
        <w:t>student</w:t>
      </w:r>
      <w:r w:rsidR="00241573" w:rsidRPr="003901B9">
        <w:rPr>
          <w:i/>
          <w:sz w:val="20"/>
        </w:rPr>
        <w:t>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gives</w:t>
      </w:r>
      <w:proofErr w:type="spellEnd"/>
      <w:r w:rsidR="00241573" w:rsidRPr="003901B9">
        <w:rPr>
          <w:i/>
          <w:sz w:val="20"/>
        </w:rPr>
        <w:t xml:space="preserve"> a </w:t>
      </w:r>
      <w:proofErr w:type="spellStart"/>
      <w:r w:rsidR="00241573" w:rsidRPr="003901B9">
        <w:rPr>
          <w:i/>
          <w:sz w:val="20"/>
        </w:rPr>
        <w:t>progress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report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on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their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detailed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research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plan</w:t>
      </w:r>
      <w:proofErr w:type="spellEnd"/>
      <w:r w:rsidR="00D401B9" w:rsidRPr="003901B9">
        <w:rPr>
          <w:i/>
          <w:sz w:val="20"/>
        </w:rPr>
        <w:t xml:space="preserve"> and </w:t>
      </w:r>
      <w:proofErr w:type="spellStart"/>
      <w:r w:rsidR="00241573" w:rsidRPr="003901B9">
        <w:rPr>
          <w:i/>
          <w:sz w:val="20"/>
        </w:rPr>
        <w:t>their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progress</w:t>
      </w:r>
      <w:proofErr w:type="spellEnd"/>
      <w:r w:rsidR="00241573" w:rsidRPr="003901B9">
        <w:rPr>
          <w:i/>
          <w:sz w:val="20"/>
        </w:rPr>
        <w:t xml:space="preserve"> in </w:t>
      </w:r>
      <w:proofErr w:type="spellStart"/>
      <w:r w:rsidR="00241573" w:rsidRPr="003901B9">
        <w:rPr>
          <w:i/>
          <w:sz w:val="20"/>
        </w:rPr>
        <w:t>their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research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at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one</w:t>
      </w:r>
      <w:proofErr w:type="spellEnd"/>
      <w:r w:rsidR="00D401B9" w:rsidRPr="003901B9">
        <w:rPr>
          <w:i/>
          <w:sz w:val="20"/>
        </w:rPr>
        <w:t xml:space="preserve"> of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regular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weekly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meetings</w:t>
      </w:r>
      <w:proofErr w:type="spellEnd"/>
      <w:r w:rsidR="00241573" w:rsidRPr="003901B9">
        <w:rPr>
          <w:i/>
          <w:sz w:val="20"/>
        </w:rPr>
        <w:t xml:space="preserve"> of </w:t>
      </w:r>
      <w:proofErr w:type="spellStart"/>
      <w:r w:rsidR="00241573" w:rsidRPr="003901B9">
        <w:rPr>
          <w:i/>
          <w:sz w:val="20"/>
        </w:rPr>
        <w:t>the</w:t>
      </w:r>
      <w:proofErr w:type="spellEnd"/>
      <w:r w:rsidR="00241573" w:rsidRPr="003901B9">
        <w:rPr>
          <w:i/>
          <w:sz w:val="20"/>
        </w:rPr>
        <w:t xml:space="preserve"> </w:t>
      </w:r>
      <w:r w:rsidR="00D401B9" w:rsidRPr="003901B9">
        <w:rPr>
          <w:i/>
          <w:sz w:val="20"/>
        </w:rPr>
        <w:t xml:space="preserve">Institute of </w:t>
      </w:r>
      <w:proofErr w:type="spellStart"/>
      <w:r w:rsidR="00D401B9" w:rsidRPr="003901B9">
        <w:rPr>
          <w:i/>
          <w:sz w:val="20"/>
        </w:rPr>
        <w:t>Behavioural</w:t>
      </w:r>
      <w:proofErr w:type="spellEnd"/>
      <w:r w:rsidR="00D401B9" w:rsidRPr="003901B9">
        <w:rPr>
          <w:i/>
          <w:sz w:val="20"/>
        </w:rPr>
        <w:t xml:space="preserve"> Sciences. Total </w:t>
      </w:r>
      <w:proofErr w:type="spellStart"/>
      <w:r w:rsidR="00D401B9" w:rsidRPr="003901B9">
        <w:rPr>
          <w:i/>
          <w:sz w:val="20"/>
        </w:rPr>
        <w:t>time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for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presentation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including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discussion</w:t>
      </w:r>
      <w:proofErr w:type="spellEnd"/>
      <w:r w:rsidR="00D401B9" w:rsidRPr="003901B9">
        <w:rPr>
          <w:i/>
          <w:sz w:val="20"/>
        </w:rPr>
        <w:t xml:space="preserve">: 30 </w:t>
      </w:r>
      <w:proofErr w:type="spellStart"/>
      <w:r w:rsidR="00D401B9" w:rsidRPr="003901B9">
        <w:rPr>
          <w:i/>
          <w:sz w:val="20"/>
        </w:rPr>
        <w:t>minutes</w:t>
      </w:r>
      <w:proofErr w:type="spellEnd"/>
      <w:r w:rsidR="00D401B9" w:rsidRPr="003901B9">
        <w:rPr>
          <w:i/>
          <w:sz w:val="20"/>
        </w:rPr>
        <w:t xml:space="preserve"> (</w:t>
      </w:r>
      <w:proofErr w:type="spellStart"/>
      <w:r w:rsidR="00D401B9" w:rsidRPr="003901B9">
        <w:rPr>
          <w:i/>
          <w:sz w:val="20"/>
        </w:rPr>
        <w:t>ideally</w:t>
      </w:r>
      <w:proofErr w:type="spellEnd"/>
      <w:r w:rsidR="00D401B9" w:rsidRPr="003901B9">
        <w:rPr>
          <w:i/>
          <w:sz w:val="20"/>
        </w:rPr>
        <w:t xml:space="preserve"> 15</w:t>
      </w:r>
      <w:r w:rsidR="00241573" w:rsidRPr="003901B9">
        <w:rPr>
          <w:i/>
          <w:sz w:val="20"/>
        </w:rPr>
        <w:t>’</w:t>
      </w:r>
      <w:r w:rsidR="00D401B9" w:rsidRPr="003901B9">
        <w:rPr>
          <w:i/>
          <w:sz w:val="20"/>
        </w:rPr>
        <w:t xml:space="preserve"> + 15</w:t>
      </w:r>
      <w:r w:rsidR="00241573" w:rsidRPr="003901B9">
        <w:rPr>
          <w:i/>
          <w:sz w:val="20"/>
        </w:rPr>
        <w:t>’</w:t>
      </w:r>
      <w:r w:rsidR="00D401B9" w:rsidRPr="003901B9">
        <w:rPr>
          <w:i/>
          <w:sz w:val="20"/>
        </w:rPr>
        <w:t xml:space="preserve">). </w:t>
      </w:r>
      <w:proofErr w:type="spellStart"/>
      <w:r w:rsidR="00241573" w:rsidRPr="003901B9">
        <w:rPr>
          <w:i/>
          <w:sz w:val="20"/>
        </w:rPr>
        <w:t>Venue</w:t>
      </w:r>
      <w:proofErr w:type="spellEnd"/>
      <w:r w:rsidR="00241573" w:rsidRPr="003901B9">
        <w:rPr>
          <w:i/>
          <w:sz w:val="20"/>
        </w:rPr>
        <w:t xml:space="preserve">: The Harkai Schiller Pál </w:t>
      </w:r>
      <w:proofErr w:type="spellStart"/>
      <w:r w:rsidR="00241573" w:rsidRPr="003901B9">
        <w:rPr>
          <w:i/>
          <w:sz w:val="20"/>
        </w:rPr>
        <w:t>library</w:t>
      </w:r>
      <w:proofErr w:type="spellEnd"/>
      <w:r w:rsidR="00241573" w:rsidRPr="003901B9">
        <w:rPr>
          <w:i/>
          <w:sz w:val="20"/>
        </w:rPr>
        <w:t xml:space="preserve"> (</w:t>
      </w:r>
      <w:proofErr w:type="spellStart"/>
      <w:r w:rsidR="00241573" w:rsidRPr="003901B9">
        <w:rPr>
          <w:i/>
          <w:sz w:val="20"/>
        </w:rPr>
        <w:t>at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the</w:t>
      </w:r>
      <w:proofErr w:type="spellEnd"/>
      <w:r w:rsidR="00241573" w:rsidRPr="003901B9">
        <w:rPr>
          <w:i/>
          <w:sz w:val="20"/>
        </w:rPr>
        <w:t xml:space="preserve"> Institute). </w:t>
      </w:r>
      <w:proofErr w:type="spellStart"/>
      <w:r w:rsidR="00241573" w:rsidRPr="003901B9">
        <w:rPr>
          <w:i/>
          <w:sz w:val="20"/>
        </w:rPr>
        <w:t>Person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a</w:t>
      </w:r>
      <w:r w:rsidR="00D401B9" w:rsidRPr="003901B9">
        <w:rPr>
          <w:i/>
          <w:sz w:val="20"/>
        </w:rPr>
        <w:t>ppointed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to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scheduling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the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progress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report</w:t>
      </w:r>
      <w:proofErr w:type="spellEnd"/>
      <w:r w:rsidR="00D401B9" w:rsidRPr="003901B9">
        <w:rPr>
          <w:i/>
          <w:sz w:val="20"/>
        </w:rPr>
        <w:t xml:space="preserve">: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librarian</w:t>
      </w:r>
      <w:proofErr w:type="spellEnd"/>
      <w:r w:rsidR="00D401B9" w:rsidRPr="003901B9">
        <w:rPr>
          <w:i/>
          <w:sz w:val="20"/>
        </w:rPr>
        <w:t xml:space="preserve"> of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Institute of </w:t>
      </w:r>
      <w:proofErr w:type="spellStart"/>
      <w:r w:rsidR="00D401B9" w:rsidRPr="003901B9">
        <w:rPr>
          <w:i/>
          <w:sz w:val="20"/>
        </w:rPr>
        <w:t>Behavioural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Sciences</w:t>
      </w:r>
      <w:proofErr w:type="spellEnd"/>
      <w:r w:rsidR="00D401B9" w:rsidRPr="003901B9">
        <w:rPr>
          <w:i/>
          <w:sz w:val="20"/>
        </w:rPr>
        <w:t xml:space="preserve">. </w:t>
      </w:r>
      <w:proofErr w:type="spellStart"/>
      <w:r w:rsidR="00D401B9" w:rsidRPr="003901B9">
        <w:rPr>
          <w:i/>
          <w:sz w:val="20"/>
        </w:rPr>
        <w:t>Language</w:t>
      </w:r>
      <w:proofErr w:type="spellEnd"/>
      <w:r w:rsidR="00D401B9" w:rsidRPr="003901B9">
        <w:rPr>
          <w:i/>
          <w:sz w:val="20"/>
        </w:rPr>
        <w:t xml:space="preserve"> of </w:t>
      </w:r>
      <w:proofErr w:type="spellStart"/>
      <w:r w:rsidR="00D401B9" w:rsidRPr="003901B9">
        <w:rPr>
          <w:i/>
          <w:sz w:val="20"/>
        </w:rPr>
        <w:t>the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progress</w:t>
      </w:r>
      <w:proofErr w:type="spellEnd"/>
      <w:r w:rsidR="00241573" w:rsidRPr="003901B9">
        <w:rPr>
          <w:i/>
          <w:sz w:val="20"/>
        </w:rPr>
        <w:t xml:space="preserve"> </w:t>
      </w:r>
      <w:proofErr w:type="spellStart"/>
      <w:r w:rsidR="00241573" w:rsidRPr="003901B9">
        <w:rPr>
          <w:i/>
          <w:sz w:val="20"/>
        </w:rPr>
        <w:t>report</w:t>
      </w:r>
      <w:proofErr w:type="spellEnd"/>
      <w:r w:rsidR="00D401B9" w:rsidRPr="003901B9">
        <w:rPr>
          <w:i/>
          <w:sz w:val="20"/>
        </w:rPr>
        <w:t>: English (</w:t>
      </w:r>
      <w:proofErr w:type="spellStart"/>
      <w:r w:rsidR="00D401B9" w:rsidRPr="003901B9">
        <w:rPr>
          <w:i/>
          <w:sz w:val="20"/>
        </w:rPr>
        <w:t>for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students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who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are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obliged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to</w:t>
      </w:r>
      <w:proofErr w:type="spellEnd"/>
      <w:r w:rsidR="00D401B9" w:rsidRPr="003901B9">
        <w:rPr>
          <w:i/>
          <w:sz w:val="20"/>
        </w:rPr>
        <w:t xml:space="preserve"> </w:t>
      </w:r>
      <w:proofErr w:type="spellStart"/>
      <w:r w:rsidR="00D401B9" w:rsidRPr="003901B9">
        <w:rPr>
          <w:i/>
          <w:sz w:val="20"/>
        </w:rPr>
        <w:t>defend</w:t>
      </w:r>
      <w:proofErr w:type="spellEnd"/>
      <w:r w:rsidR="00D401B9" w:rsidRPr="003901B9">
        <w:rPr>
          <w:i/>
          <w:sz w:val="20"/>
        </w:rPr>
        <w:t xml:space="preserve"> in English.</w:t>
      </w:r>
    </w:p>
    <w:p w14:paraId="230D6F67" w14:textId="77777777" w:rsidR="00AF64CC" w:rsidRDefault="00B32317">
      <w:pPr>
        <w:rPr>
          <w:sz w:val="20"/>
        </w:rPr>
      </w:pPr>
      <w:r w:rsidRPr="008302D5">
        <w:rPr>
          <w:sz w:val="20"/>
          <w:vertAlign w:val="superscript"/>
        </w:rPr>
        <w:t>5</w:t>
      </w:r>
      <w:r w:rsidR="00AD6716">
        <w:rPr>
          <w:sz w:val="20"/>
        </w:rPr>
        <w:t xml:space="preserve"> </w:t>
      </w:r>
      <w:proofErr w:type="spellStart"/>
      <w:r w:rsidR="00B64B8B" w:rsidRPr="00B64B8B">
        <w:rPr>
          <w:i/>
          <w:sz w:val="20"/>
        </w:rPr>
        <w:t>Poster</w:t>
      </w:r>
      <w:proofErr w:type="spellEnd"/>
      <w:r w:rsidR="00B64B8B" w:rsidRPr="00B64B8B">
        <w:rPr>
          <w:i/>
          <w:sz w:val="20"/>
        </w:rPr>
        <w:t xml:space="preserve"> </w:t>
      </w:r>
      <w:proofErr w:type="spellStart"/>
      <w:r w:rsidR="00B64B8B" w:rsidRPr="00B64B8B">
        <w:rPr>
          <w:i/>
          <w:sz w:val="20"/>
        </w:rPr>
        <w:t>presentation</w:t>
      </w:r>
      <w:proofErr w:type="spellEnd"/>
      <w:r w:rsidR="00B64B8B" w:rsidRPr="00B64B8B">
        <w:rPr>
          <w:i/>
          <w:sz w:val="20"/>
        </w:rPr>
        <w:t xml:space="preserve"> </w:t>
      </w:r>
      <w:proofErr w:type="spellStart"/>
      <w:r w:rsidR="00B64B8B" w:rsidRPr="00B64B8B">
        <w:rPr>
          <w:i/>
          <w:sz w:val="20"/>
        </w:rPr>
        <w:t>or</w:t>
      </w:r>
      <w:proofErr w:type="spellEnd"/>
      <w:r w:rsidR="00B64B8B" w:rsidRPr="00B64B8B">
        <w:rPr>
          <w:i/>
          <w:sz w:val="20"/>
        </w:rPr>
        <w:t xml:space="preserve"> </w:t>
      </w:r>
      <w:proofErr w:type="spellStart"/>
      <w:r w:rsidR="00B64B8B" w:rsidRPr="00B64B8B">
        <w:rPr>
          <w:i/>
          <w:sz w:val="20"/>
        </w:rPr>
        <w:t>lecture</w:t>
      </w:r>
      <w:proofErr w:type="spellEnd"/>
      <w:r w:rsidR="00B64B8B" w:rsidRPr="00B64B8B">
        <w:rPr>
          <w:i/>
          <w:sz w:val="20"/>
        </w:rPr>
        <w:t xml:space="preserve"> is </w:t>
      </w:r>
      <w:proofErr w:type="spellStart"/>
      <w:r w:rsidR="00B64B8B" w:rsidRPr="00B64B8B">
        <w:rPr>
          <w:i/>
          <w:sz w:val="20"/>
        </w:rPr>
        <w:t>not</w:t>
      </w:r>
      <w:proofErr w:type="spellEnd"/>
      <w:r w:rsidR="00B64B8B" w:rsidRPr="00B64B8B">
        <w:rPr>
          <w:i/>
          <w:sz w:val="20"/>
        </w:rPr>
        <w:t xml:space="preserve"> a </w:t>
      </w:r>
      <w:proofErr w:type="spellStart"/>
      <w:r w:rsidR="00B64B8B" w:rsidRPr="00B64B8B">
        <w:rPr>
          <w:i/>
          <w:sz w:val="20"/>
        </w:rPr>
        <w:t>requirement</w:t>
      </w:r>
      <w:proofErr w:type="spellEnd"/>
    </w:p>
    <w:p w14:paraId="557786FA" w14:textId="77777777" w:rsidR="00B64B8B" w:rsidRPr="00D32F4B" w:rsidRDefault="00B32317">
      <w:pPr>
        <w:rPr>
          <w:i/>
          <w:sz w:val="20"/>
        </w:rPr>
      </w:pPr>
      <w:r w:rsidRPr="008302D5">
        <w:rPr>
          <w:sz w:val="20"/>
          <w:vertAlign w:val="superscript"/>
        </w:rPr>
        <w:t>6</w:t>
      </w:r>
      <w:r w:rsidR="00881778">
        <w:rPr>
          <w:sz w:val="20"/>
          <w:vertAlign w:val="superscript"/>
        </w:rPr>
        <w:t xml:space="preserve"> </w:t>
      </w:r>
      <w:r w:rsidR="00D32F4B">
        <w:rPr>
          <w:sz w:val="20"/>
        </w:rPr>
        <w:t xml:space="preserve"> </w:t>
      </w:r>
      <w:r w:rsidR="00D401B9" w:rsidRPr="00D32F4B">
        <w:rPr>
          <w:i/>
          <w:sz w:val="20"/>
        </w:rPr>
        <w:t>Peer-</w:t>
      </w:r>
      <w:proofErr w:type="spellStart"/>
      <w:r w:rsidR="00D401B9" w:rsidRPr="00D32F4B">
        <w:rPr>
          <w:i/>
          <w:sz w:val="20"/>
        </w:rPr>
        <w:t>reviewed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scientific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journal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or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book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chapter</w:t>
      </w:r>
      <w:proofErr w:type="spellEnd"/>
      <w:r w:rsidR="00D401B9" w:rsidRPr="00D32F4B">
        <w:rPr>
          <w:i/>
          <w:sz w:val="20"/>
        </w:rPr>
        <w:t xml:space="preserve">; </w:t>
      </w:r>
      <w:proofErr w:type="spellStart"/>
      <w:r w:rsidR="00D401B9" w:rsidRPr="00D32F4B">
        <w:rPr>
          <w:i/>
          <w:sz w:val="20"/>
        </w:rPr>
        <w:t>possible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types</w:t>
      </w:r>
      <w:proofErr w:type="spellEnd"/>
      <w:r w:rsidR="00D401B9" w:rsidRPr="00D32F4B">
        <w:rPr>
          <w:i/>
          <w:sz w:val="20"/>
        </w:rPr>
        <w:t xml:space="preserve"> of </w:t>
      </w:r>
      <w:proofErr w:type="spellStart"/>
      <w:r w:rsidR="00D401B9" w:rsidRPr="00D32F4B">
        <w:rPr>
          <w:i/>
          <w:sz w:val="20"/>
        </w:rPr>
        <w:t>publication</w:t>
      </w:r>
      <w:proofErr w:type="spellEnd"/>
      <w:r w:rsidR="00D401B9" w:rsidRPr="00D32F4B">
        <w:rPr>
          <w:i/>
          <w:sz w:val="20"/>
        </w:rPr>
        <w:t xml:space="preserve">: </w:t>
      </w:r>
      <w:proofErr w:type="spellStart"/>
      <w:r w:rsidR="00D401B9" w:rsidRPr="00D32F4B">
        <w:rPr>
          <w:i/>
          <w:sz w:val="20"/>
        </w:rPr>
        <w:t>journal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article</w:t>
      </w:r>
      <w:proofErr w:type="spellEnd"/>
      <w:r w:rsidR="00D401B9" w:rsidRPr="00D32F4B">
        <w:rPr>
          <w:i/>
          <w:sz w:val="20"/>
        </w:rPr>
        <w:t xml:space="preserve">, </w:t>
      </w:r>
      <w:proofErr w:type="spellStart"/>
      <w:r w:rsidR="00D401B9" w:rsidRPr="00D32F4B">
        <w:rPr>
          <w:i/>
          <w:sz w:val="20"/>
        </w:rPr>
        <w:t>review</w:t>
      </w:r>
      <w:proofErr w:type="spellEnd"/>
      <w:r w:rsidR="00D401B9" w:rsidRPr="00D32F4B">
        <w:rPr>
          <w:i/>
          <w:sz w:val="20"/>
        </w:rPr>
        <w:t xml:space="preserve"> (</w:t>
      </w:r>
      <w:proofErr w:type="spellStart"/>
      <w:r w:rsidR="00D401B9" w:rsidRPr="00D32F4B">
        <w:rPr>
          <w:i/>
          <w:sz w:val="20"/>
        </w:rPr>
        <w:t>literature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summary</w:t>
      </w:r>
      <w:proofErr w:type="spellEnd"/>
      <w:r w:rsidR="00D401B9" w:rsidRPr="00D32F4B">
        <w:rPr>
          <w:i/>
          <w:sz w:val="20"/>
        </w:rPr>
        <w:t xml:space="preserve"> in </w:t>
      </w:r>
      <w:proofErr w:type="spellStart"/>
      <w:r w:rsidR="00D401B9" w:rsidRPr="00D32F4B">
        <w:rPr>
          <w:i/>
          <w:sz w:val="20"/>
        </w:rPr>
        <w:t>narrative</w:t>
      </w:r>
      <w:proofErr w:type="spellEnd"/>
      <w:r w:rsidR="00D401B9" w:rsidRPr="00D32F4B">
        <w:rPr>
          <w:i/>
          <w:sz w:val="20"/>
        </w:rPr>
        <w:t xml:space="preserve">, </w:t>
      </w:r>
      <w:proofErr w:type="spellStart"/>
      <w:r w:rsidR="00D401B9" w:rsidRPr="00D32F4B">
        <w:rPr>
          <w:i/>
          <w:sz w:val="20"/>
        </w:rPr>
        <w:t>systematic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or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scoping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form</w:t>
      </w:r>
      <w:proofErr w:type="spellEnd"/>
      <w:r w:rsidR="00D401B9" w:rsidRPr="00D32F4B">
        <w:rPr>
          <w:i/>
          <w:sz w:val="20"/>
        </w:rPr>
        <w:t xml:space="preserve">), </w:t>
      </w:r>
      <w:proofErr w:type="spellStart"/>
      <w:r w:rsidR="00D401B9" w:rsidRPr="00D32F4B">
        <w:rPr>
          <w:i/>
          <w:sz w:val="20"/>
        </w:rPr>
        <w:t>meta-analysis</w:t>
      </w:r>
      <w:proofErr w:type="spellEnd"/>
      <w:r w:rsidR="00D401B9" w:rsidRPr="00D32F4B">
        <w:rPr>
          <w:i/>
          <w:sz w:val="20"/>
        </w:rPr>
        <w:t xml:space="preserve">, </w:t>
      </w:r>
      <w:proofErr w:type="spellStart"/>
      <w:r w:rsidR="00D401B9" w:rsidRPr="00D32F4B">
        <w:rPr>
          <w:i/>
          <w:sz w:val="20"/>
        </w:rPr>
        <w:t>protocol</w:t>
      </w:r>
      <w:proofErr w:type="spellEnd"/>
      <w:r w:rsidR="00D401B9" w:rsidRPr="00D32F4B">
        <w:rPr>
          <w:i/>
          <w:sz w:val="20"/>
        </w:rPr>
        <w:t xml:space="preserve"> (</w:t>
      </w:r>
      <w:proofErr w:type="spellStart"/>
      <w:r w:rsidR="00D401B9" w:rsidRPr="00D32F4B">
        <w:rPr>
          <w:i/>
          <w:sz w:val="20"/>
        </w:rPr>
        <w:t>registration</w:t>
      </w:r>
      <w:proofErr w:type="spellEnd"/>
      <w:r w:rsidR="00D401B9" w:rsidRPr="00D32F4B">
        <w:rPr>
          <w:i/>
          <w:sz w:val="20"/>
        </w:rPr>
        <w:t xml:space="preserve">) </w:t>
      </w:r>
      <w:proofErr w:type="spellStart"/>
      <w:r w:rsidR="00D401B9" w:rsidRPr="00D32F4B">
        <w:rPr>
          <w:i/>
          <w:sz w:val="20"/>
        </w:rPr>
        <w:t>publication</w:t>
      </w:r>
      <w:proofErr w:type="spellEnd"/>
      <w:r w:rsidR="00D401B9" w:rsidRPr="00D32F4B">
        <w:rPr>
          <w:i/>
          <w:sz w:val="20"/>
        </w:rPr>
        <w:t xml:space="preserve">; </w:t>
      </w:r>
      <w:proofErr w:type="spellStart"/>
      <w:r w:rsidR="00D401B9" w:rsidRPr="00D32F4B">
        <w:rPr>
          <w:i/>
          <w:sz w:val="20"/>
        </w:rPr>
        <w:t>language</w:t>
      </w:r>
      <w:proofErr w:type="spellEnd"/>
      <w:r w:rsidR="00D401B9" w:rsidRPr="00D32F4B">
        <w:rPr>
          <w:i/>
          <w:sz w:val="20"/>
        </w:rPr>
        <w:t xml:space="preserve"> of </w:t>
      </w:r>
      <w:proofErr w:type="spellStart"/>
      <w:r w:rsidR="00D401B9" w:rsidRPr="00D32F4B">
        <w:rPr>
          <w:i/>
          <w:sz w:val="20"/>
        </w:rPr>
        <w:t>publication</w:t>
      </w:r>
      <w:proofErr w:type="spellEnd"/>
      <w:r w:rsidR="00D401B9" w:rsidRPr="00D32F4B">
        <w:rPr>
          <w:i/>
          <w:sz w:val="20"/>
        </w:rPr>
        <w:t xml:space="preserve">: </w:t>
      </w:r>
      <w:proofErr w:type="spellStart"/>
      <w:r w:rsidR="00D401B9" w:rsidRPr="00D32F4B">
        <w:rPr>
          <w:i/>
          <w:sz w:val="20"/>
        </w:rPr>
        <w:t>not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regulated</w:t>
      </w:r>
      <w:proofErr w:type="spellEnd"/>
      <w:r w:rsidR="00D401B9" w:rsidRPr="00D32F4B">
        <w:rPr>
          <w:i/>
          <w:sz w:val="20"/>
        </w:rPr>
        <w:t xml:space="preserve">; </w:t>
      </w:r>
      <w:proofErr w:type="spellStart"/>
      <w:r w:rsidR="00D401B9" w:rsidRPr="00D32F4B">
        <w:rPr>
          <w:i/>
          <w:sz w:val="20"/>
        </w:rPr>
        <w:t>authorship</w:t>
      </w:r>
      <w:proofErr w:type="spellEnd"/>
      <w:r w:rsidR="00D401B9" w:rsidRPr="00D32F4B">
        <w:rPr>
          <w:i/>
          <w:sz w:val="20"/>
        </w:rPr>
        <w:t xml:space="preserve">: </w:t>
      </w:r>
      <w:proofErr w:type="spellStart"/>
      <w:r w:rsidR="00D401B9" w:rsidRPr="00D32F4B">
        <w:rPr>
          <w:i/>
          <w:sz w:val="20"/>
        </w:rPr>
        <w:t>any</w:t>
      </w:r>
      <w:proofErr w:type="spellEnd"/>
      <w:r w:rsidR="00D401B9" w:rsidRPr="00D32F4B">
        <w:rPr>
          <w:i/>
          <w:sz w:val="20"/>
        </w:rPr>
        <w:t xml:space="preserve"> (</w:t>
      </w:r>
      <w:proofErr w:type="spellStart"/>
      <w:r w:rsidR="00D401B9" w:rsidRPr="00D32F4B">
        <w:rPr>
          <w:i/>
          <w:sz w:val="20"/>
        </w:rPr>
        <w:t>first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or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second</w:t>
      </w:r>
      <w:proofErr w:type="spellEnd"/>
      <w:r w:rsidR="00D401B9" w:rsidRPr="00D32F4B">
        <w:rPr>
          <w:i/>
          <w:sz w:val="20"/>
        </w:rPr>
        <w:t xml:space="preserve"> </w:t>
      </w:r>
      <w:proofErr w:type="spellStart"/>
      <w:r w:rsidR="00D401B9" w:rsidRPr="00D32F4B">
        <w:rPr>
          <w:i/>
          <w:sz w:val="20"/>
        </w:rPr>
        <w:t>authorship</w:t>
      </w:r>
      <w:proofErr w:type="spellEnd"/>
      <w:r w:rsidR="00D401B9" w:rsidRPr="00D32F4B">
        <w:rPr>
          <w:i/>
          <w:sz w:val="20"/>
        </w:rPr>
        <w:t>)</w:t>
      </w:r>
    </w:p>
    <w:p w14:paraId="65820660" w14:textId="77777777" w:rsidR="00D401B9" w:rsidRPr="00C24C5E" w:rsidRDefault="00B32317">
      <w:pPr>
        <w:rPr>
          <w:i/>
          <w:sz w:val="20"/>
        </w:rPr>
      </w:pPr>
      <w:r w:rsidRPr="008302D5">
        <w:rPr>
          <w:sz w:val="20"/>
          <w:vertAlign w:val="superscript"/>
        </w:rPr>
        <w:t>7</w:t>
      </w:r>
      <w:r w:rsidR="00881778">
        <w:rPr>
          <w:sz w:val="20"/>
          <w:vertAlign w:val="superscript"/>
        </w:rPr>
        <w:t xml:space="preserve"> </w:t>
      </w:r>
      <w:r w:rsidR="00D401B9" w:rsidRPr="00C24C5E">
        <w:rPr>
          <w:i/>
          <w:sz w:val="20"/>
        </w:rPr>
        <w:t>Peer-</w:t>
      </w:r>
      <w:proofErr w:type="spellStart"/>
      <w:r w:rsidR="00D401B9" w:rsidRPr="00C24C5E">
        <w:rPr>
          <w:i/>
          <w:sz w:val="20"/>
        </w:rPr>
        <w:t>reviewed</w:t>
      </w:r>
      <w:proofErr w:type="spellEnd"/>
      <w:r w:rsidR="00D401B9" w:rsidRPr="00C24C5E">
        <w:rPr>
          <w:i/>
          <w:sz w:val="20"/>
        </w:rPr>
        <w:t xml:space="preserve">, </w:t>
      </w:r>
      <w:proofErr w:type="spellStart"/>
      <w:r w:rsidR="00D401B9" w:rsidRPr="00C24C5E">
        <w:rPr>
          <w:i/>
          <w:sz w:val="20"/>
        </w:rPr>
        <w:t>internationally-ranked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scientific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journal</w:t>
      </w:r>
      <w:proofErr w:type="spellEnd"/>
      <w:r w:rsidR="00D401B9" w:rsidRPr="00C24C5E">
        <w:rPr>
          <w:i/>
          <w:sz w:val="20"/>
        </w:rPr>
        <w:t xml:space="preserve">; </w:t>
      </w:r>
      <w:proofErr w:type="spellStart"/>
      <w:r w:rsidR="00D401B9" w:rsidRPr="00C24C5E">
        <w:rPr>
          <w:i/>
          <w:sz w:val="20"/>
        </w:rPr>
        <w:t>possible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types</w:t>
      </w:r>
      <w:proofErr w:type="spellEnd"/>
      <w:r w:rsidR="00D401B9" w:rsidRPr="00C24C5E">
        <w:rPr>
          <w:i/>
          <w:sz w:val="20"/>
        </w:rPr>
        <w:t xml:space="preserve"> of </w:t>
      </w:r>
      <w:proofErr w:type="spellStart"/>
      <w:r w:rsidR="00D401B9" w:rsidRPr="00C24C5E">
        <w:rPr>
          <w:i/>
          <w:sz w:val="20"/>
        </w:rPr>
        <w:t>publication</w:t>
      </w:r>
      <w:proofErr w:type="spellEnd"/>
      <w:r w:rsidR="00D401B9" w:rsidRPr="00C24C5E">
        <w:rPr>
          <w:i/>
          <w:sz w:val="20"/>
        </w:rPr>
        <w:t xml:space="preserve">: </w:t>
      </w:r>
      <w:proofErr w:type="spellStart"/>
      <w:r w:rsidR="00D401B9" w:rsidRPr="00C24C5E">
        <w:rPr>
          <w:i/>
          <w:sz w:val="20"/>
        </w:rPr>
        <w:t>journal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article</w:t>
      </w:r>
      <w:proofErr w:type="spellEnd"/>
      <w:r w:rsidR="00D401B9" w:rsidRPr="00C24C5E">
        <w:rPr>
          <w:i/>
          <w:sz w:val="20"/>
        </w:rPr>
        <w:t xml:space="preserve">, </w:t>
      </w:r>
      <w:proofErr w:type="spellStart"/>
      <w:r w:rsidR="00D401B9" w:rsidRPr="00C24C5E">
        <w:rPr>
          <w:i/>
          <w:sz w:val="20"/>
        </w:rPr>
        <w:t>review</w:t>
      </w:r>
      <w:proofErr w:type="spellEnd"/>
      <w:r w:rsidR="00D401B9" w:rsidRPr="00C24C5E">
        <w:rPr>
          <w:i/>
          <w:sz w:val="20"/>
        </w:rPr>
        <w:t xml:space="preserve"> (</w:t>
      </w:r>
      <w:proofErr w:type="spellStart"/>
      <w:r w:rsidR="00D401B9" w:rsidRPr="00C24C5E">
        <w:rPr>
          <w:i/>
          <w:sz w:val="20"/>
        </w:rPr>
        <w:t>literature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summary</w:t>
      </w:r>
      <w:proofErr w:type="spellEnd"/>
      <w:r w:rsidR="00D401B9" w:rsidRPr="00C24C5E">
        <w:rPr>
          <w:i/>
          <w:sz w:val="20"/>
        </w:rPr>
        <w:t xml:space="preserve"> in </w:t>
      </w:r>
      <w:proofErr w:type="spellStart"/>
      <w:r w:rsidR="00D401B9" w:rsidRPr="00C24C5E">
        <w:rPr>
          <w:i/>
          <w:sz w:val="20"/>
        </w:rPr>
        <w:t>narrative</w:t>
      </w:r>
      <w:proofErr w:type="spellEnd"/>
      <w:r w:rsidR="00D401B9" w:rsidRPr="00C24C5E">
        <w:rPr>
          <w:i/>
          <w:sz w:val="20"/>
        </w:rPr>
        <w:t xml:space="preserve">, </w:t>
      </w:r>
      <w:proofErr w:type="spellStart"/>
      <w:r w:rsidR="00D401B9" w:rsidRPr="00C24C5E">
        <w:rPr>
          <w:i/>
          <w:sz w:val="20"/>
        </w:rPr>
        <w:t>systematic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or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scoping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form</w:t>
      </w:r>
      <w:proofErr w:type="spellEnd"/>
      <w:r w:rsidR="00D401B9" w:rsidRPr="00C24C5E">
        <w:rPr>
          <w:i/>
          <w:sz w:val="20"/>
        </w:rPr>
        <w:t xml:space="preserve">), </w:t>
      </w:r>
      <w:proofErr w:type="spellStart"/>
      <w:r w:rsidR="00D401B9" w:rsidRPr="00C24C5E">
        <w:rPr>
          <w:i/>
          <w:sz w:val="20"/>
        </w:rPr>
        <w:t>meta-analysis</w:t>
      </w:r>
      <w:proofErr w:type="spellEnd"/>
      <w:r w:rsidR="00D401B9" w:rsidRPr="00C24C5E">
        <w:rPr>
          <w:i/>
          <w:sz w:val="20"/>
        </w:rPr>
        <w:t xml:space="preserve">, </w:t>
      </w:r>
      <w:proofErr w:type="spellStart"/>
      <w:r w:rsidR="00D401B9" w:rsidRPr="00C24C5E">
        <w:rPr>
          <w:i/>
          <w:sz w:val="20"/>
        </w:rPr>
        <w:t>protocol</w:t>
      </w:r>
      <w:proofErr w:type="spellEnd"/>
      <w:r w:rsidR="00D401B9" w:rsidRPr="00C24C5E">
        <w:rPr>
          <w:i/>
          <w:sz w:val="20"/>
        </w:rPr>
        <w:t xml:space="preserve"> (</w:t>
      </w:r>
      <w:proofErr w:type="spellStart"/>
      <w:r w:rsidR="00D401B9" w:rsidRPr="00C24C5E">
        <w:rPr>
          <w:i/>
          <w:sz w:val="20"/>
        </w:rPr>
        <w:t>registration</w:t>
      </w:r>
      <w:proofErr w:type="spellEnd"/>
      <w:r w:rsidR="00D401B9" w:rsidRPr="00C24C5E">
        <w:rPr>
          <w:i/>
          <w:sz w:val="20"/>
        </w:rPr>
        <w:t xml:space="preserve">) </w:t>
      </w:r>
      <w:proofErr w:type="spellStart"/>
      <w:r w:rsidR="00D401B9" w:rsidRPr="00C24C5E">
        <w:rPr>
          <w:i/>
          <w:sz w:val="20"/>
        </w:rPr>
        <w:t>publication</w:t>
      </w:r>
      <w:proofErr w:type="spellEnd"/>
      <w:r w:rsidR="00D401B9" w:rsidRPr="00C24C5E">
        <w:rPr>
          <w:i/>
          <w:sz w:val="20"/>
        </w:rPr>
        <w:t xml:space="preserve">; </w:t>
      </w:r>
      <w:proofErr w:type="spellStart"/>
      <w:r w:rsidR="00D401B9" w:rsidRPr="00C24C5E">
        <w:rPr>
          <w:i/>
          <w:sz w:val="20"/>
        </w:rPr>
        <w:t>language</w:t>
      </w:r>
      <w:proofErr w:type="spellEnd"/>
      <w:r w:rsidR="00D401B9" w:rsidRPr="00C24C5E">
        <w:rPr>
          <w:i/>
          <w:sz w:val="20"/>
        </w:rPr>
        <w:t xml:space="preserve"> of </w:t>
      </w:r>
      <w:proofErr w:type="spellStart"/>
      <w:r w:rsidR="00D401B9" w:rsidRPr="00C24C5E">
        <w:rPr>
          <w:i/>
          <w:sz w:val="20"/>
        </w:rPr>
        <w:t>publication</w:t>
      </w:r>
      <w:proofErr w:type="spellEnd"/>
      <w:r w:rsidR="00D401B9" w:rsidRPr="00C24C5E">
        <w:rPr>
          <w:i/>
          <w:sz w:val="20"/>
        </w:rPr>
        <w:t xml:space="preserve">: English. In </w:t>
      </w:r>
      <w:proofErr w:type="spellStart"/>
      <w:r w:rsidR="00D401B9" w:rsidRPr="00C24C5E">
        <w:rPr>
          <w:i/>
          <w:sz w:val="20"/>
        </w:rPr>
        <w:t>the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case</w:t>
      </w:r>
      <w:proofErr w:type="spellEnd"/>
      <w:r w:rsidR="00D401B9" w:rsidRPr="00C24C5E">
        <w:rPr>
          <w:i/>
          <w:sz w:val="20"/>
        </w:rPr>
        <w:t xml:space="preserve"> of </w:t>
      </w:r>
      <w:proofErr w:type="spellStart"/>
      <w:r w:rsidR="00D401B9" w:rsidRPr="00C24C5E">
        <w:rPr>
          <w:i/>
          <w:sz w:val="20"/>
        </w:rPr>
        <w:t>theoretical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doctoral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theses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that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do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not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require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data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collection</w:t>
      </w:r>
      <w:proofErr w:type="spellEnd"/>
      <w:r w:rsidR="00D401B9" w:rsidRPr="00C24C5E">
        <w:rPr>
          <w:i/>
          <w:sz w:val="20"/>
        </w:rPr>
        <w:t xml:space="preserve"> (</w:t>
      </w:r>
      <w:proofErr w:type="spellStart"/>
      <w:r w:rsidR="00D401B9" w:rsidRPr="00C24C5E">
        <w:rPr>
          <w:i/>
          <w:sz w:val="20"/>
        </w:rPr>
        <w:t>e.g</w:t>
      </w:r>
      <w:proofErr w:type="spellEnd"/>
      <w:r w:rsidR="00D401B9" w:rsidRPr="00C24C5E">
        <w:rPr>
          <w:i/>
          <w:sz w:val="20"/>
        </w:rPr>
        <w:t xml:space="preserve">. </w:t>
      </w:r>
      <w:proofErr w:type="spellStart"/>
      <w:r w:rsidR="00D401B9" w:rsidRPr="00C24C5E">
        <w:rPr>
          <w:i/>
          <w:sz w:val="20"/>
        </w:rPr>
        <w:t>bioethics</w:t>
      </w:r>
      <w:proofErr w:type="spellEnd"/>
      <w:r w:rsidR="00D401B9" w:rsidRPr="00C24C5E">
        <w:rPr>
          <w:i/>
          <w:sz w:val="20"/>
        </w:rPr>
        <w:t xml:space="preserve">), </w:t>
      </w:r>
      <w:proofErr w:type="spellStart"/>
      <w:r w:rsidR="00D401B9" w:rsidRPr="00C24C5E">
        <w:rPr>
          <w:i/>
          <w:sz w:val="20"/>
        </w:rPr>
        <w:t>this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publication</w:t>
      </w:r>
      <w:proofErr w:type="spellEnd"/>
      <w:r w:rsidR="00C24C5E" w:rsidRPr="00C24C5E">
        <w:rPr>
          <w:i/>
          <w:sz w:val="20"/>
        </w:rPr>
        <w:t xml:space="preserve"> must </w:t>
      </w:r>
      <w:proofErr w:type="spellStart"/>
      <w:r w:rsidR="00C24C5E" w:rsidRPr="00C24C5E">
        <w:rPr>
          <w:i/>
          <w:sz w:val="20"/>
        </w:rPr>
        <w:t>also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proofErr w:type="gramStart"/>
      <w:r w:rsidR="00C24C5E" w:rsidRPr="00C24C5E">
        <w:rPr>
          <w:i/>
          <w:sz w:val="20"/>
        </w:rPr>
        <w:t>have</w:t>
      </w:r>
      <w:proofErr w:type="spellEnd"/>
      <w:r w:rsidR="00C24C5E" w:rsidRPr="00C24C5E">
        <w:rPr>
          <w:i/>
          <w:sz w:val="20"/>
        </w:rPr>
        <w:t xml:space="preserve"> </w:t>
      </w:r>
      <w:r w:rsidR="00D401B9" w:rsidRPr="00C24C5E">
        <w:rPr>
          <w:i/>
          <w:sz w:val="20"/>
        </w:rPr>
        <w:t xml:space="preserve"> </w:t>
      </w:r>
      <w:r w:rsidR="00C24C5E" w:rsidRPr="00C24C5E">
        <w:rPr>
          <w:i/>
          <w:sz w:val="20"/>
        </w:rPr>
        <w:t>’</w:t>
      </w:r>
      <w:proofErr w:type="spellStart"/>
      <w:proofErr w:type="gramEnd"/>
      <w:r w:rsidR="00D401B9" w:rsidRPr="00C24C5E">
        <w:rPr>
          <w:i/>
          <w:sz w:val="20"/>
        </w:rPr>
        <w:t>accepted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for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publication</w:t>
      </w:r>
      <w:proofErr w:type="spellEnd"/>
      <w:r w:rsidR="00C24C5E" w:rsidRPr="00C24C5E">
        <w:rPr>
          <w:i/>
          <w:sz w:val="20"/>
        </w:rPr>
        <w:t>’</w:t>
      </w:r>
      <w:r w:rsidR="00D401B9" w:rsidRPr="00C24C5E">
        <w:rPr>
          <w:i/>
          <w:sz w:val="20"/>
        </w:rPr>
        <w:t xml:space="preserve"> status </w:t>
      </w:r>
      <w:proofErr w:type="spellStart"/>
      <w:r w:rsidR="00C24C5E" w:rsidRPr="00C24C5E">
        <w:rPr>
          <w:i/>
          <w:sz w:val="20"/>
        </w:rPr>
        <w:t>before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taking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the</w:t>
      </w:r>
      <w:proofErr w:type="spellEnd"/>
      <w:r w:rsidR="00C24C5E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comprehensive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exam</w:t>
      </w:r>
      <w:proofErr w:type="spellEnd"/>
      <w:r w:rsidR="00C24C5E" w:rsidRPr="00C24C5E">
        <w:rPr>
          <w:i/>
          <w:sz w:val="20"/>
        </w:rPr>
        <w:t xml:space="preserve"> (end of </w:t>
      </w:r>
      <w:proofErr w:type="spellStart"/>
      <w:r w:rsidR="00C24C5E" w:rsidRPr="00C24C5E">
        <w:rPr>
          <w:i/>
          <w:sz w:val="20"/>
        </w:rPr>
        <w:t>the</w:t>
      </w:r>
      <w:proofErr w:type="spellEnd"/>
      <w:r w:rsidR="00C24C5E" w:rsidRPr="00C24C5E">
        <w:rPr>
          <w:i/>
          <w:sz w:val="20"/>
        </w:rPr>
        <w:t xml:space="preserve"> 4th </w:t>
      </w:r>
      <w:proofErr w:type="spellStart"/>
      <w:r w:rsidR="00C24C5E" w:rsidRPr="00C24C5E">
        <w:rPr>
          <w:i/>
          <w:sz w:val="20"/>
        </w:rPr>
        <w:t>semester</w:t>
      </w:r>
      <w:proofErr w:type="spellEnd"/>
      <w:r w:rsidR="00C24C5E" w:rsidRPr="00C24C5E">
        <w:rPr>
          <w:i/>
          <w:sz w:val="20"/>
        </w:rPr>
        <w:t>)</w:t>
      </w:r>
      <w:r w:rsidR="00D401B9" w:rsidRPr="00C24C5E">
        <w:rPr>
          <w:i/>
          <w:sz w:val="20"/>
        </w:rPr>
        <w:t xml:space="preserve">. In </w:t>
      </w:r>
      <w:proofErr w:type="spellStart"/>
      <w:r w:rsidR="00D401B9" w:rsidRPr="00C24C5E">
        <w:rPr>
          <w:i/>
          <w:sz w:val="20"/>
        </w:rPr>
        <w:t>all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other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D401B9" w:rsidRPr="00C24C5E">
        <w:rPr>
          <w:i/>
          <w:sz w:val="20"/>
        </w:rPr>
        <w:t>cases</w:t>
      </w:r>
      <w:proofErr w:type="spellEnd"/>
      <w:r w:rsidR="00D401B9" w:rsidRPr="00C24C5E">
        <w:rPr>
          <w:i/>
          <w:sz w:val="20"/>
        </w:rPr>
        <w:t xml:space="preserve">, </w:t>
      </w:r>
      <w:proofErr w:type="spellStart"/>
      <w:r w:rsidR="00D401B9" w:rsidRPr="00C24C5E">
        <w:rPr>
          <w:i/>
          <w:sz w:val="20"/>
        </w:rPr>
        <w:t>the</w:t>
      </w:r>
      <w:r w:rsidR="00C24C5E" w:rsidRPr="00C24C5E">
        <w:rPr>
          <w:i/>
          <w:sz w:val="20"/>
        </w:rPr>
        <w:t>’</w:t>
      </w:r>
      <w:r w:rsidR="00D401B9" w:rsidRPr="00C24C5E">
        <w:rPr>
          <w:i/>
          <w:sz w:val="20"/>
        </w:rPr>
        <w:t>under</w:t>
      </w:r>
      <w:proofErr w:type="spellEnd"/>
      <w:r w:rsidR="00D401B9" w:rsidRPr="00C24C5E">
        <w:rPr>
          <w:i/>
          <w:sz w:val="20"/>
        </w:rPr>
        <w:t xml:space="preserve"> </w:t>
      </w:r>
      <w:proofErr w:type="spellStart"/>
      <w:r w:rsidR="00C24C5E" w:rsidRPr="00C24C5E">
        <w:rPr>
          <w:i/>
          <w:sz w:val="20"/>
        </w:rPr>
        <w:t>consideration</w:t>
      </w:r>
      <w:proofErr w:type="spellEnd"/>
      <w:r w:rsidR="00C24C5E" w:rsidRPr="00C24C5E">
        <w:rPr>
          <w:i/>
          <w:sz w:val="20"/>
        </w:rPr>
        <w:t>’ status</w:t>
      </w:r>
      <w:r w:rsidR="00D401B9" w:rsidRPr="00C24C5E">
        <w:rPr>
          <w:i/>
          <w:sz w:val="20"/>
        </w:rPr>
        <w:t xml:space="preserve"> is </w:t>
      </w:r>
      <w:proofErr w:type="spellStart"/>
      <w:r w:rsidR="00D401B9" w:rsidRPr="00C24C5E">
        <w:rPr>
          <w:i/>
          <w:sz w:val="20"/>
        </w:rPr>
        <w:t>sufficient</w:t>
      </w:r>
      <w:proofErr w:type="spellEnd"/>
      <w:r w:rsidR="00D401B9" w:rsidRPr="00C24C5E">
        <w:rPr>
          <w:i/>
          <w:sz w:val="20"/>
        </w:rPr>
        <w:t>.</w:t>
      </w:r>
    </w:p>
    <w:sectPr w:rsidR="00D401B9" w:rsidRPr="00C24C5E" w:rsidSect="00E230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5D6C"/>
    <w:multiLevelType w:val="hybridMultilevel"/>
    <w:tmpl w:val="4CE45290"/>
    <w:lvl w:ilvl="0" w:tplc="FCE20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21C1"/>
    <w:multiLevelType w:val="hybridMultilevel"/>
    <w:tmpl w:val="CF92B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897"/>
    <w:multiLevelType w:val="hybridMultilevel"/>
    <w:tmpl w:val="4CE45290"/>
    <w:lvl w:ilvl="0" w:tplc="FCE20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0F5"/>
    <w:multiLevelType w:val="hybridMultilevel"/>
    <w:tmpl w:val="AAD07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8269">
    <w:abstractNumId w:val="0"/>
  </w:num>
  <w:num w:numId="2" w16cid:durableId="1373458402">
    <w:abstractNumId w:val="3"/>
  </w:num>
  <w:num w:numId="3" w16cid:durableId="350574088">
    <w:abstractNumId w:val="1"/>
  </w:num>
  <w:num w:numId="4" w16cid:durableId="192826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51B11"/>
    <w:rsid w:val="000651DD"/>
    <w:rsid w:val="0006550F"/>
    <w:rsid w:val="00070410"/>
    <w:rsid w:val="00074EA7"/>
    <w:rsid w:val="00081558"/>
    <w:rsid w:val="00084BAC"/>
    <w:rsid w:val="00090E2E"/>
    <w:rsid w:val="000E29D2"/>
    <w:rsid w:val="001821A9"/>
    <w:rsid w:val="001902C8"/>
    <w:rsid w:val="001C2B2F"/>
    <w:rsid w:val="001C56B1"/>
    <w:rsid w:val="002026B5"/>
    <w:rsid w:val="00241573"/>
    <w:rsid w:val="00261100"/>
    <w:rsid w:val="00290077"/>
    <w:rsid w:val="002A5A8E"/>
    <w:rsid w:val="00302154"/>
    <w:rsid w:val="0036085D"/>
    <w:rsid w:val="00364BBC"/>
    <w:rsid w:val="00365286"/>
    <w:rsid w:val="003901B9"/>
    <w:rsid w:val="003A71C6"/>
    <w:rsid w:val="003B0437"/>
    <w:rsid w:val="003E4D79"/>
    <w:rsid w:val="00432B78"/>
    <w:rsid w:val="00453AA5"/>
    <w:rsid w:val="00465404"/>
    <w:rsid w:val="004B1DF1"/>
    <w:rsid w:val="004B5B91"/>
    <w:rsid w:val="004B7CF0"/>
    <w:rsid w:val="004E4BF5"/>
    <w:rsid w:val="00534471"/>
    <w:rsid w:val="00554174"/>
    <w:rsid w:val="0056170A"/>
    <w:rsid w:val="005F00D2"/>
    <w:rsid w:val="0063106E"/>
    <w:rsid w:val="00640298"/>
    <w:rsid w:val="00641C22"/>
    <w:rsid w:val="0068345B"/>
    <w:rsid w:val="006874B5"/>
    <w:rsid w:val="0069425E"/>
    <w:rsid w:val="006D3354"/>
    <w:rsid w:val="00711D68"/>
    <w:rsid w:val="007466C5"/>
    <w:rsid w:val="00772DF0"/>
    <w:rsid w:val="007A1D86"/>
    <w:rsid w:val="0081782B"/>
    <w:rsid w:val="008230F8"/>
    <w:rsid w:val="008302D5"/>
    <w:rsid w:val="00876C27"/>
    <w:rsid w:val="00881778"/>
    <w:rsid w:val="008B3AE0"/>
    <w:rsid w:val="008C4006"/>
    <w:rsid w:val="008D0E44"/>
    <w:rsid w:val="008D1B0B"/>
    <w:rsid w:val="0093425D"/>
    <w:rsid w:val="0097569A"/>
    <w:rsid w:val="009777F9"/>
    <w:rsid w:val="009B1DF7"/>
    <w:rsid w:val="009C3ACB"/>
    <w:rsid w:val="009D10DE"/>
    <w:rsid w:val="00A00855"/>
    <w:rsid w:val="00A1517B"/>
    <w:rsid w:val="00A30919"/>
    <w:rsid w:val="00A357AE"/>
    <w:rsid w:val="00A56DF5"/>
    <w:rsid w:val="00A60463"/>
    <w:rsid w:val="00A609B6"/>
    <w:rsid w:val="00A72F93"/>
    <w:rsid w:val="00AA4ED6"/>
    <w:rsid w:val="00AB441B"/>
    <w:rsid w:val="00AD6716"/>
    <w:rsid w:val="00AE04F2"/>
    <w:rsid w:val="00AF64CC"/>
    <w:rsid w:val="00B0143D"/>
    <w:rsid w:val="00B235E5"/>
    <w:rsid w:val="00B32317"/>
    <w:rsid w:val="00B64B8B"/>
    <w:rsid w:val="00B74843"/>
    <w:rsid w:val="00B87559"/>
    <w:rsid w:val="00BA4FA1"/>
    <w:rsid w:val="00BE4B6F"/>
    <w:rsid w:val="00C14BA8"/>
    <w:rsid w:val="00C17584"/>
    <w:rsid w:val="00C24C5E"/>
    <w:rsid w:val="00C303D1"/>
    <w:rsid w:val="00C40E75"/>
    <w:rsid w:val="00C45F78"/>
    <w:rsid w:val="00CA6747"/>
    <w:rsid w:val="00CB3DCE"/>
    <w:rsid w:val="00CB5951"/>
    <w:rsid w:val="00CD0667"/>
    <w:rsid w:val="00CD0AFD"/>
    <w:rsid w:val="00CE5EBD"/>
    <w:rsid w:val="00D32F4B"/>
    <w:rsid w:val="00D401B9"/>
    <w:rsid w:val="00D71BF4"/>
    <w:rsid w:val="00D979BD"/>
    <w:rsid w:val="00DD0BA3"/>
    <w:rsid w:val="00DD26A2"/>
    <w:rsid w:val="00DF45DE"/>
    <w:rsid w:val="00E12E7B"/>
    <w:rsid w:val="00E230FB"/>
    <w:rsid w:val="00E32259"/>
    <w:rsid w:val="00E42983"/>
    <w:rsid w:val="00E435D6"/>
    <w:rsid w:val="00E92C13"/>
    <w:rsid w:val="00EA139B"/>
    <w:rsid w:val="00EC4154"/>
    <w:rsid w:val="00EF008F"/>
    <w:rsid w:val="00F4603A"/>
    <w:rsid w:val="00F563E5"/>
    <w:rsid w:val="00F6336C"/>
    <w:rsid w:val="00F91EDC"/>
    <w:rsid w:val="00FA6E92"/>
    <w:rsid w:val="00FB518C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81CA"/>
  <w15:chartTrackingRefBased/>
  <w15:docId w15:val="{6D93CB66-5F3C-4197-98B2-7DBF6C8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Bódizs Róbert</dc:creator>
  <cp:keywords/>
  <dc:description/>
  <cp:lastModifiedBy>Raduch Csilla</cp:lastModifiedBy>
  <cp:revision>5</cp:revision>
  <dcterms:created xsi:type="dcterms:W3CDTF">2024-02-19T13:37:00Z</dcterms:created>
  <dcterms:modified xsi:type="dcterms:W3CDTF">2025-09-04T09:01:00Z</dcterms:modified>
</cp:coreProperties>
</file>