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61CA" w14:textId="24C45B04" w:rsidR="008B17BC" w:rsidRDefault="008B17BC" w:rsidP="008B17BC">
      <w:pPr>
        <w:jc w:val="both"/>
      </w:pPr>
      <w:r>
        <w:rPr>
          <w:b/>
          <w:bCs/>
        </w:rPr>
        <w:t xml:space="preserve">Oktatási intézkedési </w:t>
      </w:r>
      <w:r w:rsidR="003A0865">
        <w:rPr>
          <w:b/>
          <w:bCs/>
        </w:rPr>
        <w:t>terve a</w:t>
      </w:r>
      <w:r>
        <w:rPr>
          <w:b/>
          <w:bCs/>
        </w:rPr>
        <w:t>  2023/2024  tanév  2</w:t>
      </w:r>
      <w:r w:rsidRPr="001C03AC">
        <w:rPr>
          <w:b/>
          <w:bCs/>
        </w:rPr>
        <w:t>. szemeszter</w:t>
      </w:r>
      <w:r>
        <w:rPr>
          <w:b/>
          <w:bCs/>
        </w:rPr>
        <w:t xml:space="preserve"> </w:t>
      </w:r>
      <w:r w:rsidRPr="001C03AC">
        <w:rPr>
          <w:b/>
          <w:bCs/>
        </w:rPr>
        <w:t>OMHV adati alapján</w:t>
      </w:r>
      <w:r>
        <w:rPr>
          <w:b/>
          <w:bCs/>
        </w:rPr>
        <w:t xml:space="preserve"> </w:t>
      </w:r>
      <w:r w:rsidRPr="00BE5193">
        <w:rPr>
          <w:b/>
        </w:rPr>
        <w:t xml:space="preserve">Orvos-egészségügyi szociológia  </w:t>
      </w:r>
      <w:proofErr w:type="spellStart"/>
      <w:r w:rsidRPr="00BE5193">
        <w:rPr>
          <w:b/>
        </w:rPr>
        <w:t>Neptun</w:t>
      </w:r>
      <w:proofErr w:type="spellEnd"/>
      <w:r w:rsidRPr="00BE5193">
        <w:rPr>
          <w:b/>
        </w:rPr>
        <w:t>-kód: AOKMAG</w:t>
      </w:r>
      <w:r>
        <w:rPr>
          <w:b/>
        </w:rPr>
        <w:t>1017</w:t>
      </w:r>
      <w:r w:rsidRPr="00BE5193">
        <w:rPr>
          <w:b/>
        </w:rPr>
        <w:t>_1M tárgyhoz</w:t>
      </w:r>
    </w:p>
    <w:p w14:paraId="705140F2" w14:textId="08E0D2DF" w:rsidR="008B17BC" w:rsidRDefault="008B17BC" w:rsidP="008B17BC">
      <w:pPr>
        <w:jc w:val="both"/>
      </w:pPr>
      <w:r w:rsidRPr="00D5526F">
        <w:t xml:space="preserve">A </w:t>
      </w:r>
      <w:r>
        <w:t xml:space="preserve">tantárgyi értékelésben a </w:t>
      </w:r>
      <w:r w:rsidRPr="00D5526F">
        <w:t>tárgyról beadott kitöltött kérdőívek száma: 1</w:t>
      </w:r>
      <w:r>
        <w:t>84</w:t>
      </w:r>
      <w:r w:rsidRPr="00D5526F">
        <w:t xml:space="preserve"> (</w:t>
      </w:r>
      <w:r>
        <w:t>84.6</w:t>
      </w:r>
      <w:r w:rsidRPr="00D5526F">
        <w:t xml:space="preserve"> %)</w:t>
      </w:r>
      <w:r>
        <w:t xml:space="preserve"> ami nagyon magasnak mondható. A tárgy gyakorlatairól beadott kitöltött kérdőívek száma: 139 (62.6 %)</w:t>
      </w:r>
      <w:r w:rsidR="00E3707D">
        <w:t>, ami szintén nagyon jelentős.</w:t>
      </w:r>
    </w:p>
    <w:p w14:paraId="7132E3FD" w14:textId="43354961" w:rsidR="008B17BC" w:rsidRDefault="008B17BC" w:rsidP="008B17BC">
      <w:pPr>
        <w:jc w:val="both"/>
      </w:pPr>
      <w:r>
        <w:t xml:space="preserve">Tárgyunk esetében csak egy félévre kaptunk OMHV értékelést a 2023/2024-es tanévben, így sajnos a két félév trendjei nem összehasonlíthatóak. </w:t>
      </w:r>
    </w:p>
    <w:p w14:paraId="78357773" w14:textId="6B262ABC" w:rsidR="008B17BC" w:rsidRDefault="008B17BC" w:rsidP="008B17BC">
      <w:pPr>
        <w:jc w:val="both"/>
      </w:pPr>
      <w:r>
        <w:t xml:space="preserve">Oktatási munkánk 10 gyakorlat és 4 előadás szisztémában folyik évek óta. A 4 előadás közvetlen óra utáni hallgatói OMHV értékelései 4.83-5.00 között vannak minden egyes kérdés esetében. Ezeken az előadásokon a hallgatók viszonylag kis létszámban vesznek részt (az évfolyam 10-15%-a) ugyanakkor az előadásokra vonatkozó kérdések esetében hallgatók értékelése alapján a kari átlag alá került a tárgyunk. </w:t>
      </w:r>
      <w:r w:rsidR="00E3707D">
        <w:t xml:space="preserve"> Ennek az eltérésnek a feltérképezése további vizsgálatokat igényel. </w:t>
      </w:r>
    </w:p>
    <w:p w14:paraId="24C541B6" w14:textId="388EE33F" w:rsidR="008B17BC" w:rsidRDefault="008B17BC" w:rsidP="008B17BC">
      <w:pPr>
        <w:jc w:val="both"/>
      </w:pPr>
      <w:r>
        <w:t xml:space="preserve">Ugyancsak disszonáns a „tárgyról összességében” adott kérdésekre adott válaszok (6 kérdés </w:t>
      </w:r>
      <w:r w:rsidR="00967416">
        <w:t>alapján) és</w:t>
      </w:r>
      <w:r>
        <w:t xml:space="preserve"> a gyakorlatokra (9 kérdés alapján) vonatkozó</w:t>
      </w:r>
      <w:r w:rsidR="00E3707D">
        <w:t xml:space="preserve"> válaszok viszonya: </w:t>
      </w:r>
      <w:r w:rsidR="00967416">
        <w:t>gyakorlatokra adott értékelések</w:t>
      </w:r>
      <w:r w:rsidR="00E3707D">
        <w:t>-</w:t>
      </w:r>
      <w:r w:rsidR="00967416">
        <w:t xml:space="preserve"> 2 kérdés kivételével</w:t>
      </w:r>
      <w:r w:rsidR="00E3707D">
        <w:t>-</w:t>
      </w:r>
      <w:r w:rsidR="00967416">
        <w:t xml:space="preserve"> a kari átlagnak megfel</w:t>
      </w:r>
      <w:r w:rsidR="00E3707D">
        <w:t xml:space="preserve">elően </w:t>
      </w:r>
      <w:r w:rsidR="00967416">
        <w:t>alakul</w:t>
      </w:r>
      <w:r w:rsidR="00E3707D">
        <w:t xml:space="preserve">nak. </w:t>
      </w:r>
      <w:r w:rsidR="00967416">
        <w:t xml:space="preserve"> </w:t>
      </w:r>
      <w:r w:rsidR="00E3707D">
        <w:t>Egy kérdés esetében értékeltek a kari átlagnál alacsonyabban a hallgatók, (</w:t>
      </w:r>
      <w:r w:rsidR="00967416">
        <w:t>gyakorlatvezető attitűdjé</w:t>
      </w:r>
      <w:r w:rsidR="00E3707D">
        <w:t xml:space="preserve">vel kapcsolatban), ugyanakkor </w:t>
      </w:r>
      <w:r w:rsidR="00967416">
        <w:t>a gyakorlatok interaktivitásának magasabb pontszámot adtak a kari átlagnál.</w:t>
      </w:r>
      <w:r w:rsidR="00E3707D">
        <w:t xml:space="preserve"> Ismét kérdés: hogyan lehet az, hogy a hallgatók az átlagnál alacsonyabbnak értékelik a tárgyat összességében, míg a gyakorlatok a kari átlag körül, vagy afelett mozognak. </w:t>
      </w:r>
    </w:p>
    <w:p w14:paraId="072E37A7" w14:textId="176363A1" w:rsidR="00967416" w:rsidRDefault="00967416" w:rsidP="008B17BC">
      <w:pPr>
        <w:jc w:val="both"/>
      </w:pPr>
      <w:r>
        <w:t xml:space="preserve">A szöveges értékelésekben is nagy disszonanciát látunk: a vélemények egy része szerint </w:t>
      </w:r>
      <w:r w:rsidR="00E3707D">
        <w:t>hasznos</w:t>
      </w:r>
      <w:r>
        <w:t xml:space="preserve"> a tárgy, jó a projektmunka és kellő hosszúságúak a gyakorlatok, mások szerint ezek nincsenek így.</w:t>
      </w:r>
    </w:p>
    <w:p w14:paraId="36347A94" w14:textId="769158EE" w:rsidR="008B17BC" w:rsidRDefault="00967416" w:rsidP="008B17BC">
      <w:pPr>
        <w:jc w:val="both"/>
      </w:pPr>
      <w:r>
        <w:t>E</w:t>
      </w:r>
      <w:r w:rsidR="008B17BC">
        <w:t xml:space="preserve"> jelenségre a jövőben a hallgatók segítségével szeretnénk magyarázatot keresni. </w:t>
      </w:r>
    </w:p>
    <w:p w14:paraId="411360FE" w14:textId="77777777" w:rsidR="00E3707D" w:rsidRDefault="00E3707D" w:rsidP="008B17BC">
      <w:pPr>
        <w:jc w:val="both"/>
      </w:pPr>
      <w:r>
        <w:t>Amit a hallgatói igényekre reflektálva teszünk és tettünk:</w:t>
      </w:r>
    </w:p>
    <w:p w14:paraId="439E1A20" w14:textId="73DDC0D9" w:rsidR="008B17BC" w:rsidRDefault="008B17BC" w:rsidP="008B17BC">
      <w:pPr>
        <w:jc w:val="both"/>
      </w:pPr>
      <w:r>
        <w:t xml:space="preserve">Az utóbbi években megreformáltuk az oktatást: az előadások számát lecsökkentettük, új tankönyvet készítettünk, a projektmunka pontszámait beszámítottuk a vizsgajegybe, összefoglaló anyagokat készítettünk, vendégekkel, terepmunkafeladatokkal színesítettük az oktatást. </w:t>
      </w:r>
      <w:r w:rsidR="00E3707D">
        <w:t xml:space="preserve"> </w:t>
      </w:r>
      <w:r w:rsidRPr="00EA1991">
        <w:t xml:space="preserve">A </w:t>
      </w:r>
      <w:r w:rsidR="00514172">
        <w:t>tavalyi</w:t>
      </w:r>
      <w:r>
        <w:t xml:space="preserve"> tanévtől</w:t>
      </w:r>
      <w:r w:rsidRPr="00EA1991">
        <w:t xml:space="preserve"> a hallgatók projektmunkát végeznek, mely a végső érdemjegy 40%-át adja. A projektmunka szorosan kapcsolódik a gyakorlatok anyagához </w:t>
      </w:r>
      <w:r>
        <w:t>(am</w:t>
      </w:r>
      <w:r w:rsidR="00514172">
        <w:t xml:space="preserve">elyet a vizsgán is </w:t>
      </w:r>
      <w:proofErr w:type="spellStart"/>
      <w:r w:rsidR="00E3707D">
        <w:t>számonkérünk</w:t>
      </w:r>
      <w:proofErr w:type="spellEnd"/>
      <w:r>
        <w:t xml:space="preserve">) </w:t>
      </w:r>
      <w:r w:rsidRPr="00EA1991">
        <w:t xml:space="preserve">és a gyakorlatok idejében és helyén végezhető el. A feladat teljesítése teammunka keretében történik, az értékelés egyéni módon </w:t>
      </w:r>
      <w:r w:rsidR="00514172">
        <w:t xml:space="preserve">történik. Ahogyan a visszajelzésekből is látható, a projektmunka jelentős előnye, hogy az órákon elvégezhető és extra készülést nem igényel a hallgatók részéről. </w:t>
      </w:r>
    </w:p>
    <w:p w14:paraId="46673F40" w14:textId="1C6D1ECB" w:rsidR="00514172" w:rsidRDefault="00514172" w:rsidP="008B17BC">
      <w:pPr>
        <w:jc w:val="both"/>
      </w:pPr>
      <w:r>
        <w:t xml:space="preserve">A 2023-2024-es tanév tavaszi félévében a projektmunkák egy részében együttműködünk a Családorvosi Tanszékkel. Célunk, hogy az orvos-egészségügyi szociológia elméleti oktatásának tartalmait közelebb vigyük a klinikai gyakorlathoz. </w:t>
      </w:r>
      <w:r w:rsidR="003A0865">
        <w:t>A hallgatók</w:t>
      </w:r>
      <w:r w:rsidR="00E3707D">
        <w:t xml:space="preserve"> </w:t>
      </w:r>
      <w:r>
        <w:t xml:space="preserve">a </w:t>
      </w:r>
      <w:proofErr w:type="gramStart"/>
      <w:r w:rsidR="003A0865">
        <w:t>„ Bevezetés</w:t>
      </w:r>
      <w:proofErr w:type="gramEnd"/>
      <w:r w:rsidR="003A0865">
        <w:t xml:space="preserve"> a betegellátásba”  című tárgy </w:t>
      </w:r>
      <w:r>
        <w:t>keretében végzett hospitálás során végez</w:t>
      </w:r>
      <w:r w:rsidR="003A0865">
        <w:t>nek</w:t>
      </w:r>
      <w:r>
        <w:t xml:space="preserve"> megfigyelést a szociológia tantárgy során tanult szempontok szerint. Ennek során a családorvosi hospitáláskor a</w:t>
      </w:r>
      <w:r w:rsidRPr="00514172">
        <w:t xml:space="preserve"> megfigyelések és az interjúkban hallott információk alapján a </w:t>
      </w:r>
      <w:r>
        <w:t xml:space="preserve">hallgatók </w:t>
      </w:r>
      <w:r w:rsidRPr="00514172">
        <w:t xml:space="preserve">egy </w:t>
      </w:r>
      <w:r w:rsidRPr="00514172">
        <w:rPr>
          <w:i/>
        </w:rPr>
        <w:t xml:space="preserve">fiktív (kitalált) vagy </w:t>
      </w:r>
      <w:proofErr w:type="spellStart"/>
      <w:r w:rsidRPr="00514172">
        <w:rPr>
          <w:i/>
        </w:rPr>
        <w:t>anonimizált</w:t>
      </w:r>
      <w:proofErr w:type="spellEnd"/>
      <w:r w:rsidRPr="00514172">
        <w:rPr>
          <w:i/>
        </w:rPr>
        <w:t xml:space="preserve"> (személyes adatok alapján nem azonosítható) szociológiai esetet</w:t>
      </w:r>
      <w:r w:rsidRPr="00514172">
        <w:t xml:space="preserve"> ír</w:t>
      </w:r>
      <w:r>
        <w:t>t</w:t>
      </w:r>
      <w:r w:rsidRPr="00514172">
        <w:t xml:space="preserve">ak. </w:t>
      </w:r>
      <w:r>
        <w:t>A félév végén prezentációban mutatják be</w:t>
      </w:r>
      <w:r w:rsidRPr="00514172">
        <w:t xml:space="preserve"> az eset alapján a kapcsolódó tanult szociológiai fogalmakat, jelenségeket, problémákat. </w:t>
      </w:r>
      <w:r>
        <w:t xml:space="preserve">Terveink szerint a </w:t>
      </w:r>
      <w:proofErr w:type="spellStart"/>
      <w:r>
        <w:t>klin</w:t>
      </w:r>
      <w:r w:rsidR="00E3707D">
        <w:t>i</w:t>
      </w:r>
      <w:r>
        <w:t>kum</w:t>
      </w:r>
      <w:proofErr w:type="spellEnd"/>
      <w:r>
        <w:t xml:space="preserve"> és az elmélet összekapcsolását </w:t>
      </w:r>
      <w:r w:rsidR="00E3707D">
        <w:t xml:space="preserve">tovább folytatnánk a következő években, noha a curriculum reform miatt ennek módját újra kell terveznünk.  A </w:t>
      </w:r>
      <w:r w:rsidR="00E3707D">
        <w:lastRenderedPageBreak/>
        <w:t xml:space="preserve">curriculum reform miatt több szempontból is újra kell gondolnunk a tárgy struktúráját, tartalmát, a számonkérések rendszerét. Erre az idei tanévben nagy erőkkel készülünk. </w:t>
      </w:r>
    </w:p>
    <w:p w14:paraId="235D209B" w14:textId="77777777" w:rsidR="008B17BC" w:rsidRDefault="008B17BC" w:rsidP="008B17BC">
      <w:pPr>
        <w:jc w:val="both"/>
      </w:pPr>
      <w:r>
        <w:t xml:space="preserve">Munkacsoportunk ugyanakkor azt javasolja, hogy az OMHV-s visszajelzések mellett, induljon érdemi párbeszéd a hallgatók és a tárgy oktatói között (pld fókuszcsoport formájában), hogy mindkét fél számára hasznos és motiváló legyen a közös munka. </w:t>
      </w:r>
    </w:p>
    <w:p w14:paraId="46B8B220" w14:textId="77777777" w:rsidR="008B17BC" w:rsidRDefault="008B17BC" w:rsidP="008B17BC"/>
    <w:p w14:paraId="09ED6484" w14:textId="77777777" w:rsidR="008B17BC" w:rsidRDefault="008B17BC"/>
    <w:sectPr w:rsidR="008B1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BC"/>
    <w:rsid w:val="003A0865"/>
    <w:rsid w:val="004B3F49"/>
    <w:rsid w:val="00514172"/>
    <w:rsid w:val="00730D62"/>
    <w:rsid w:val="008B17BC"/>
    <w:rsid w:val="00967416"/>
    <w:rsid w:val="00E3707D"/>
    <w:rsid w:val="00E5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4584"/>
  <w15:chartTrackingRefBased/>
  <w15:docId w15:val="{8C99D57E-7356-47AB-8280-4E3EC599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17BC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B17B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B17B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B17B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B17B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B17B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B17B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B17B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B17B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B17B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B1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B1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B1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B17B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B17B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B17B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B17B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B17B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B17B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B1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8B1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B17B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8B1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B17B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8B17B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B17B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8B17B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B1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B17B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B17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 Győrffy</dc:creator>
  <cp:keywords/>
  <dc:description/>
  <cp:lastModifiedBy>János Pilling</cp:lastModifiedBy>
  <cp:revision>2</cp:revision>
  <dcterms:created xsi:type="dcterms:W3CDTF">2024-11-28T10:57:00Z</dcterms:created>
  <dcterms:modified xsi:type="dcterms:W3CDTF">2024-11-28T10:57:00Z</dcterms:modified>
</cp:coreProperties>
</file>