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3E" w:rsidRDefault="00E163A8">
      <w:pPr>
        <w:pStyle w:val="Cmsor1"/>
        <w:spacing w:before="33"/>
      </w:pPr>
      <w:r>
        <w:t>Medizinische</w:t>
      </w:r>
      <w:r>
        <w:rPr>
          <w:spacing w:val="-5"/>
        </w:rPr>
        <w:t xml:space="preserve"> </w:t>
      </w:r>
      <w:r>
        <w:t>Psychologie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Soziologie</w:t>
      </w:r>
      <w:r>
        <w:rPr>
          <w:spacing w:val="-4"/>
        </w:rPr>
        <w:t xml:space="preserve"> </w:t>
      </w:r>
      <w:r>
        <w:t>I.,</w:t>
      </w:r>
      <w:r>
        <w:rPr>
          <w:spacing w:val="-1"/>
        </w:rPr>
        <w:t xml:space="preserve"> </w:t>
      </w:r>
      <w:r>
        <w:t>3. Semester,</w:t>
      </w:r>
      <w:r>
        <w:rPr>
          <w:spacing w:val="-3"/>
        </w:rPr>
        <w:t xml:space="preserve"> </w:t>
      </w:r>
      <w:r>
        <w:t>schriftliche</w:t>
      </w:r>
      <w:r>
        <w:rPr>
          <w:spacing w:val="-2"/>
        </w:rPr>
        <w:t xml:space="preserve"> </w:t>
      </w:r>
      <w:r>
        <w:t>Prüfung</w:t>
      </w:r>
    </w:p>
    <w:p w:rsidR="0057453E" w:rsidRDefault="0057453E">
      <w:pPr>
        <w:pStyle w:val="Szvegtrzs"/>
        <w:ind w:left="0"/>
        <w:rPr>
          <w:b/>
        </w:rPr>
      </w:pPr>
    </w:p>
    <w:p w:rsidR="0057453E" w:rsidRDefault="0057453E">
      <w:pPr>
        <w:pStyle w:val="Szvegtrzs"/>
        <w:ind w:left="0"/>
        <w:rPr>
          <w:b/>
        </w:rPr>
      </w:pPr>
    </w:p>
    <w:p w:rsidR="0057453E" w:rsidRDefault="00E163A8">
      <w:pPr>
        <w:ind w:left="115"/>
        <w:rPr>
          <w:b/>
        </w:rPr>
      </w:pPr>
      <w:r>
        <w:rPr>
          <w:b/>
        </w:rPr>
        <w:t>Wichtigste</w:t>
      </w:r>
      <w:r>
        <w:rPr>
          <w:b/>
          <w:spacing w:val="-3"/>
        </w:rPr>
        <w:t xml:space="preserve"> </w:t>
      </w:r>
      <w:r>
        <w:rPr>
          <w:b/>
        </w:rPr>
        <w:t>Begriffe</w:t>
      </w:r>
      <w:r>
        <w:rPr>
          <w:b/>
          <w:spacing w:val="-2"/>
        </w:rPr>
        <w:t xml:space="preserve"> </w:t>
      </w:r>
      <w:r>
        <w:rPr>
          <w:b/>
        </w:rPr>
        <w:t>und</w:t>
      </w:r>
      <w:r>
        <w:rPr>
          <w:b/>
          <w:spacing w:val="-2"/>
        </w:rPr>
        <w:t xml:space="preserve"> </w:t>
      </w:r>
      <w:r>
        <w:rPr>
          <w:b/>
        </w:rPr>
        <w:t>Seiten</w:t>
      </w:r>
      <w:r>
        <w:rPr>
          <w:b/>
          <w:spacing w:val="-2"/>
        </w:rPr>
        <w:t xml:space="preserve"> </w:t>
      </w:r>
      <w:r>
        <w:rPr>
          <w:b/>
        </w:rPr>
        <w:t>im</w:t>
      </w:r>
      <w:r>
        <w:rPr>
          <w:b/>
          <w:spacing w:val="-1"/>
        </w:rPr>
        <w:t xml:space="preserve"> </w:t>
      </w:r>
      <w:r>
        <w:rPr>
          <w:b/>
        </w:rPr>
        <w:t>Lehrbuch</w:t>
      </w:r>
    </w:p>
    <w:p w:rsidR="0057453E" w:rsidRDefault="0057453E">
      <w:pPr>
        <w:pStyle w:val="Szvegtrzs"/>
        <w:spacing w:before="3"/>
        <w:ind w:left="0"/>
        <w:rPr>
          <w:b/>
        </w:rPr>
      </w:pPr>
    </w:p>
    <w:p w:rsidR="0057453E" w:rsidRPr="002B551F" w:rsidRDefault="00E163A8" w:rsidP="002B551F">
      <w:pPr>
        <w:pStyle w:val="Szvegtrzs"/>
        <w:ind w:left="116" w:right="101"/>
      </w:pPr>
      <w:r w:rsidRPr="002B551F">
        <w:t>Quelle der Seitenzahlen:</w:t>
      </w:r>
    </w:p>
    <w:p w:rsidR="0057453E" w:rsidRPr="002B551F" w:rsidRDefault="00E163A8" w:rsidP="002B551F">
      <w:pPr>
        <w:pStyle w:val="Szvegtrzs"/>
        <w:ind w:left="116" w:right="101"/>
      </w:pPr>
      <w:r w:rsidRPr="002B551F">
        <w:t>Ke</w:t>
      </w:r>
      <w:bookmarkStart w:id="0" w:name="_GoBack"/>
      <w:bookmarkEnd w:id="0"/>
      <w:r w:rsidRPr="002B551F">
        <w:t>ssler (20</w:t>
      </w:r>
      <w:r w:rsidR="00E02648" w:rsidRPr="002B551F">
        <w:t>21</w:t>
      </w:r>
      <w:r w:rsidRPr="002B551F">
        <w:t xml:space="preserve">). Kurzlehrbuch Medizinische Psychologie und Soziologie. </w:t>
      </w:r>
      <w:r w:rsidR="00E02648" w:rsidRPr="002B551F">
        <w:t>4</w:t>
      </w:r>
      <w:r w:rsidRPr="002B551F">
        <w:t>., überarbeitete Auflage. Stuttgart, New York: Thieme.</w:t>
      </w:r>
    </w:p>
    <w:p w:rsidR="0057453E" w:rsidRDefault="0057453E">
      <w:pPr>
        <w:pStyle w:val="Szvegtrzs"/>
        <w:ind w:left="0"/>
        <w:rPr>
          <w:sz w:val="20"/>
        </w:rPr>
      </w:pPr>
    </w:p>
    <w:p w:rsidR="0057453E" w:rsidRDefault="0057453E">
      <w:pPr>
        <w:pStyle w:val="Szvegtrzs"/>
        <w:spacing w:before="9"/>
        <w:ind w:left="0"/>
        <w:rPr>
          <w:sz w:val="21"/>
        </w:rPr>
      </w:pPr>
    </w:p>
    <w:p w:rsidR="0057453E" w:rsidRDefault="00E163A8">
      <w:pPr>
        <w:pStyle w:val="Cmsor1"/>
      </w:pPr>
      <w:r>
        <w:rPr>
          <w:u w:val="single"/>
        </w:rPr>
        <w:t>Psychologie:</w:t>
      </w:r>
      <w:r>
        <w:rPr>
          <w:spacing w:val="-3"/>
          <w:u w:val="single"/>
        </w:rPr>
        <w:t xml:space="preserve"> </w:t>
      </w:r>
      <w:r>
        <w:rPr>
          <w:u w:val="single"/>
        </w:rPr>
        <w:t>aus</w:t>
      </w:r>
      <w:r>
        <w:rPr>
          <w:spacing w:val="-1"/>
          <w:u w:val="single"/>
        </w:rPr>
        <w:t xml:space="preserve"> </w:t>
      </w:r>
      <w:r>
        <w:rPr>
          <w:u w:val="single"/>
        </w:rPr>
        <w:t>den</w:t>
      </w:r>
      <w:r>
        <w:rPr>
          <w:spacing w:val="-2"/>
          <w:u w:val="single"/>
        </w:rPr>
        <w:t xml:space="preserve"> </w:t>
      </w:r>
      <w:r>
        <w:rPr>
          <w:u w:val="single"/>
        </w:rPr>
        <w:t>ersten</w:t>
      </w:r>
      <w:r>
        <w:rPr>
          <w:spacing w:val="-3"/>
          <w:u w:val="single"/>
        </w:rPr>
        <w:t xml:space="preserve"> </w:t>
      </w:r>
      <w:r>
        <w:rPr>
          <w:u w:val="single"/>
        </w:rPr>
        <w:t>10</w:t>
      </w:r>
      <w:r>
        <w:rPr>
          <w:spacing w:val="-3"/>
          <w:u w:val="single"/>
        </w:rPr>
        <w:t xml:space="preserve"> </w:t>
      </w:r>
      <w:r>
        <w:rPr>
          <w:u w:val="single"/>
        </w:rPr>
        <w:t>Themen</w:t>
      </w:r>
      <w:r>
        <w:rPr>
          <w:spacing w:val="-3"/>
          <w:u w:val="single"/>
        </w:rPr>
        <w:t xml:space="preserve"> </w:t>
      </w:r>
      <w:r>
        <w:rPr>
          <w:u w:val="single"/>
        </w:rPr>
        <w:t>des</w:t>
      </w:r>
      <w:r>
        <w:rPr>
          <w:spacing w:val="-3"/>
          <w:u w:val="single"/>
        </w:rPr>
        <w:t xml:space="preserve"> </w:t>
      </w:r>
      <w:r>
        <w:rPr>
          <w:u w:val="single"/>
        </w:rPr>
        <w:t>Rigorosums</w:t>
      </w:r>
    </w:p>
    <w:p w:rsidR="0057453E" w:rsidRDefault="0057453E">
      <w:pPr>
        <w:pStyle w:val="Szvegtrzs"/>
        <w:spacing w:before="5"/>
        <w:ind w:left="0"/>
        <w:rPr>
          <w:b/>
          <w:sz w:val="17"/>
        </w:rPr>
      </w:pPr>
    </w:p>
    <w:p w:rsidR="0057453E" w:rsidRDefault="00E163A8">
      <w:pPr>
        <w:pStyle w:val="Listaszerbekezds"/>
        <w:numPr>
          <w:ilvl w:val="0"/>
          <w:numId w:val="4"/>
        </w:numPr>
        <w:tabs>
          <w:tab w:val="left" w:pos="824"/>
        </w:tabs>
        <w:spacing w:before="56" w:line="267" w:lineRule="exact"/>
        <w:ind w:hanging="349"/>
      </w:pPr>
      <w:r>
        <w:rPr>
          <w:shd w:val="clear" w:color="auto" w:fill="C0C0C0"/>
        </w:rPr>
        <w:t>Die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psychobiologischen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Modelle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und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die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sozialpsychologischen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Modelle:</w:t>
      </w:r>
    </w:p>
    <w:p w:rsidR="0057453E" w:rsidRDefault="00E163A8">
      <w:pPr>
        <w:pStyle w:val="Szvegtrzs"/>
        <w:ind w:left="116" w:right="101"/>
      </w:pPr>
      <w:r>
        <w:t>Stress, kritische Lebensereignisse, allgemeines Adaptationssyndrom, psychoendokrines Stressmodell,</w:t>
      </w:r>
      <w:r>
        <w:rPr>
          <w:spacing w:val="-48"/>
        </w:rPr>
        <w:t xml:space="preserve"> </w:t>
      </w:r>
      <w:r>
        <w:t>Coping-Modell, soziale Rolle, die Resilienz, die</w:t>
      </w:r>
      <w:r>
        <w:rPr>
          <w:spacing w:val="1"/>
        </w:rPr>
        <w:t xml:space="preserve"> </w:t>
      </w:r>
      <w:r>
        <w:t>Selbstwirksamkeitserwartung.</w:t>
      </w:r>
      <w:r>
        <w:rPr>
          <w:spacing w:val="-1"/>
        </w:rPr>
        <w:t xml:space="preserve"> </w:t>
      </w:r>
      <w:r>
        <w:t>(Seiten</w:t>
      </w:r>
      <w:r>
        <w:rPr>
          <w:spacing w:val="-3"/>
        </w:rPr>
        <w:t xml:space="preserve"> </w:t>
      </w:r>
      <w:r w:rsidR="007118A2">
        <w:t>30</w:t>
      </w:r>
      <w:r>
        <w:t>-3</w:t>
      </w:r>
      <w:r w:rsidR="007118A2">
        <w:t>6</w:t>
      </w:r>
      <w:r>
        <w:t>.,</w:t>
      </w:r>
      <w:r>
        <w:rPr>
          <w:spacing w:val="-2"/>
        </w:rPr>
        <w:t xml:space="preserve"> </w:t>
      </w:r>
      <w:r w:rsidR="007118A2">
        <w:t>49</w:t>
      </w:r>
      <w:r>
        <w:t>-</w:t>
      </w:r>
      <w:r w:rsidR="007118A2">
        <w:t>51</w:t>
      </w:r>
      <w:r>
        <w:t>.)</w:t>
      </w:r>
    </w:p>
    <w:p w:rsidR="0057453E" w:rsidRDefault="0057453E">
      <w:pPr>
        <w:pStyle w:val="Szvegtrzs"/>
        <w:spacing w:before="5"/>
        <w:ind w:left="0"/>
        <w:rPr>
          <w:sz w:val="17"/>
        </w:rPr>
      </w:pPr>
    </w:p>
    <w:p w:rsidR="0057453E" w:rsidRDefault="00E163A8">
      <w:pPr>
        <w:pStyle w:val="Listaszerbekezds"/>
        <w:numPr>
          <w:ilvl w:val="0"/>
          <w:numId w:val="4"/>
        </w:numPr>
        <w:tabs>
          <w:tab w:val="left" w:pos="824"/>
        </w:tabs>
        <w:spacing w:before="56"/>
        <w:ind w:hanging="349"/>
      </w:pPr>
      <w:r>
        <w:rPr>
          <w:shd w:val="clear" w:color="auto" w:fill="C0C0C0"/>
        </w:rPr>
        <w:t>Die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psychobiologischen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Grundlagen:</w:t>
      </w:r>
    </w:p>
    <w:p w:rsidR="0057453E" w:rsidRDefault="00E163A8">
      <w:pPr>
        <w:pStyle w:val="Szvegtrzs"/>
        <w:ind w:left="115" w:right="285"/>
      </w:pPr>
      <w:r>
        <w:t>der Schlaf, der Schmerz, Plastizität, die Neurotransmitter und das Verhalten, Bewusstsein,</w:t>
      </w:r>
      <w:r>
        <w:rPr>
          <w:spacing w:val="1"/>
        </w:rPr>
        <w:t xml:space="preserve"> </w:t>
      </w:r>
      <w:r>
        <w:t>Orientierungsreaktion, Schlafstadien, Schlafstörungen, chronischer Schmerz, Qualität und</w:t>
      </w:r>
      <w:r>
        <w:rPr>
          <w:spacing w:val="1"/>
        </w:rPr>
        <w:t xml:space="preserve"> </w:t>
      </w:r>
      <w:r>
        <w:t>Komponenten des Schme</w:t>
      </w:r>
      <w:r w:rsidR="00DB1B46">
        <w:t>rzes, kognitiv-verhaltenstherape</w:t>
      </w:r>
      <w:r>
        <w:t xml:space="preserve">utische (KVT) Ansätze. (Seiten </w:t>
      </w:r>
      <w:r w:rsidR="007118A2">
        <w:t>99</w:t>
      </w:r>
      <w:r>
        <w:t>-</w:t>
      </w:r>
      <w:r w:rsidR="007118A2">
        <w:t>112., 36</w:t>
      </w:r>
      <w:r>
        <w:t>-</w:t>
      </w:r>
      <w:r w:rsidR="007118A2">
        <w:t>41</w:t>
      </w:r>
      <w:r>
        <w:t>.)</w:t>
      </w:r>
    </w:p>
    <w:p w:rsidR="0057453E" w:rsidRDefault="0057453E">
      <w:pPr>
        <w:pStyle w:val="Szvegtrzs"/>
        <w:spacing w:before="4"/>
        <w:ind w:left="0"/>
        <w:rPr>
          <w:sz w:val="17"/>
        </w:rPr>
      </w:pPr>
    </w:p>
    <w:p w:rsidR="0057453E" w:rsidRDefault="00E163A8">
      <w:pPr>
        <w:pStyle w:val="Listaszerbekezds"/>
        <w:numPr>
          <w:ilvl w:val="0"/>
          <w:numId w:val="4"/>
        </w:numPr>
        <w:tabs>
          <w:tab w:val="left" w:pos="824"/>
        </w:tabs>
        <w:spacing w:before="56"/>
        <w:ind w:hanging="349"/>
      </w:pPr>
      <w:r>
        <w:rPr>
          <w:shd w:val="clear" w:color="auto" w:fill="C0C0C0"/>
        </w:rPr>
        <w:t>Das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Lernen:</w:t>
      </w:r>
    </w:p>
    <w:p w:rsidR="0057453E" w:rsidRDefault="00E163A8">
      <w:pPr>
        <w:pStyle w:val="Szvegtrzs"/>
        <w:ind w:left="115" w:right="149"/>
      </w:pPr>
      <w:r>
        <w:t>das lerntheoretische Modell, das klassische und operante Konditionieren, Extinktion, Generalisation,</w:t>
      </w:r>
      <w:r>
        <w:rPr>
          <w:spacing w:val="-47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Lernen</w:t>
      </w:r>
      <w:r>
        <w:rPr>
          <w:spacing w:val="-3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Modell,</w:t>
      </w:r>
      <w:r>
        <w:rPr>
          <w:spacing w:val="-2"/>
        </w:rPr>
        <w:t xml:space="preserve"> </w:t>
      </w:r>
      <w:r>
        <w:t>Habituation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Sensibilisierung.</w:t>
      </w:r>
      <w:r>
        <w:rPr>
          <w:spacing w:val="-1"/>
        </w:rPr>
        <w:t xml:space="preserve"> </w:t>
      </w:r>
      <w:r>
        <w:t>(Seiten</w:t>
      </w:r>
      <w:r>
        <w:rPr>
          <w:spacing w:val="-3"/>
        </w:rPr>
        <w:t xml:space="preserve"> </w:t>
      </w:r>
      <w:r w:rsidR="008A7C44">
        <w:t>112</w:t>
      </w:r>
      <w:r>
        <w:t>-12</w:t>
      </w:r>
      <w:r w:rsidR="008A7C44">
        <w:t>4</w:t>
      </w:r>
      <w:r>
        <w:t>.)</w:t>
      </w:r>
    </w:p>
    <w:p w:rsidR="0057453E" w:rsidRDefault="0057453E">
      <w:pPr>
        <w:pStyle w:val="Szvegtrzs"/>
        <w:spacing w:before="6"/>
        <w:ind w:left="0"/>
        <w:rPr>
          <w:sz w:val="17"/>
        </w:rPr>
      </w:pPr>
    </w:p>
    <w:p w:rsidR="0057453E" w:rsidRDefault="00E163A8">
      <w:pPr>
        <w:pStyle w:val="Listaszerbekezds"/>
        <w:numPr>
          <w:ilvl w:val="0"/>
          <w:numId w:val="4"/>
        </w:numPr>
        <w:tabs>
          <w:tab w:val="left" w:pos="824"/>
        </w:tabs>
        <w:spacing w:before="56"/>
        <w:ind w:hanging="349"/>
      </w:pPr>
      <w:r>
        <w:rPr>
          <w:shd w:val="clear" w:color="auto" w:fill="C0C0C0"/>
        </w:rPr>
        <w:t>Die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Angst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und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die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Angststörungen:</w:t>
      </w:r>
    </w:p>
    <w:p w:rsidR="0057453E" w:rsidRDefault="00E163A8">
      <w:pPr>
        <w:pStyle w:val="Szvegtrzs"/>
        <w:ind w:left="115" w:right="1308"/>
      </w:pPr>
      <w:r>
        <w:t>Entstehung von Angst, State und Trait-Angst, Phobien, Panikstörung, Zwangsstörung,,</w:t>
      </w:r>
      <w:r>
        <w:rPr>
          <w:spacing w:val="1"/>
        </w:rPr>
        <w:t xml:space="preserve"> </w:t>
      </w:r>
      <w:r>
        <w:t xml:space="preserve">Verhaltensanalyse, systematische Desensibilisierung, Reizüberflutung. (Seiten </w:t>
      </w:r>
      <w:r w:rsidR="00E72022">
        <w:t>137</w:t>
      </w:r>
      <w:r>
        <w:t>-</w:t>
      </w:r>
      <w:r w:rsidR="00E72022">
        <w:t>139</w:t>
      </w:r>
      <w:r>
        <w:t>.,</w:t>
      </w:r>
      <w:r>
        <w:rPr>
          <w:spacing w:val="-47"/>
        </w:rPr>
        <w:t xml:space="preserve"> </w:t>
      </w:r>
      <w:r>
        <w:t>1</w:t>
      </w:r>
      <w:r w:rsidR="00E72022">
        <w:t>21</w:t>
      </w:r>
      <w:r>
        <w:t>-1</w:t>
      </w:r>
      <w:r w:rsidR="00E72022">
        <w:t>24</w:t>
      </w:r>
      <w:r>
        <w:t>.)</w:t>
      </w:r>
    </w:p>
    <w:p w:rsidR="0057453E" w:rsidRDefault="0057453E">
      <w:pPr>
        <w:pStyle w:val="Szvegtrzs"/>
        <w:spacing w:before="4"/>
        <w:ind w:left="0"/>
        <w:rPr>
          <w:sz w:val="17"/>
        </w:rPr>
      </w:pPr>
    </w:p>
    <w:p w:rsidR="0057453E" w:rsidRDefault="00E163A8">
      <w:pPr>
        <w:pStyle w:val="Listaszerbekezds"/>
        <w:numPr>
          <w:ilvl w:val="0"/>
          <w:numId w:val="4"/>
        </w:numPr>
        <w:tabs>
          <w:tab w:val="left" w:pos="824"/>
        </w:tabs>
        <w:spacing w:before="56"/>
        <w:ind w:hanging="349"/>
      </w:pPr>
      <w:r>
        <w:rPr>
          <w:shd w:val="clear" w:color="auto" w:fill="C0C0C0"/>
        </w:rPr>
        <w:t>Die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Kognition:</w:t>
      </w:r>
    </w:p>
    <w:p w:rsidR="0057453E" w:rsidRDefault="00E163A8">
      <w:pPr>
        <w:pStyle w:val="Szvegtrzs"/>
        <w:ind w:left="115" w:right="565"/>
      </w:pPr>
      <w:r>
        <w:t>Aufmerksamkeit, Wahrneh</w:t>
      </w:r>
      <w:r w:rsidR="00DB1B46">
        <w:t xml:space="preserve">mung, Informationsverarbeitung, </w:t>
      </w:r>
      <w:r>
        <w:t>das</w:t>
      </w:r>
      <w:r w:rsidR="00DB1B46">
        <w:t xml:space="preserve"> </w:t>
      </w:r>
      <w:r>
        <w:rPr>
          <w:spacing w:val="-47"/>
        </w:rPr>
        <w:t xml:space="preserve"> </w:t>
      </w:r>
      <w:r w:rsidR="00DB1B46">
        <w:rPr>
          <w:spacing w:val="-47"/>
        </w:rPr>
        <w:t xml:space="preserve">      </w:t>
      </w:r>
      <w:r>
        <w:t>Gedächtnis,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Sprache und</w:t>
      </w:r>
      <w:r>
        <w:rPr>
          <w:spacing w:val="-2"/>
        </w:rPr>
        <w:t xml:space="preserve"> </w:t>
      </w:r>
      <w:r>
        <w:t>Sprachstörungen,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 w:rsidR="00084429">
        <w:t>Intelligenz</w:t>
      </w:r>
      <w:r>
        <w:rPr>
          <w:spacing w:val="-4"/>
        </w:rPr>
        <w:t xml:space="preserve"> </w:t>
      </w:r>
      <w:r>
        <w:t>(Seiten</w:t>
      </w:r>
      <w:r>
        <w:rPr>
          <w:spacing w:val="-2"/>
        </w:rPr>
        <w:t xml:space="preserve"> </w:t>
      </w:r>
      <w:r>
        <w:t>12</w:t>
      </w:r>
      <w:r w:rsidR="00C9152C">
        <w:t>5</w:t>
      </w:r>
      <w:r>
        <w:t>-1</w:t>
      </w:r>
      <w:r w:rsidR="00C9152C">
        <w:t>32</w:t>
      </w:r>
      <w:r>
        <w:t>.)</w:t>
      </w:r>
    </w:p>
    <w:p w:rsidR="0057453E" w:rsidRDefault="0057453E">
      <w:pPr>
        <w:pStyle w:val="Szvegtrzs"/>
        <w:spacing w:before="6"/>
        <w:ind w:left="0"/>
        <w:rPr>
          <w:sz w:val="17"/>
        </w:rPr>
      </w:pPr>
    </w:p>
    <w:p w:rsidR="0057453E" w:rsidRDefault="00E163A8">
      <w:pPr>
        <w:pStyle w:val="Listaszerbekezds"/>
        <w:numPr>
          <w:ilvl w:val="0"/>
          <w:numId w:val="4"/>
        </w:numPr>
        <w:tabs>
          <w:tab w:val="left" w:pos="824"/>
        </w:tabs>
        <w:spacing w:before="56"/>
        <w:ind w:hanging="349"/>
      </w:pPr>
      <w:r>
        <w:rPr>
          <w:shd w:val="clear" w:color="auto" w:fill="C0C0C0"/>
        </w:rPr>
        <w:t>Die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Emotion:</w:t>
      </w:r>
    </w:p>
    <w:p w:rsidR="0057453E" w:rsidRDefault="00E163A8">
      <w:pPr>
        <w:pStyle w:val="Szvegtrzs"/>
        <w:ind w:left="115" w:right="520"/>
      </w:pPr>
      <w:r>
        <w:t>Komponenten der Emotion, die primären und die sekundären Emotionen,</w:t>
      </w:r>
      <w:r>
        <w:rPr>
          <w:spacing w:val="-47"/>
        </w:rPr>
        <w:t xml:space="preserve"> </w:t>
      </w:r>
      <w:r>
        <w:t>Theorien</w:t>
      </w:r>
      <w:r>
        <w:rPr>
          <w:spacing w:val="-2"/>
        </w:rPr>
        <w:t xml:space="preserve"> </w:t>
      </w:r>
      <w:r>
        <w:t>zur Emotionsentstehung,</w:t>
      </w:r>
      <w:r>
        <w:rPr>
          <w:spacing w:val="-1"/>
        </w:rPr>
        <w:t xml:space="preserve"> </w:t>
      </w:r>
      <w:r>
        <w:t>Aggression</w:t>
      </w:r>
      <w:r>
        <w:rPr>
          <w:spacing w:val="-1"/>
        </w:rPr>
        <w:t xml:space="preserve"> </w:t>
      </w:r>
      <w:r>
        <w:t>(Seiten</w:t>
      </w:r>
      <w:r>
        <w:rPr>
          <w:spacing w:val="-2"/>
        </w:rPr>
        <w:t xml:space="preserve"> </w:t>
      </w:r>
      <w:r>
        <w:t>1</w:t>
      </w:r>
      <w:r w:rsidR="00B60CF7">
        <w:t>33</w:t>
      </w:r>
      <w:r>
        <w:t>-13</w:t>
      </w:r>
      <w:r w:rsidR="00B60CF7">
        <w:t>7</w:t>
      </w:r>
      <w:r>
        <w:t>.)</w:t>
      </w:r>
    </w:p>
    <w:p w:rsidR="0057453E" w:rsidRDefault="0057453E">
      <w:pPr>
        <w:pStyle w:val="Szvegtrzs"/>
        <w:spacing w:before="6"/>
        <w:ind w:left="0"/>
        <w:rPr>
          <w:sz w:val="17"/>
        </w:rPr>
      </w:pPr>
    </w:p>
    <w:p w:rsidR="0057453E" w:rsidRDefault="00E163A8">
      <w:pPr>
        <w:pStyle w:val="Listaszerbekezds"/>
        <w:numPr>
          <w:ilvl w:val="0"/>
          <w:numId w:val="4"/>
        </w:numPr>
        <w:tabs>
          <w:tab w:val="left" w:pos="824"/>
        </w:tabs>
        <w:spacing w:before="56"/>
        <w:ind w:hanging="349"/>
      </w:pPr>
      <w:r>
        <w:rPr>
          <w:shd w:val="clear" w:color="auto" w:fill="C0C0C0"/>
        </w:rPr>
        <w:t>Die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Motivation:</w:t>
      </w:r>
    </w:p>
    <w:p w:rsidR="0057453E" w:rsidRDefault="00E163A8">
      <w:pPr>
        <w:pStyle w:val="Szvegtrzs"/>
        <w:spacing w:before="2" w:line="237" w:lineRule="auto"/>
        <w:ind w:left="115"/>
      </w:pPr>
      <w:r>
        <w:t>Die primären und die sekundären Motive, die Bedürfnishie</w:t>
      </w:r>
      <w:r w:rsidR="00EF65EA">
        <w:t>r</w:t>
      </w:r>
      <w:r>
        <w:t>archie, Erwartung-mal-Wert-Modelle, die</w:t>
      </w:r>
      <w:r>
        <w:rPr>
          <w:spacing w:val="-47"/>
        </w:rPr>
        <w:t xml:space="preserve"> </w:t>
      </w:r>
      <w:r>
        <w:t>Motivationskonflikte,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Leistungsmotivation,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Attributionstheorie</w:t>
      </w:r>
      <w:r>
        <w:rPr>
          <w:spacing w:val="-3"/>
        </w:rPr>
        <w:t xml:space="preserve"> </w:t>
      </w:r>
      <w:r>
        <w:t>und</w:t>
      </w:r>
      <w:r w:rsidR="00EF65EA">
        <w:t xml:space="preserve"> das fundamentale</w:t>
      </w:r>
      <w:r>
        <w:rPr>
          <w:spacing w:val="-6"/>
        </w:rPr>
        <w:t xml:space="preserve"> </w:t>
      </w:r>
      <w:r w:rsidR="00EF65EA">
        <w:t>Attributions</w:t>
      </w:r>
      <w:r>
        <w:t>fehler.</w:t>
      </w:r>
      <w:r>
        <w:rPr>
          <w:spacing w:val="-5"/>
        </w:rPr>
        <w:t xml:space="preserve"> </w:t>
      </w:r>
      <w:r>
        <w:t>(Seiten</w:t>
      </w:r>
      <w:r>
        <w:rPr>
          <w:spacing w:val="-5"/>
        </w:rPr>
        <w:t xml:space="preserve"> </w:t>
      </w:r>
      <w:r>
        <w:t>1</w:t>
      </w:r>
      <w:r w:rsidR="00E9388A">
        <w:t>44</w:t>
      </w:r>
      <w:r>
        <w:t>-15</w:t>
      </w:r>
      <w:r w:rsidR="00E9388A">
        <w:t>4</w:t>
      </w:r>
      <w:r>
        <w:t>.)</w:t>
      </w:r>
    </w:p>
    <w:p w:rsidR="0057453E" w:rsidRDefault="0057453E">
      <w:pPr>
        <w:pStyle w:val="Szvegtrzs"/>
        <w:spacing w:before="7"/>
        <w:ind w:left="0"/>
        <w:rPr>
          <w:sz w:val="17"/>
        </w:rPr>
      </w:pPr>
    </w:p>
    <w:p w:rsidR="0057453E" w:rsidRDefault="00E163A8">
      <w:pPr>
        <w:pStyle w:val="Listaszerbekezds"/>
        <w:numPr>
          <w:ilvl w:val="0"/>
          <w:numId w:val="4"/>
        </w:numPr>
        <w:tabs>
          <w:tab w:val="left" w:pos="824"/>
        </w:tabs>
        <w:spacing w:before="56"/>
        <w:ind w:hanging="349"/>
      </w:pPr>
      <w:r>
        <w:rPr>
          <w:shd w:val="clear" w:color="auto" w:fill="C0C0C0"/>
        </w:rPr>
        <w:t>Die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Persönlichkeit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und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die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Verhaltensstile:</w:t>
      </w:r>
    </w:p>
    <w:p w:rsidR="0057453E" w:rsidRDefault="00E163A8">
      <w:pPr>
        <w:pStyle w:val="Szvegtrzs"/>
        <w:ind w:left="115" w:right="504"/>
      </w:pPr>
      <w:r>
        <w:t>Die Eigenschaftstheorien und der interaktionistische Ansatz, das lerntheoretische und das</w:t>
      </w:r>
      <w:r>
        <w:rPr>
          <w:spacing w:val="1"/>
        </w:rPr>
        <w:t xml:space="preserve"> </w:t>
      </w:r>
      <w:r>
        <w:t>psychodynamische Modell der Persönlichkeit, Typ A-Verhalten, Selbstkonzept, Selbstwertgefühl.</w:t>
      </w:r>
      <w:r>
        <w:rPr>
          <w:spacing w:val="-47"/>
        </w:rPr>
        <w:t xml:space="preserve"> </w:t>
      </w:r>
      <w:r>
        <w:t>(Seiten</w:t>
      </w:r>
      <w:r>
        <w:rPr>
          <w:spacing w:val="-3"/>
        </w:rPr>
        <w:t xml:space="preserve"> </w:t>
      </w:r>
      <w:r w:rsidR="00681AFE">
        <w:t>155-161</w:t>
      </w:r>
      <w:r>
        <w:t>.</w:t>
      </w:r>
      <w:r w:rsidR="00681AFE">
        <w:t>, 41-49</w:t>
      </w:r>
      <w:r w:rsidR="000D1708">
        <w:t>.</w:t>
      </w:r>
      <w:r>
        <w:t>)</w:t>
      </w:r>
    </w:p>
    <w:p w:rsidR="0057453E" w:rsidRDefault="0057453E">
      <w:pPr>
        <w:pStyle w:val="Szvegtrzs"/>
        <w:spacing w:before="6"/>
        <w:ind w:left="0"/>
        <w:rPr>
          <w:sz w:val="17"/>
        </w:rPr>
      </w:pPr>
    </w:p>
    <w:p w:rsidR="0057453E" w:rsidRDefault="00E163A8">
      <w:pPr>
        <w:pStyle w:val="Listaszerbekezds"/>
        <w:numPr>
          <w:ilvl w:val="0"/>
          <w:numId w:val="4"/>
        </w:numPr>
        <w:tabs>
          <w:tab w:val="left" w:pos="824"/>
        </w:tabs>
        <w:spacing w:before="56"/>
        <w:ind w:hanging="349"/>
      </w:pPr>
      <w:r>
        <w:rPr>
          <w:shd w:val="clear" w:color="auto" w:fill="C0C0C0"/>
        </w:rPr>
        <w:t>Entwicklung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und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die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primäre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Sozialisation:</w:t>
      </w:r>
    </w:p>
    <w:p w:rsidR="0057453E" w:rsidRDefault="00E163A8">
      <w:pPr>
        <w:pStyle w:val="Szvegtrzs"/>
        <w:spacing w:before="1"/>
        <w:ind w:left="115" w:right="233"/>
      </w:pPr>
      <w:r>
        <w:t>Die vorgeburtliche Entwicklung, die Risiken vor, während und nach der Geburt , die emotionale und</w:t>
      </w:r>
      <w:r>
        <w:rPr>
          <w:spacing w:val="-47"/>
        </w:rPr>
        <w:t xml:space="preserve"> </w:t>
      </w:r>
      <w:r>
        <w:t>soziale Bindung,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kognitive Entwicklung,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Moralentwiklung.</w:t>
      </w:r>
      <w:r w:rsidR="00D17002">
        <w:t xml:space="preserve"> Erziehungsstile.</w:t>
      </w:r>
      <w:r>
        <w:rPr>
          <w:spacing w:val="-2"/>
        </w:rPr>
        <w:t xml:space="preserve"> </w:t>
      </w:r>
      <w:r>
        <w:t>(Seiten</w:t>
      </w:r>
      <w:r>
        <w:rPr>
          <w:spacing w:val="-1"/>
        </w:rPr>
        <w:t xml:space="preserve"> </w:t>
      </w:r>
      <w:r>
        <w:t>1</w:t>
      </w:r>
      <w:r w:rsidR="00D17002">
        <w:t>62</w:t>
      </w:r>
      <w:r>
        <w:t>-1</w:t>
      </w:r>
      <w:r w:rsidR="00D17002">
        <w:t>71</w:t>
      </w:r>
      <w:r>
        <w:t>.)</w:t>
      </w:r>
    </w:p>
    <w:p w:rsidR="0057453E" w:rsidRDefault="0057453E">
      <w:pPr>
        <w:sectPr w:rsidR="0057453E">
          <w:footerReference w:type="default" r:id="rId7"/>
          <w:type w:val="continuous"/>
          <w:pgSz w:w="11900" w:h="16840"/>
          <w:pgMar w:top="1380" w:right="1340" w:bottom="1100" w:left="1300" w:header="708" w:footer="918" w:gutter="0"/>
          <w:pgNumType w:start="1"/>
          <w:cols w:space="708"/>
        </w:sectPr>
      </w:pPr>
    </w:p>
    <w:p w:rsidR="0057453E" w:rsidRDefault="00E163A8">
      <w:pPr>
        <w:pStyle w:val="Listaszerbekezds"/>
        <w:numPr>
          <w:ilvl w:val="0"/>
          <w:numId w:val="4"/>
        </w:numPr>
        <w:tabs>
          <w:tab w:val="left" w:pos="824"/>
        </w:tabs>
        <w:spacing w:before="81"/>
        <w:ind w:hanging="349"/>
      </w:pPr>
      <w:r>
        <w:rPr>
          <w:shd w:val="clear" w:color="auto" w:fill="C0C0C0"/>
        </w:rPr>
        <w:lastRenderedPageBreak/>
        <w:t>Sozialisation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im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Lebenslauf:</w:t>
      </w:r>
    </w:p>
    <w:p w:rsidR="0057453E" w:rsidRDefault="00E163A8">
      <w:pPr>
        <w:pStyle w:val="Szvegtrzs"/>
        <w:spacing w:before="1"/>
        <w:ind w:left="116" w:right="210"/>
      </w:pPr>
      <w:r>
        <w:t>Die Adoleszenz, Identität, Sucht, Erwachsenalter, die Veränderungen psychologischer</w:t>
      </w:r>
      <w:r>
        <w:rPr>
          <w:spacing w:val="-47"/>
        </w:rPr>
        <w:t xml:space="preserve"> </w:t>
      </w:r>
      <w:r w:rsidR="007118A2">
        <w:rPr>
          <w:spacing w:val="-47"/>
        </w:rPr>
        <w:t xml:space="preserve">      </w:t>
      </w:r>
      <w:r>
        <w:t>Funktionen</w:t>
      </w:r>
      <w:r>
        <w:rPr>
          <w:spacing w:val="-2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höheren</w:t>
      </w:r>
      <w:r>
        <w:rPr>
          <w:spacing w:val="-3"/>
        </w:rPr>
        <w:t xml:space="preserve"> </w:t>
      </w:r>
      <w:r>
        <w:t>Lebensalter, die Modelle</w:t>
      </w:r>
      <w:r>
        <w:rPr>
          <w:spacing w:val="1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Alterns.</w:t>
      </w:r>
      <w:r>
        <w:rPr>
          <w:spacing w:val="-1"/>
        </w:rPr>
        <w:t xml:space="preserve"> </w:t>
      </w:r>
      <w:r>
        <w:t>(Seiten</w:t>
      </w:r>
      <w:r>
        <w:rPr>
          <w:spacing w:val="-4"/>
        </w:rPr>
        <w:t xml:space="preserve"> </w:t>
      </w:r>
      <w:r w:rsidR="00555DCD">
        <w:t>172</w:t>
      </w:r>
      <w:r>
        <w:t>-17</w:t>
      </w:r>
      <w:r w:rsidR="00555DCD">
        <w:t>9</w:t>
      </w:r>
      <w:r>
        <w:t>.)</w:t>
      </w:r>
    </w:p>
    <w:p w:rsidR="0057453E" w:rsidRDefault="0057453E">
      <w:pPr>
        <w:pStyle w:val="Szvegtrzs"/>
        <w:ind w:left="0"/>
      </w:pPr>
    </w:p>
    <w:p w:rsidR="0057453E" w:rsidRDefault="0057453E">
      <w:pPr>
        <w:pStyle w:val="Szvegtrzs"/>
        <w:ind w:left="0"/>
      </w:pPr>
    </w:p>
    <w:p w:rsidR="0057453E" w:rsidRDefault="00E163A8">
      <w:pPr>
        <w:pStyle w:val="Cmsor1"/>
        <w:ind w:left="116"/>
      </w:pPr>
      <w:r>
        <w:rPr>
          <w:u w:val="single"/>
        </w:rPr>
        <w:t>Soziologie</w:t>
      </w:r>
      <w:r>
        <w:rPr>
          <w:spacing w:val="-3"/>
          <w:u w:val="single"/>
        </w:rPr>
        <w:t xml:space="preserve"> </w:t>
      </w:r>
      <w:r>
        <w:rPr>
          <w:u w:val="single"/>
        </w:rPr>
        <w:t>aus</w:t>
      </w:r>
      <w:r>
        <w:rPr>
          <w:spacing w:val="-4"/>
          <w:u w:val="single"/>
        </w:rPr>
        <w:t xml:space="preserve"> </w:t>
      </w:r>
      <w:r>
        <w:rPr>
          <w:u w:val="single"/>
        </w:rPr>
        <w:t>den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Themen</w:t>
      </w:r>
      <w:r>
        <w:rPr>
          <w:spacing w:val="-3"/>
          <w:u w:val="single"/>
        </w:rPr>
        <w:t xml:space="preserve"> </w:t>
      </w:r>
      <w:r>
        <w:rPr>
          <w:u w:val="single"/>
        </w:rPr>
        <w:t>des</w:t>
      </w:r>
      <w:r>
        <w:rPr>
          <w:spacing w:val="-1"/>
          <w:u w:val="single"/>
        </w:rPr>
        <w:t xml:space="preserve"> </w:t>
      </w:r>
      <w:r>
        <w:rPr>
          <w:u w:val="single"/>
        </w:rPr>
        <w:t>Rigorosums:</w:t>
      </w:r>
    </w:p>
    <w:p w:rsidR="0057453E" w:rsidRDefault="0057453E">
      <w:pPr>
        <w:pStyle w:val="Szvegtrzs"/>
        <w:spacing w:before="5"/>
        <w:ind w:left="0"/>
        <w:rPr>
          <w:b/>
          <w:sz w:val="17"/>
        </w:rPr>
      </w:pPr>
    </w:p>
    <w:p w:rsidR="00D73537" w:rsidRDefault="00D73537" w:rsidP="00D73537">
      <w:r w:rsidRPr="00D73537">
        <w:rPr>
          <w:shd w:val="clear" w:color="auto" w:fill="C0C0C0"/>
        </w:rPr>
        <w:t xml:space="preserve">1. Arzt, Patient und Gesellschaft </w:t>
      </w:r>
      <w:r w:rsidRPr="00B20BD1">
        <w:br/>
        <w:t>Bedeutung von Krankheit, Definition von Krankheit und Normbegriffe, gesundheitsbezogene Lebensqualität, Klassifikationssysteme, Begriffe um die Krankheit</w:t>
      </w:r>
    </w:p>
    <w:p w:rsidR="00D73537" w:rsidRPr="00B20BD1" w:rsidRDefault="00D73537" w:rsidP="00D73537">
      <w:r>
        <w:rPr>
          <w:i/>
          <w:iCs/>
        </w:rPr>
        <w:t>Kessler (2021): S. 15-17.; S. 19-21.</w:t>
      </w:r>
    </w:p>
    <w:p w:rsidR="00D73537" w:rsidRPr="00B20BD1" w:rsidRDefault="00D73537" w:rsidP="00D73537"/>
    <w:p w:rsidR="00D73537" w:rsidRDefault="00D73537" w:rsidP="00D73537">
      <w:r w:rsidRPr="00F8659C">
        <w:rPr>
          <w:shd w:val="clear" w:color="auto" w:fill="C0C0C0"/>
        </w:rPr>
        <w:t xml:space="preserve">2. Patientenperspektive </w:t>
      </w:r>
      <w:r w:rsidRPr="00F8659C">
        <w:rPr>
          <w:shd w:val="clear" w:color="auto" w:fill="C0C0C0"/>
        </w:rPr>
        <w:br/>
      </w:r>
      <w:r w:rsidRPr="00B20BD1">
        <w:t>Symptomwahrnehmung und subjektive Krankheitstheorien, Diskriminierung psychisch Kranker, Etikettierungsansatz</w:t>
      </w:r>
    </w:p>
    <w:p w:rsidR="00D73537" w:rsidRPr="00B20BD1" w:rsidRDefault="00D73537" w:rsidP="00D73537">
      <w:r>
        <w:rPr>
          <w:i/>
          <w:iCs/>
        </w:rPr>
        <w:t>Kessler (2021): S. 18-19.; S. 23-24.</w:t>
      </w:r>
    </w:p>
    <w:p w:rsidR="00D73537" w:rsidRPr="00B20BD1" w:rsidRDefault="00D73537" w:rsidP="00D73537"/>
    <w:p w:rsidR="00D73537" w:rsidRDefault="00D73537" w:rsidP="00D73537">
      <w:r w:rsidRPr="00F8659C">
        <w:rPr>
          <w:shd w:val="clear" w:color="auto" w:fill="C0C0C0"/>
        </w:rPr>
        <w:t>3. Soziologische Modelle von Gesundheit und Krankheit</w:t>
      </w:r>
      <w:r w:rsidRPr="00B20BD1">
        <w:br/>
        <w:t>Veränderungen im Zuge der Modernisierung der Gesellschaft, Verursachungshypothese und soziale Drifthypothese, soziale Umwelt, kulturelle Umwelt, natürliche Umwelt, technische Umwelt</w:t>
      </w:r>
    </w:p>
    <w:p w:rsidR="00D73537" w:rsidRPr="00B20BD1" w:rsidRDefault="00D73537" w:rsidP="00D73537">
      <w:r>
        <w:rPr>
          <w:i/>
          <w:iCs/>
        </w:rPr>
        <w:t>Kessler (2021): S. 192-193.; S. 52-54.</w:t>
      </w:r>
    </w:p>
    <w:p w:rsidR="00D73537" w:rsidRPr="00B20BD1" w:rsidRDefault="00D73537" w:rsidP="00D73537"/>
    <w:p w:rsidR="00D73537" w:rsidRDefault="00D73537" w:rsidP="00D73537">
      <w:r w:rsidRPr="00F8659C">
        <w:rPr>
          <w:shd w:val="clear" w:color="auto" w:fill="C0C0C0"/>
        </w:rPr>
        <w:t>4. Soziale Faktoren des Lebenslaufs</w:t>
      </w:r>
      <w:r w:rsidRPr="00F8659C">
        <w:rPr>
          <w:shd w:val="clear" w:color="auto" w:fill="C0C0C0"/>
        </w:rPr>
        <w:br/>
      </w:r>
      <w:r w:rsidRPr="00B20BD1">
        <w:t>Soziale Differenzierung, sozioökonomischer Status, zugeschriebener und erworbener Status, Statuskonsistenz und Statusinkonsistenz, neue soziale Ungleichheit, soziale Mobilität, Offenheit einer Gesellschaft, Intra- und Intergenerationenmobilität</w:t>
      </w:r>
    </w:p>
    <w:p w:rsidR="00D73537" w:rsidRPr="00B20BD1" w:rsidRDefault="00D73537" w:rsidP="00D73537">
      <w:r>
        <w:rPr>
          <w:i/>
          <w:iCs/>
        </w:rPr>
        <w:t>Kessler (2021): S. 187-191.</w:t>
      </w:r>
    </w:p>
    <w:p w:rsidR="00D73537" w:rsidRPr="00B20BD1" w:rsidRDefault="00D73537" w:rsidP="00D73537"/>
    <w:p w:rsidR="00D73537" w:rsidRDefault="00D73537" w:rsidP="00D73537">
      <w:r w:rsidRPr="00F8659C">
        <w:rPr>
          <w:shd w:val="clear" w:color="auto" w:fill="C0C0C0"/>
        </w:rPr>
        <w:t>5. Schichtunterschiede hinsichtlich der Gesundheit</w:t>
      </w:r>
      <w:r w:rsidRPr="00B20BD1">
        <w:rPr>
          <w:b/>
          <w:bCs/>
        </w:rPr>
        <w:br/>
      </w:r>
      <w:r w:rsidRPr="00B20BD1">
        <w:t>Soziale Schichtgradiente, Erklärungen für die schichtspezifischen Unterschiede der Mortalität und Morbidität</w:t>
      </w:r>
    </w:p>
    <w:p w:rsidR="00D73537" w:rsidRPr="00B20BD1" w:rsidRDefault="00D73537" w:rsidP="00D73537">
      <w:r>
        <w:rPr>
          <w:i/>
          <w:iCs/>
        </w:rPr>
        <w:t>Kessler (2021): S. 52; S. 191-192.</w:t>
      </w:r>
    </w:p>
    <w:p w:rsidR="0057453E" w:rsidRDefault="0057453E" w:rsidP="00D73537">
      <w:pPr>
        <w:pStyle w:val="Listaszerbekezds"/>
        <w:tabs>
          <w:tab w:val="left" w:pos="335"/>
        </w:tabs>
        <w:spacing w:before="56" w:line="267" w:lineRule="exact"/>
        <w:ind w:left="334" w:firstLine="0"/>
      </w:pPr>
    </w:p>
    <w:sectPr w:rsidR="0057453E">
      <w:pgSz w:w="11900" w:h="16840"/>
      <w:pgMar w:top="1600" w:right="1340" w:bottom="1100" w:left="1300" w:header="0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64" w:rsidRDefault="00DD6B64">
      <w:r>
        <w:separator/>
      </w:r>
    </w:p>
  </w:endnote>
  <w:endnote w:type="continuationSeparator" w:id="0">
    <w:p w:rsidR="00DD6B64" w:rsidRDefault="00DD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3E" w:rsidRDefault="006C22D9">
    <w:pPr>
      <w:pStyle w:val="Szvegtrzs"/>
      <w:spacing w:line="14" w:lineRule="auto"/>
      <w:ind w:left="0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9970770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53E" w:rsidRDefault="00E163A8">
                          <w:pPr>
                            <w:pStyle w:val="Szvegtrzs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6B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5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Mm0aSfiAAAADwEAAA8A&#10;AAAAAAAAAAAAAAAABAUAAGRycy9kb3ducmV2LnhtbFBLBQYAAAAABAAEAPMAAAATBgAAAAA=&#10;" filled="f" stroked="f">
              <v:textbox inset="0,0,0,0">
                <w:txbxContent>
                  <w:p w:rsidR="0057453E" w:rsidRDefault="00E163A8">
                    <w:pPr>
                      <w:pStyle w:val="Szvegtrzs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6B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64" w:rsidRDefault="00DD6B64">
      <w:r>
        <w:separator/>
      </w:r>
    </w:p>
  </w:footnote>
  <w:footnote w:type="continuationSeparator" w:id="0">
    <w:p w:rsidR="00DD6B64" w:rsidRDefault="00DD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DD3"/>
    <w:multiLevelType w:val="hybridMultilevel"/>
    <w:tmpl w:val="C0C036F6"/>
    <w:lvl w:ilvl="0" w:tplc="07C0CEC8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de-DE" w:eastAsia="en-US" w:bidi="ar-SA"/>
      </w:rPr>
    </w:lvl>
    <w:lvl w:ilvl="1" w:tplc="62EC54A0">
      <w:numFmt w:val="bullet"/>
      <w:lvlText w:val="•"/>
      <w:lvlJc w:val="left"/>
      <w:pPr>
        <w:ind w:left="1034" w:hanging="118"/>
      </w:pPr>
      <w:rPr>
        <w:rFonts w:hint="default"/>
        <w:lang w:val="de-DE" w:eastAsia="en-US" w:bidi="ar-SA"/>
      </w:rPr>
    </w:lvl>
    <w:lvl w:ilvl="2" w:tplc="0FCC86DC">
      <w:numFmt w:val="bullet"/>
      <w:lvlText w:val="•"/>
      <w:lvlJc w:val="left"/>
      <w:pPr>
        <w:ind w:left="1948" w:hanging="118"/>
      </w:pPr>
      <w:rPr>
        <w:rFonts w:hint="default"/>
        <w:lang w:val="de-DE" w:eastAsia="en-US" w:bidi="ar-SA"/>
      </w:rPr>
    </w:lvl>
    <w:lvl w:ilvl="3" w:tplc="33DCE112">
      <w:numFmt w:val="bullet"/>
      <w:lvlText w:val="•"/>
      <w:lvlJc w:val="left"/>
      <w:pPr>
        <w:ind w:left="2862" w:hanging="118"/>
      </w:pPr>
      <w:rPr>
        <w:rFonts w:hint="default"/>
        <w:lang w:val="de-DE" w:eastAsia="en-US" w:bidi="ar-SA"/>
      </w:rPr>
    </w:lvl>
    <w:lvl w:ilvl="4" w:tplc="22CEC60C">
      <w:numFmt w:val="bullet"/>
      <w:lvlText w:val="•"/>
      <w:lvlJc w:val="left"/>
      <w:pPr>
        <w:ind w:left="3776" w:hanging="118"/>
      </w:pPr>
      <w:rPr>
        <w:rFonts w:hint="default"/>
        <w:lang w:val="de-DE" w:eastAsia="en-US" w:bidi="ar-SA"/>
      </w:rPr>
    </w:lvl>
    <w:lvl w:ilvl="5" w:tplc="6BCE3FEA">
      <w:numFmt w:val="bullet"/>
      <w:lvlText w:val="•"/>
      <w:lvlJc w:val="left"/>
      <w:pPr>
        <w:ind w:left="4690" w:hanging="118"/>
      </w:pPr>
      <w:rPr>
        <w:rFonts w:hint="default"/>
        <w:lang w:val="de-DE" w:eastAsia="en-US" w:bidi="ar-SA"/>
      </w:rPr>
    </w:lvl>
    <w:lvl w:ilvl="6" w:tplc="51967760">
      <w:numFmt w:val="bullet"/>
      <w:lvlText w:val="•"/>
      <w:lvlJc w:val="left"/>
      <w:pPr>
        <w:ind w:left="5604" w:hanging="118"/>
      </w:pPr>
      <w:rPr>
        <w:rFonts w:hint="default"/>
        <w:lang w:val="de-DE" w:eastAsia="en-US" w:bidi="ar-SA"/>
      </w:rPr>
    </w:lvl>
    <w:lvl w:ilvl="7" w:tplc="FB64B4E4">
      <w:numFmt w:val="bullet"/>
      <w:lvlText w:val="•"/>
      <w:lvlJc w:val="left"/>
      <w:pPr>
        <w:ind w:left="6518" w:hanging="118"/>
      </w:pPr>
      <w:rPr>
        <w:rFonts w:hint="default"/>
        <w:lang w:val="de-DE" w:eastAsia="en-US" w:bidi="ar-SA"/>
      </w:rPr>
    </w:lvl>
    <w:lvl w:ilvl="8" w:tplc="220EF2D8">
      <w:numFmt w:val="bullet"/>
      <w:lvlText w:val="•"/>
      <w:lvlJc w:val="left"/>
      <w:pPr>
        <w:ind w:left="7432" w:hanging="118"/>
      </w:pPr>
      <w:rPr>
        <w:rFonts w:hint="default"/>
        <w:lang w:val="de-DE" w:eastAsia="en-US" w:bidi="ar-SA"/>
      </w:rPr>
    </w:lvl>
  </w:abstractNum>
  <w:abstractNum w:abstractNumId="1" w15:restartNumberingAfterBreak="0">
    <w:nsid w:val="05EE1B55"/>
    <w:multiLevelType w:val="hybridMultilevel"/>
    <w:tmpl w:val="62A4C4E2"/>
    <w:lvl w:ilvl="0" w:tplc="8D86CE2A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shd w:val="clear" w:color="auto" w:fill="C0C0C0"/>
        <w:lang w:val="de-DE" w:eastAsia="en-US" w:bidi="ar-SA"/>
      </w:rPr>
    </w:lvl>
    <w:lvl w:ilvl="1" w:tplc="CEE24800">
      <w:numFmt w:val="bullet"/>
      <w:lvlText w:val="•"/>
      <w:lvlJc w:val="left"/>
      <w:pPr>
        <w:ind w:left="1232" w:hanging="219"/>
      </w:pPr>
      <w:rPr>
        <w:rFonts w:hint="default"/>
        <w:lang w:val="de-DE" w:eastAsia="en-US" w:bidi="ar-SA"/>
      </w:rPr>
    </w:lvl>
    <w:lvl w:ilvl="2" w:tplc="8E143D32">
      <w:numFmt w:val="bullet"/>
      <w:lvlText w:val="•"/>
      <w:lvlJc w:val="left"/>
      <w:pPr>
        <w:ind w:left="2124" w:hanging="219"/>
      </w:pPr>
      <w:rPr>
        <w:rFonts w:hint="default"/>
        <w:lang w:val="de-DE" w:eastAsia="en-US" w:bidi="ar-SA"/>
      </w:rPr>
    </w:lvl>
    <w:lvl w:ilvl="3" w:tplc="0A862D72">
      <w:numFmt w:val="bullet"/>
      <w:lvlText w:val="•"/>
      <w:lvlJc w:val="left"/>
      <w:pPr>
        <w:ind w:left="3016" w:hanging="219"/>
      </w:pPr>
      <w:rPr>
        <w:rFonts w:hint="default"/>
        <w:lang w:val="de-DE" w:eastAsia="en-US" w:bidi="ar-SA"/>
      </w:rPr>
    </w:lvl>
    <w:lvl w:ilvl="4" w:tplc="F84E6AF6">
      <w:numFmt w:val="bullet"/>
      <w:lvlText w:val="•"/>
      <w:lvlJc w:val="left"/>
      <w:pPr>
        <w:ind w:left="3908" w:hanging="219"/>
      </w:pPr>
      <w:rPr>
        <w:rFonts w:hint="default"/>
        <w:lang w:val="de-DE" w:eastAsia="en-US" w:bidi="ar-SA"/>
      </w:rPr>
    </w:lvl>
    <w:lvl w:ilvl="5" w:tplc="F51CC250">
      <w:numFmt w:val="bullet"/>
      <w:lvlText w:val="•"/>
      <w:lvlJc w:val="left"/>
      <w:pPr>
        <w:ind w:left="4800" w:hanging="219"/>
      </w:pPr>
      <w:rPr>
        <w:rFonts w:hint="default"/>
        <w:lang w:val="de-DE" w:eastAsia="en-US" w:bidi="ar-SA"/>
      </w:rPr>
    </w:lvl>
    <w:lvl w:ilvl="6" w:tplc="F7F88598">
      <w:numFmt w:val="bullet"/>
      <w:lvlText w:val="•"/>
      <w:lvlJc w:val="left"/>
      <w:pPr>
        <w:ind w:left="5692" w:hanging="219"/>
      </w:pPr>
      <w:rPr>
        <w:rFonts w:hint="default"/>
        <w:lang w:val="de-DE" w:eastAsia="en-US" w:bidi="ar-SA"/>
      </w:rPr>
    </w:lvl>
    <w:lvl w:ilvl="7" w:tplc="B322ACEE">
      <w:numFmt w:val="bullet"/>
      <w:lvlText w:val="•"/>
      <w:lvlJc w:val="left"/>
      <w:pPr>
        <w:ind w:left="6584" w:hanging="219"/>
      </w:pPr>
      <w:rPr>
        <w:rFonts w:hint="default"/>
        <w:lang w:val="de-DE" w:eastAsia="en-US" w:bidi="ar-SA"/>
      </w:rPr>
    </w:lvl>
    <w:lvl w:ilvl="8" w:tplc="C812D1D4">
      <w:numFmt w:val="bullet"/>
      <w:lvlText w:val="•"/>
      <w:lvlJc w:val="left"/>
      <w:pPr>
        <w:ind w:left="7476" w:hanging="219"/>
      </w:pPr>
      <w:rPr>
        <w:rFonts w:hint="default"/>
        <w:lang w:val="de-DE" w:eastAsia="en-US" w:bidi="ar-SA"/>
      </w:rPr>
    </w:lvl>
  </w:abstractNum>
  <w:abstractNum w:abstractNumId="2" w15:restartNumberingAfterBreak="0">
    <w:nsid w:val="2CA153D6"/>
    <w:multiLevelType w:val="hybridMultilevel"/>
    <w:tmpl w:val="F26A97C6"/>
    <w:lvl w:ilvl="0" w:tplc="03EE1B30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shd w:val="clear" w:color="auto" w:fill="C0C0C0"/>
        <w:lang w:val="de-DE" w:eastAsia="en-US" w:bidi="ar-SA"/>
      </w:rPr>
    </w:lvl>
    <w:lvl w:ilvl="1" w:tplc="558678A8">
      <w:numFmt w:val="bullet"/>
      <w:lvlText w:val="•"/>
      <w:lvlJc w:val="left"/>
      <w:pPr>
        <w:ind w:left="1664" w:hanging="348"/>
      </w:pPr>
      <w:rPr>
        <w:rFonts w:hint="default"/>
        <w:lang w:val="de-DE" w:eastAsia="en-US" w:bidi="ar-SA"/>
      </w:rPr>
    </w:lvl>
    <w:lvl w:ilvl="2" w:tplc="68842E42">
      <w:numFmt w:val="bullet"/>
      <w:lvlText w:val="•"/>
      <w:lvlJc w:val="left"/>
      <w:pPr>
        <w:ind w:left="2508" w:hanging="348"/>
      </w:pPr>
      <w:rPr>
        <w:rFonts w:hint="default"/>
        <w:lang w:val="de-DE" w:eastAsia="en-US" w:bidi="ar-SA"/>
      </w:rPr>
    </w:lvl>
    <w:lvl w:ilvl="3" w:tplc="E1F89A9C">
      <w:numFmt w:val="bullet"/>
      <w:lvlText w:val="•"/>
      <w:lvlJc w:val="left"/>
      <w:pPr>
        <w:ind w:left="3352" w:hanging="348"/>
      </w:pPr>
      <w:rPr>
        <w:rFonts w:hint="default"/>
        <w:lang w:val="de-DE" w:eastAsia="en-US" w:bidi="ar-SA"/>
      </w:rPr>
    </w:lvl>
    <w:lvl w:ilvl="4" w:tplc="B9A813B2">
      <w:numFmt w:val="bullet"/>
      <w:lvlText w:val="•"/>
      <w:lvlJc w:val="left"/>
      <w:pPr>
        <w:ind w:left="4196" w:hanging="348"/>
      </w:pPr>
      <w:rPr>
        <w:rFonts w:hint="default"/>
        <w:lang w:val="de-DE" w:eastAsia="en-US" w:bidi="ar-SA"/>
      </w:rPr>
    </w:lvl>
    <w:lvl w:ilvl="5" w:tplc="DF486F92">
      <w:numFmt w:val="bullet"/>
      <w:lvlText w:val="•"/>
      <w:lvlJc w:val="left"/>
      <w:pPr>
        <w:ind w:left="5040" w:hanging="348"/>
      </w:pPr>
      <w:rPr>
        <w:rFonts w:hint="default"/>
        <w:lang w:val="de-DE" w:eastAsia="en-US" w:bidi="ar-SA"/>
      </w:rPr>
    </w:lvl>
    <w:lvl w:ilvl="6" w:tplc="93325DA4">
      <w:numFmt w:val="bullet"/>
      <w:lvlText w:val="•"/>
      <w:lvlJc w:val="left"/>
      <w:pPr>
        <w:ind w:left="5884" w:hanging="348"/>
      </w:pPr>
      <w:rPr>
        <w:rFonts w:hint="default"/>
        <w:lang w:val="de-DE" w:eastAsia="en-US" w:bidi="ar-SA"/>
      </w:rPr>
    </w:lvl>
    <w:lvl w:ilvl="7" w:tplc="BA221D60">
      <w:numFmt w:val="bullet"/>
      <w:lvlText w:val="•"/>
      <w:lvlJc w:val="left"/>
      <w:pPr>
        <w:ind w:left="6728" w:hanging="348"/>
      </w:pPr>
      <w:rPr>
        <w:rFonts w:hint="default"/>
        <w:lang w:val="de-DE" w:eastAsia="en-US" w:bidi="ar-SA"/>
      </w:rPr>
    </w:lvl>
    <w:lvl w:ilvl="8" w:tplc="328C989A">
      <w:numFmt w:val="bullet"/>
      <w:lvlText w:val="•"/>
      <w:lvlJc w:val="left"/>
      <w:pPr>
        <w:ind w:left="7572" w:hanging="348"/>
      </w:pPr>
      <w:rPr>
        <w:rFonts w:hint="default"/>
        <w:lang w:val="de-DE" w:eastAsia="en-US" w:bidi="ar-SA"/>
      </w:rPr>
    </w:lvl>
  </w:abstractNum>
  <w:abstractNum w:abstractNumId="3" w15:restartNumberingAfterBreak="0">
    <w:nsid w:val="54D774F5"/>
    <w:multiLevelType w:val="hybridMultilevel"/>
    <w:tmpl w:val="73B68BA4"/>
    <w:lvl w:ilvl="0" w:tplc="BC6640C4">
      <w:start w:val="10"/>
      <w:numFmt w:val="decimal"/>
      <w:lvlText w:val="%1."/>
      <w:lvlJc w:val="left"/>
      <w:pPr>
        <w:ind w:left="447" w:hanging="332"/>
        <w:jc w:val="left"/>
      </w:pPr>
      <w:rPr>
        <w:rFonts w:ascii="Calibri" w:eastAsia="Calibri" w:hAnsi="Calibri" w:cs="Calibri" w:hint="default"/>
        <w:w w:val="100"/>
        <w:sz w:val="22"/>
        <w:szCs w:val="22"/>
        <w:shd w:val="clear" w:color="auto" w:fill="C0C0C0"/>
        <w:lang w:val="de-DE" w:eastAsia="en-US" w:bidi="ar-SA"/>
      </w:rPr>
    </w:lvl>
    <w:lvl w:ilvl="1" w:tplc="07220822">
      <w:numFmt w:val="bullet"/>
      <w:lvlText w:val="•"/>
      <w:lvlJc w:val="left"/>
      <w:pPr>
        <w:ind w:left="1322" w:hanging="332"/>
      </w:pPr>
      <w:rPr>
        <w:rFonts w:hint="default"/>
        <w:lang w:val="de-DE" w:eastAsia="en-US" w:bidi="ar-SA"/>
      </w:rPr>
    </w:lvl>
    <w:lvl w:ilvl="2" w:tplc="397E044C">
      <w:numFmt w:val="bullet"/>
      <w:lvlText w:val="•"/>
      <w:lvlJc w:val="left"/>
      <w:pPr>
        <w:ind w:left="2204" w:hanging="332"/>
      </w:pPr>
      <w:rPr>
        <w:rFonts w:hint="default"/>
        <w:lang w:val="de-DE" w:eastAsia="en-US" w:bidi="ar-SA"/>
      </w:rPr>
    </w:lvl>
    <w:lvl w:ilvl="3" w:tplc="3A1E1F76">
      <w:numFmt w:val="bullet"/>
      <w:lvlText w:val="•"/>
      <w:lvlJc w:val="left"/>
      <w:pPr>
        <w:ind w:left="3086" w:hanging="332"/>
      </w:pPr>
      <w:rPr>
        <w:rFonts w:hint="default"/>
        <w:lang w:val="de-DE" w:eastAsia="en-US" w:bidi="ar-SA"/>
      </w:rPr>
    </w:lvl>
    <w:lvl w:ilvl="4" w:tplc="49C21A1C">
      <w:numFmt w:val="bullet"/>
      <w:lvlText w:val="•"/>
      <w:lvlJc w:val="left"/>
      <w:pPr>
        <w:ind w:left="3968" w:hanging="332"/>
      </w:pPr>
      <w:rPr>
        <w:rFonts w:hint="default"/>
        <w:lang w:val="de-DE" w:eastAsia="en-US" w:bidi="ar-SA"/>
      </w:rPr>
    </w:lvl>
    <w:lvl w:ilvl="5" w:tplc="10DAF718">
      <w:numFmt w:val="bullet"/>
      <w:lvlText w:val="•"/>
      <w:lvlJc w:val="left"/>
      <w:pPr>
        <w:ind w:left="4850" w:hanging="332"/>
      </w:pPr>
      <w:rPr>
        <w:rFonts w:hint="default"/>
        <w:lang w:val="de-DE" w:eastAsia="en-US" w:bidi="ar-SA"/>
      </w:rPr>
    </w:lvl>
    <w:lvl w:ilvl="6" w:tplc="0F42C24E">
      <w:numFmt w:val="bullet"/>
      <w:lvlText w:val="•"/>
      <w:lvlJc w:val="left"/>
      <w:pPr>
        <w:ind w:left="5732" w:hanging="332"/>
      </w:pPr>
      <w:rPr>
        <w:rFonts w:hint="default"/>
        <w:lang w:val="de-DE" w:eastAsia="en-US" w:bidi="ar-SA"/>
      </w:rPr>
    </w:lvl>
    <w:lvl w:ilvl="7" w:tplc="E0385CD0">
      <w:numFmt w:val="bullet"/>
      <w:lvlText w:val="•"/>
      <w:lvlJc w:val="left"/>
      <w:pPr>
        <w:ind w:left="6614" w:hanging="332"/>
      </w:pPr>
      <w:rPr>
        <w:rFonts w:hint="default"/>
        <w:lang w:val="de-DE" w:eastAsia="en-US" w:bidi="ar-SA"/>
      </w:rPr>
    </w:lvl>
    <w:lvl w:ilvl="8" w:tplc="EC02AC06">
      <w:numFmt w:val="bullet"/>
      <w:lvlText w:val="•"/>
      <w:lvlJc w:val="left"/>
      <w:pPr>
        <w:ind w:left="7496" w:hanging="332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3E"/>
    <w:rsid w:val="00084429"/>
    <w:rsid w:val="000D1708"/>
    <w:rsid w:val="002B551F"/>
    <w:rsid w:val="00555DCD"/>
    <w:rsid w:val="0057453E"/>
    <w:rsid w:val="00681AFE"/>
    <w:rsid w:val="006C22D9"/>
    <w:rsid w:val="007118A2"/>
    <w:rsid w:val="008A7C44"/>
    <w:rsid w:val="00B60CF7"/>
    <w:rsid w:val="00BE0365"/>
    <w:rsid w:val="00C9152C"/>
    <w:rsid w:val="00D17002"/>
    <w:rsid w:val="00D73537"/>
    <w:rsid w:val="00DB1B46"/>
    <w:rsid w:val="00DD6B64"/>
    <w:rsid w:val="00E02648"/>
    <w:rsid w:val="00E163A8"/>
    <w:rsid w:val="00E72022"/>
    <w:rsid w:val="00E9388A"/>
    <w:rsid w:val="00EF65EA"/>
    <w:rsid w:val="00F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6CB43"/>
  <w15:docId w15:val="{22864537-56A4-4DF9-A869-48F40528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de-DE"/>
    </w:rPr>
  </w:style>
  <w:style w:type="paragraph" w:styleId="Cmsor1">
    <w:name w:val="heading 1"/>
    <w:basedOn w:val="Norml"/>
    <w:uiPriority w:val="1"/>
    <w:qFormat/>
    <w:pPr>
      <w:spacing w:before="1"/>
      <w:ind w:left="115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33"/>
    </w:pPr>
  </w:style>
  <w:style w:type="paragraph" w:styleId="Listaszerbekezds">
    <w:name w:val="List Paragraph"/>
    <w:basedOn w:val="Norml"/>
    <w:uiPriority w:val="1"/>
    <w:qFormat/>
    <w:pPr>
      <w:ind w:left="233" w:hanging="119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480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Medizinische Psychologie und Soziologie I Stichwortkatalog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Medizinische Psychologie und Soziologie I Stichwortkatalog</dc:title>
  <dc:creator>(Bogn\341r Vir\341g)</dc:creator>
  <cp:lastModifiedBy>Viharos Borbála Anna</cp:lastModifiedBy>
  <cp:revision>20</cp:revision>
  <dcterms:created xsi:type="dcterms:W3CDTF">2021-08-23T13:02:00Z</dcterms:created>
  <dcterms:modified xsi:type="dcterms:W3CDTF">2021-08-23T14:01:00Z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2021-08-23T00:00:00Z</vt:filetime>
  </property>
</Properties>
</file>