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63" w:rsidRPr="0080002E" w:rsidRDefault="00F81463" w:rsidP="00F81463">
      <w:pPr>
        <w:pStyle w:val="Cmsor2"/>
        <w:numPr>
          <w:ilvl w:val="0"/>
          <w:numId w:val="0"/>
        </w:numPr>
        <w:ind w:left="284"/>
      </w:pPr>
      <w:bookmarkStart w:id="0" w:name="_Toc346118377"/>
      <w:bookmarkStart w:id="1" w:name="_Toc348693610"/>
      <w:bookmarkStart w:id="2" w:name="_Toc47447104"/>
      <w:r w:rsidRPr="0080002E">
        <w:t>4. számú iratminta − Interjú kérdőív a vezetés elvárásainak megismerésére</w:t>
      </w:r>
      <w:bookmarkEnd w:id="0"/>
      <w:bookmarkEnd w:id="1"/>
      <w:bookmarkEnd w:id="2"/>
    </w:p>
    <w:p w:rsidR="00F81463" w:rsidRPr="00E31F71" w:rsidRDefault="00F81463" w:rsidP="00F81463">
      <w:pPr>
        <w:jc w:val="right"/>
      </w:pPr>
    </w:p>
    <w:p w:rsidR="00F81463" w:rsidRPr="00E31F71" w:rsidRDefault="00F81463" w:rsidP="00F81463">
      <w:pPr>
        <w:jc w:val="center"/>
      </w:pPr>
      <w:r w:rsidRPr="00E31F71">
        <w:rPr>
          <w:b/>
        </w:rPr>
        <w:t>Információgyűjtés a 20xx. évi ellenőrzési tervet megalapozó kockázatelemzéshez</w:t>
      </w:r>
    </w:p>
    <w:p w:rsidR="00F81463" w:rsidRPr="00E31F71" w:rsidRDefault="00F81463" w:rsidP="00F81463">
      <w:pPr>
        <w:jc w:val="center"/>
        <w:rPr>
          <w:b/>
        </w:rPr>
      </w:pPr>
    </w:p>
    <w:p w:rsidR="00F81463" w:rsidRPr="00E31F71" w:rsidRDefault="00F81463" w:rsidP="00F81463">
      <w:pPr>
        <w:jc w:val="center"/>
        <w:rPr>
          <w:i/>
        </w:rPr>
      </w:pPr>
      <w:r w:rsidRPr="00E31F71">
        <w:rPr>
          <w:i/>
        </w:rPr>
        <w:t>Kérem, segítse a belső ellenőrzés munkáját az alábbi kérdőív kitöltésével! A kitöltést megelőzően kérem, olvassa el az alábbi információkat!</w:t>
      </w:r>
    </w:p>
    <w:p w:rsidR="00F81463" w:rsidRPr="00E31F71" w:rsidRDefault="00F81463" w:rsidP="00F81463">
      <w:pPr>
        <w:spacing w:line="240" w:lineRule="auto"/>
      </w:pPr>
      <w:r w:rsidRPr="00E31F71">
        <w:rPr>
          <w:bCs/>
          <w:i/>
          <w:u w:val="single"/>
        </w:rPr>
        <w:t>Kockázat</w:t>
      </w:r>
      <w:r w:rsidRPr="00E31F71">
        <w:rPr>
          <w:bCs/>
        </w:rPr>
        <w:t>nak minősül minden olyan esemény, tevékenység vagy tevékenység elmulasztása, ami gátolja, hogy egy szervezet elérje céljait</w:t>
      </w:r>
      <w:r w:rsidRPr="00E31F71">
        <w:t>. Kockázati tényező-csoportok lehetnek pl. működési, ellenőrzési, szabályozási, pénzügyi, szervezeti, környezeti, emberi erőforrás, informatikai stb. kockázati tényezők.</w:t>
      </w:r>
    </w:p>
    <w:p w:rsidR="00F81463" w:rsidRPr="00E31F71" w:rsidRDefault="00F81463" w:rsidP="00F81463">
      <w:pPr>
        <w:spacing w:line="240" w:lineRule="auto"/>
      </w:pPr>
      <w:r w:rsidRPr="00E31F71">
        <w:t>Az alábbi kérdések megválaszolása segít a jelentős kockázatok azonosításában:</w:t>
      </w:r>
    </w:p>
    <w:p w:rsidR="00F81463" w:rsidRPr="00E31F71" w:rsidRDefault="00F81463" w:rsidP="00F81463">
      <w:pPr>
        <w:pStyle w:val="Listaszerbekezds1"/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E31F71">
        <w:rPr>
          <w:rFonts w:ascii="Times New Roman" w:hAnsi="Times New Roman"/>
          <w:sz w:val="24"/>
          <w:szCs w:val="24"/>
          <w:lang w:val="hu-HU"/>
        </w:rPr>
        <w:t>Melyek azok a tényezők, amelyeknek jól kell működniük ahhoz, hogy a folyamat a céloknak megfelelően funkcionáljon?</w:t>
      </w:r>
    </w:p>
    <w:p w:rsidR="00F81463" w:rsidRPr="00E31F71" w:rsidRDefault="00F81463" w:rsidP="00F81463">
      <w:pPr>
        <w:pStyle w:val="Listaszerbekezds1"/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E31F71">
        <w:rPr>
          <w:rFonts w:ascii="Times New Roman" w:hAnsi="Times New Roman"/>
          <w:sz w:val="24"/>
          <w:szCs w:val="24"/>
          <w:lang w:val="hu-HU"/>
        </w:rPr>
        <w:t>A folyamaton belül milyen hiba, gyengeség akadályozhatja a célok teljesítését?</w:t>
      </w:r>
    </w:p>
    <w:p w:rsidR="00F81463" w:rsidRPr="00E31F71" w:rsidRDefault="00F81463" w:rsidP="00F81463">
      <w:pPr>
        <w:pStyle w:val="Listaszerbekezds1"/>
        <w:numPr>
          <w:ilvl w:val="0"/>
          <w:numId w:val="1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E31F71">
        <w:rPr>
          <w:rFonts w:ascii="Times New Roman" w:hAnsi="Times New Roman"/>
          <w:sz w:val="24"/>
          <w:szCs w:val="24"/>
          <w:lang w:val="hu-HU"/>
        </w:rPr>
        <w:t>Tartalmaz-e a folyamat eredendően olyan feltételt, amely pénzügyi vagy egyéb veszteséget eredményezhet?</w:t>
      </w:r>
    </w:p>
    <w:p w:rsidR="00F81463" w:rsidRPr="00E31F71" w:rsidRDefault="00F81463" w:rsidP="00F81463">
      <w:pPr>
        <w:pStyle w:val="Listaszerbekezds1"/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F81463" w:rsidRPr="00E31F71" w:rsidRDefault="00F81463" w:rsidP="00F81463">
      <w:pPr>
        <w:autoSpaceDE w:val="0"/>
        <w:adjustRightInd w:val="0"/>
        <w:spacing w:line="240" w:lineRule="auto"/>
        <w:rPr>
          <w:bCs/>
          <w:i/>
        </w:rPr>
      </w:pPr>
      <w:r w:rsidRPr="00E31F71">
        <w:rPr>
          <w:bCs/>
          <w:i/>
        </w:rPr>
        <w:t>A kockázat, mint pozitívum</w:t>
      </w:r>
    </w:p>
    <w:p w:rsidR="00F81463" w:rsidRPr="00E31F71" w:rsidRDefault="00F81463" w:rsidP="00F81463">
      <w:pPr>
        <w:autoSpaceDE w:val="0"/>
        <w:adjustRightInd w:val="0"/>
        <w:spacing w:line="240" w:lineRule="auto"/>
      </w:pPr>
      <w:r w:rsidRPr="00E31F71">
        <w:rPr>
          <w:i/>
        </w:rPr>
        <w:t xml:space="preserve">A kockázat, mint fogalom általában negatív kategóriaként jelenik meg azonban a kockázat nem csak negatív, hanem pozitív is lehet (felfogható a bekövetkező események várható érték körüli </w:t>
      </w:r>
      <w:r w:rsidRPr="00E31F71">
        <w:rPr>
          <w:b/>
          <w:i/>
        </w:rPr>
        <w:t>szórás</w:t>
      </w:r>
      <w:r w:rsidRPr="00E31F71">
        <w:rPr>
          <w:i/>
        </w:rPr>
        <w:t xml:space="preserve">aként is). Így a kockázat fogalmát úgy is meghatározhatjuk, hogy mindazon események összessége, amelyek bekövetkezési lehetősége hatással van egy szervezet céljai elérésére. </w:t>
      </w:r>
    </w:p>
    <w:p w:rsidR="00F81463" w:rsidRPr="00E31F71" w:rsidRDefault="00F81463" w:rsidP="00F81463">
      <w:pPr>
        <w:pStyle w:val="Listaszerbekezds1"/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F81463" w:rsidRPr="00E31F71" w:rsidRDefault="00F81463" w:rsidP="00F81463">
      <w:pPr>
        <w:pStyle w:val="Listaszerbekezds1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  <w:r w:rsidRPr="00E31F71">
        <w:rPr>
          <w:rFonts w:ascii="Times New Roman" w:hAnsi="Times New Roman"/>
          <w:sz w:val="24"/>
          <w:szCs w:val="24"/>
          <w:lang w:val="hu-HU"/>
        </w:rPr>
        <w:t xml:space="preserve">A </w:t>
      </w:r>
      <w:r w:rsidRPr="00E31F71">
        <w:rPr>
          <w:rFonts w:ascii="Times New Roman" w:hAnsi="Times New Roman"/>
          <w:i/>
          <w:sz w:val="24"/>
          <w:szCs w:val="24"/>
          <w:u w:val="single"/>
          <w:lang w:val="hu-HU"/>
        </w:rPr>
        <w:t>kontrollkörnyezet</w:t>
      </w:r>
      <w:r w:rsidRPr="00E31F71">
        <w:rPr>
          <w:rFonts w:ascii="Times New Roman" w:hAnsi="Times New Roman"/>
          <w:sz w:val="24"/>
          <w:szCs w:val="24"/>
          <w:lang w:val="hu-HU"/>
        </w:rPr>
        <w:t xml:space="preserve"> adja meg egy szervezet felső szintű, az egész szervezetre kiható „hozzáállását”, a vezetők és alkalmazottak belső kontrollokhoz való viszonyát. </w:t>
      </w:r>
    </w:p>
    <w:p w:rsidR="00F81463" w:rsidRPr="00E31F71" w:rsidRDefault="00F81463" w:rsidP="00F81463">
      <w:pPr>
        <w:pStyle w:val="Listaszerbekezds1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  <w:r w:rsidRPr="00E31F71">
        <w:rPr>
          <w:rFonts w:ascii="Times New Roman" w:hAnsi="Times New Roman"/>
          <w:sz w:val="24"/>
          <w:szCs w:val="24"/>
          <w:lang w:val="hu-HU"/>
        </w:rPr>
        <w:t>A kontrollkörnyezet magában foglalja:</w:t>
      </w:r>
    </w:p>
    <w:p w:rsidR="00F81463" w:rsidRPr="00E31F71" w:rsidRDefault="00F81463" w:rsidP="00F81463">
      <w:pPr>
        <w:pStyle w:val="Listaszerbekezds1"/>
        <w:numPr>
          <w:ilvl w:val="0"/>
          <w:numId w:val="4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E31F71">
        <w:rPr>
          <w:rFonts w:ascii="Times New Roman" w:hAnsi="Times New Roman"/>
          <w:sz w:val="24"/>
          <w:szCs w:val="24"/>
          <w:lang w:val="hu-HU"/>
        </w:rPr>
        <w:t xml:space="preserve">az integritást, </w:t>
      </w:r>
    </w:p>
    <w:p w:rsidR="00F81463" w:rsidRPr="00E31F71" w:rsidRDefault="00F81463" w:rsidP="00F81463">
      <w:pPr>
        <w:pStyle w:val="Listaszerbekezds1"/>
        <w:numPr>
          <w:ilvl w:val="0"/>
          <w:numId w:val="4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E31F71">
        <w:rPr>
          <w:rFonts w:ascii="Times New Roman" w:hAnsi="Times New Roman"/>
          <w:sz w:val="24"/>
          <w:szCs w:val="24"/>
          <w:lang w:val="hu-HU"/>
        </w:rPr>
        <w:t xml:space="preserve">az etikai értékeket, </w:t>
      </w:r>
    </w:p>
    <w:p w:rsidR="00F81463" w:rsidRPr="00E31F71" w:rsidRDefault="00F81463" w:rsidP="00F81463">
      <w:pPr>
        <w:pStyle w:val="Listaszerbekezds1"/>
        <w:numPr>
          <w:ilvl w:val="0"/>
          <w:numId w:val="4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E31F71">
        <w:rPr>
          <w:rFonts w:ascii="Times New Roman" w:hAnsi="Times New Roman"/>
          <w:sz w:val="24"/>
          <w:szCs w:val="24"/>
          <w:lang w:val="hu-HU"/>
        </w:rPr>
        <w:t xml:space="preserve">az érintettek szakmai kompetenciáját, </w:t>
      </w:r>
    </w:p>
    <w:p w:rsidR="00F81463" w:rsidRPr="00E31F71" w:rsidRDefault="00F81463" w:rsidP="00F81463">
      <w:pPr>
        <w:pStyle w:val="Listaszerbekezds1"/>
        <w:numPr>
          <w:ilvl w:val="0"/>
          <w:numId w:val="4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E31F71">
        <w:rPr>
          <w:rFonts w:ascii="Times New Roman" w:hAnsi="Times New Roman"/>
          <w:sz w:val="24"/>
          <w:szCs w:val="24"/>
          <w:lang w:val="hu-HU"/>
        </w:rPr>
        <w:t xml:space="preserve">a szervezet vezetésének filozófiáját és stílusát, </w:t>
      </w:r>
    </w:p>
    <w:p w:rsidR="00F81463" w:rsidRPr="00E31F71" w:rsidRDefault="00F81463" w:rsidP="00F81463">
      <w:pPr>
        <w:pStyle w:val="Listaszerbekezds1"/>
        <w:numPr>
          <w:ilvl w:val="0"/>
          <w:numId w:val="4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E31F71">
        <w:rPr>
          <w:rFonts w:ascii="Times New Roman" w:hAnsi="Times New Roman"/>
          <w:sz w:val="24"/>
          <w:szCs w:val="24"/>
          <w:lang w:val="hu-HU"/>
        </w:rPr>
        <w:t xml:space="preserve">a felelősségi körök kijelölésének, a beszámoltatásnak valamint teljesítményértékelésnek a módszereit, </w:t>
      </w:r>
    </w:p>
    <w:p w:rsidR="00F81463" w:rsidRPr="00E31F71" w:rsidRDefault="00F81463" w:rsidP="00F81463">
      <w:pPr>
        <w:pStyle w:val="Listaszerbekezds1"/>
        <w:numPr>
          <w:ilvl w:val="0"/>
          <w:numId w:val="4"/>
        </w:numPr>
        <w:suppressAutoHyphens w:val="0"/>
        <w:autoSpaceDN/>
        <w:spacing w:after="0" w:line="240" w:lineRule="auto"/>
        <w:contextualSpacing/>
        <w:textAlignment w:val="auto"/>
        <w:rPr>
          <w:rFonts w:ascii="Times New Roman" w:hAnsi="Times New Roman"/>
          <w:sz w:val="24"/>
          <w:szCs w:val="24"/>
          <w:lang w:val="hu-HU"/>
        </w:rPr>
      </w:pPr>
      <w:r w:rsidRPr="00E31F71">
        <w:rPr>
          <w:rFonts w:ascii="Times New Roman" w:hAnsi="Times New Roman"/>
          <w:sz w:val="24"/>
          <w:szCs w:val="24"/>
          <w:lang w:val="hu-HU"/>
        </w:rPr>
        <w:t xml:space="preserve">továbbá a </w:t>
      </w:r>
      <w:proofErr w:type="gramStart"/>
      <w:r w:rsidRPr="00E31F71">
        <w:rPr>
          <w:rFonts w:ascii="Times New Roman" w:hAnsi="Times New Roman"/>
          <w:sz w:val="24"/>
          <w:szCs w:val="24"/>
          <w:lang w:val="hu-HU"/>
        </w:rPr>
        <w:t>szervezet irányítási</w:t>
      </w:r>
      <w:proofErr w:type="gramEnd"/>
      <w:r w:rsidRPr="00E31F71">
        <w:rPr>
          <w:rFonts w:ascii="Times New Roman" w:hAnsi="Times New Roman"/>
          <w:sz w:val="24"/>
          <w:szCs w:val="24"/>
          <w:lang w:val="hu-HU"/>
        </w:rPr>
        <w:t xml:space="preserve"> tevékenységének minőségét. </w:t>
      </w:r>
    </w:p>
    <w:p w:rsidR="00F81463" w:rsidRPr="00E31F71" w:rsidRDefault="00F81463" w:rsidP="00F81463">
      <w:pPr>
        <w:pStyle w:val="Listaszerbekezds1"/>
        <w:spacing w:after="0" w:line="240" w:lineRule="auto"/>
        <w:ind w:left="0"/>
        <w:rPr>
          <w:rFonts w:ascii="Times New Roman" w:hAnsi="Times New Roman"/>
          <w:sz w:val="24"/>
          <w:szCs w:val="24"/>
          <w:lang w:val="hu-HU"/>
        </w:rPr>
      </w:pPr>
      <w:r w:rsidRPr="00E31F71">
        <w:rPr>
          <w:rFonts w:ascii="Times New Roman" w:hAnsi="Times New Roman"/>
          <w:sz w:val="24"/>
          <w:szCs w:val="24"/>
          <w:lang w:val="hu-HU"/>
        </w:rPr>
        <w:t>A kontroll környezet az alapja a belső kontrollok összes többi elemének, amely biztosítja a fegyelmet és a rendet a szervezetben.</w:t>
      </w:r>
    </w:p>
    <w:p w:rsidR="00F81463" w:rsidRPr="00E31F71" w:rsidRDefault="00F81463" w:rsidP="00F81463">
      <w:pPr>
        <w:autoSpaceDE w:val="0"/>
        <w:adjustRightInd w:val="0"/>
      </w:pPr>
    </w:p>
    <w:p w:rsidR="00F81463" w:rsidRPr="00E31F71" w:rsidRDefault="00F81463" w:rsidP="00F81463">
      <w:pPr>
        <w:autoSpaceDE w:val="0"/>
        <w:adjustRightInd w:val="0"/>
        <w:spacing w:line="240" w:lineRule="auto"/>
        <w:rPr>
          <w:i/>
          <w:u w:val="single"/>
        </w:rPr>
      </w:pPr>
      <w:r w:rsidRPr="00E31F71">
        <w:rPr>
          <w:i/>
          <w:u w:val="single"/>
        </w:rPr>
        <w:t>Tanácsadói tevékenység:</w:t>
      </w:r>
    </w:p>
    <w:p w:rsidR="00F81463" w:rsidRPr="00E31F71" w:rsidRDefault="00F81463" w:rsidP="00F81463">
      <w:pPr>
        <w:autoSpaceDE w:val="0"/>
        <w:adjustRightInd w:val="0"/>
        <w:spacing w:line="240" w:lineRule="auto"/>
      </w:pPr>
      <w:r w:rsidRPr="00E31F71">
        <w:t xml:space="preserve">A belső ellenőrzéssel szembeni elvárások átalakulásával teret kap a belső ellenőr tanácsadói tevékenysége, melynek előnyei az alábbiak: </w:t>
      </w:r>
    </w:p>
    <w:p w:rsidR="00F81463" w:rsidRPr="00E31F71" w:rsidRDefault="00F81463" w:rsidP="00F8146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r w:rsidRPr="00E31F71">
        <w:t>a belső ellenőrzés kellő átlátással bír a szervezet egészén, folyamatain,</w:t>
      </w:r>
    </w:p>
    <w:p w:rsidR="00F81463" w:rsidRPr="00E31F71" w:rsidRDefault="00F81463" w:rsidP="00F8146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r w:rsidRPr="00E31F71">
        <w:t xml:space="preserve">meg tudja őrizni a kívülállóságát azáltal, hogy nem vesz részt ezekben a folyamatokban, </w:t>
      </w:r>
    </w:p>
    <w:p w:rsidR="00F81463" w:rsidRDefault="00F81463" w:rsidP="00F81463">
      <w:pPr>
        <w:numPr>
          <w:ilvl w:val="0"/>
          <w:numId w:val="3"/>
        </w:numPr>
        <w:autoSpaceDE w:val="0"/>
        <w:autoSpaceDN w:val="0"/>
        <w:adjustRightInd w:val="0"/>
        <w:spacing w:line="240" w:lineRule="auto"/>
      </w:pPr>
      <w:r w:rsidRPr="00E31F71">
        <w:t>ugyanakkor a szervezet részét képezi, és mint ilyen nagyon fontos helyi ismeretekkel rendelkezik.</w:t>
      </w:r>
    </w:p>
    <w:p w:rsidR="00036E7D" w:rsidRPr="00E31F71" w:rsidRDefault="00036E7D" w:rsidP="00036E7D">
      <w:pPr>
        <w:autoSpaceDE w:val="0"/>
        <w:autoSpaceDN w:val="0"/>
        <w:adjustRightInd w:val="0"/>
        <w:spacing w:line="240" w:lineRule="auto"/>
        <w:ind w:left="720"/>
      </w:pPr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81"/>
      </w:tblGrid>
      <w:tr w:rsidR="00F81463" w:rsidRPr="00E31F71" w:rsidTr="001C5989">
        <w:trPr>
          <w:trHeight w:val="328"/>
          <w:jc w:val="center"/>
        </w:trPr>
        <w:tc>
          <w:tcPr>
            <w:tcW w:w="9481" w:type="dxa"/>
            <w:vAlign w:val="center"/>
          </w:tcPr>
          <w:p w:rsidR="00F81463" w:rsidRPr="00E31F71" w:rsidRDefault="00F81463" w:rsidP="00F81463">
            <w:pPr>
              <w:pStyle w:val="Listaszerbekezds1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</w:pPr>
            <w:r w:rsidRPr="00E31F71"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  <w:lastRenderedPageBreak/>
              <w:t xml:space="preserve">Melyek a 20xx. év legfőbb célkitűzései az Ön szervezete/szervezeti egysége számára? </w:t>
            </w:r>
          </w:p>
        </w:tc>
      </w:tr>
      <w:tr w:rsidR="00F81463" w:rsidRPr="00E31F71" w:rsidTr="001C5989">
        <w:trPr>
          <w:jc w:val="center"/>
        </w:trPr>
        <w:tc>
          <w:tcPr>
            <w:tcW w:w="9481" w:type="dxa"/>
            <w:vAlign w:val="center"/>
          </w:tcPr>
          <w:p w:rsidR="00F81463" w:rsidRPr="00E31F71" w:rsidRDefault="00F81463" w:rsidP="001C5989">
            <w:pPr>
              <w:jc w:val="left"/>
            </w:pPr>
          </w:p>
          <w:permStart w:id="752181829" w:edGrp="everyone"/>
          <w:p w:rsidR="00F81463" w:rsidRPr="00E31F71" w:rsidRDefault="009540C6" w:rsidP="001C5989">
            <w:pPr>
              <w:jc w:val="left"/>
            </w:pPr>
            <w:sdt>
              <w:sdtPr>
                <w:id w:val="-2130538650"/>
                <w:placeholder>
                  <w:docPart w:val="4E439C056B864B93BF87D0D91609E357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752181829"/>
              </w:sdtContent>
            </w:sdt>
          </w:p>
          <w:p w:rsidR="00F81463" w:rsidRPr="00E31F71" w:rsidRDefault="00F81463" w:rsidP="001C5989">
            <w:pPr>
              <w:jc w:val="left"/>
            </w:pPr>
          </w:p>
        </w:tc>
      </w:tr>
      <w:tr w:rsidR="00F81463" w:rsidRPr="00E31F71" w:rsidTr="001C5989">
        <w:trPr>
          <w:trHeight w:val="381"/>
          <w:jc w:val="center"/>
        </w:trPr>
        <w:tc>
          <w:tcPr>
            <w:tcW w:w="9481" w:type="dxa"/>
            <w:vAlign w:val="center"/>
          </w:tcPr>
          <w:p w:rsidR="00F81463" w:rsidRPr="00E31F71" w:rsidRDefault="00F81463" w:rsidP="00F81463">
            <w:pPr>
              <w:pStyle w:val="Listaszerbekezds1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</w:pPr>
            <w:r w:rsidRPr="00E31F71"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  <w:t>Az Ön véleménye szerint melyek a kritikus folyamatok, tényezők, körülmények a hosszú- és rövidtávú célkitűzések eléréséhez?</w:t>
            </w:r>
          </w:p>
        </w:tc>
      </w:tr>
      <w:tr w:rsidR="00F81463" w:rsidRPr="00E31F71" w:rsidTr="001C5989">
        <w:trPr>
          <w:jc w:val="center"/>
        </w:trPr>
        <w:tc>
          <w:tcPr>
            <w:tcW w:w="9481" w:type="dxa"/>
            <w:vAlign w:val="center"/>
          </w:tcPr>
          <w:p w:rsidR="00F81463" w:rsidRPr="00E31F71" w:rsidRDefault="00F81463" w:rsidP="001C5989">
            <w:pPr>
              <w:jc w:val="left"/>
            </w:pPr>
          </w:p>
          <w:permStart w:id="646906747" w:edGrp="everyone"/>
          <w:p w:rsidR="00F81463" w:rsidRPr="00E31F71" w:rsidRDefault="009540C6" w:rsidP="001C5989">
            <w:pPr>
              <w:jc w:val="left"/>
            </w:pPr>
            <w:sdt>
              <w:sdtPr>
                <w:id w:val="2002765724"/>
                <w:placeholder>
                  <w:docPart w:val="10F407074C6C40BDB23A23C12E9BF70B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646906747"/>
              </w:sdtContent>
            </w:sdt>
          </w:p>
          <w:p w:rsidR="00F81463" w:rsidRPr="00E31F71" w:rsidRDefault="00F81463" w:rsidP="001C5989">
            <w:pPr>
              <w:jc w:val="left"/>
            </w:pPr>
          </w:p>
        </w:tc>
      </w:tr>
      <w:tr w:rsidR="00F81463" w:rsidRPr="00E31F71" w:rsidTr="001C5989">
        <w:trPr>
          <w:trHeight w:val="343"/>
          <w:jc w:val="center"/>
        </w:trPr>
        <w:tc>
          <w:tcPr>
            <w:tcW w:w="9481" w:type="dxa"/>
            <w:vAlign w:val="center"/>
          </w:tcPr>
          <w:p w:rsidR="00F81463" w:rsidRPr="00E31F71" w:rsidRDefault="00F81463" w:rsidP="00F81463">
            <w:pPr>
              <w:pStyle w:val="Listaszerbekezds1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</w:pPr>
            <w:r w:rsidRPr="00E31F71">
              <w:rPr>
                <w:rFonts w:ascii="Times New Roman" w:hAnsi="Times New Roman"/>
                <w:sz w:val="24"/>
                <w:szCs w:val="24"/>
                <w:lang w:val="hu-HU"/>
              </w:rPr>
              <w:br w:type="page"/>
            </w:r>
            <w:r w:rsidRPr="00E31F71"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  <w:t xml:space="preserve">Mit lát a legnagyobb kockázatnak az Ön szervezete/szervezeti egysége vonatkozásában? Az azonosított kockázatot kezeli-e a szervezet/szervezeti egység, illetve amennyiben nem, arra vonatkozóan milyen lehetőséget lát? </w:t>
            </w:r>
          </w:p>
        </w:tc>
      </w:tr>
      <w:tr w:rsidR="00F81463" w:rsidRPr="00E31F71" w:rsidTr="001C5989">
        <w:trPr>
          <w:jc w:val="center"/>
        </w:trPr>
        <w:tc>
          <w:tcPr>
            <w:tcW w:w="9481" w:type="dxa"/>
            <w:vAlign w:val="center"/>
          </w:tcPr>
          <w:p w:rsidR="00F81463" w:rsidRPr="00E31F71" w:rsidRDefault="00F81463" w:rsidP="001C5989">
            <w:pPr>
              <w:jc w:val="left"/>
            </w:pPr>
          </w:p>
          <w:permStart w:id="1272728389" w:edGrp="everyone"/>
          <w:p w:rsidR="00F81463" w:rsidRPr="00E31F71" w:rsidRDefault="009540C6" w:rsidP="001C5989">
            <w:pPr>
              <w:jc w:val="left"/>
            </w:pPr>
            <w:sdt>
              <w:sdtPr>
                <w:id w:val="1750067186"/>
                <w:placeholder>
                  <w:docPart w:val="1E283962939A4EEC81004CF80426B1EE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72728389"/>
              </w:sdtContent>
            </w:sdt>
          </w:p>
          <w:p w:rsidR="00F81463" w:rsidRPr="00E31F71" w:rsidRDefault="00F81463" w:rsidP="001C5989">
            <w:pPr>
              <w:jc w:val="left"/>
            </w:pPr>
          </w:p>
        </w:tc>
      </w:tr>
      <w:tr w:rsidR="00F81463" w:rsidRPr="00E31F71" w:rsidTr="001C5989">
        <w:trPr>
          <w:trHeight w:val="603"/>
          <w:jc w:val="center"/>
        </w:trPr>
        <w:tc>
          <w:tcPr>
            <w:tcW w:w="9481" w:type="dxa"/>
            <w:vAlign w:val="center"/>
          </w:tcPr>
          <w:p w:rsidR="00F81463" w:rsidRPr="00E31F71" w:rsidRDefault="00F81463" w:rsidP="00F81463">
            <w:pPr>
              <w:pStyle w:val="Listaszerbekezds1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</w:pPr>
            <w:r w:rsidRPr="00E31F71"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  <w:t xml:space="preserve">Történt-e olyan változás az Ön szervezetének/szervezeti egységének kontrollkörnyezetében, amely különös figyelmet igényel a következő években/évben? </w:t>
            </w:r>
          </w:p>
        </w:tc>
      </w:tr>
      <w:tr w:rsidR="00F81463" w:rsidRPr="00E31F71" w:rsidTr="001C5989">
        <w:trPr>
          <w:jc w:val="center"/>
        </w:trPr>
        <w:tc>
          <w:tcPr>
            <w:tcW w:w="9481" w:type="dxa"/>
            <w:vAlign w:val="center"/>
          </w:tcPr>
          <w:p w:rsidR="00F81463" w:rsidRPr="00E31F71" w:rsidRDefault="00F81463" w:rsidP="001C5989">
            <w:pPr>
              <w:jc w:val="left"/>
            </w:pPr>
          </w:p>
          <w:permStart w:id="432096290" w:edGrp="everyone"/>
          <w:p w:rsidR="00F81463" w:rsidRPr="00E31F71" w:rsidRDefault="009540C6" w:rsidP="001C5989">
            <w:pPr>
              <w:jc w:val="left"/>
            </w:pPr>
            <w:sdt>
              <w:sdtPr>
                <w:id w:val="2119172063"/>
                <w:placeholder>
                  <w:docPart w:val="B2B877D3C7884364B52E973F6A4C3AEF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432096290"/>
              </w:sdtContent>
            </w:sdt>
          </w:p>
          <w:p w:rsidR="00F81463" w:rsidRPr="00E31F71" w:rsidRDefault="00F81463" w:rsidP="001C5989">
            <w:pPr>
              <w:jc w:val="left"/>
            </w:pPr>
          </w:p>
        </w:tc>
      </w:tr>
      <w:tr w:rsidR="00F81463" w:rsidRPr="00E31F71" w:rsidTr="001C5989">
        <w:trPr>
          <w:trHeight w:val="355"/>
          <w:jc w:val="center"/>
        </w:trPr>
        <w:tc>
          <w:tcPr>
            <w:tcW w:w="9481" w:type="dxa"/>
            <w:vAlign w:val="center"/>
          </w:tcPr>
          <w:p w:rsidR="00F81463" w:rsidRPr="00E31F71" w:rsidRDefault="00F81463" w:rsidP="00F81463">
            <w:pPr>
              <w:pStyle w:val="Listaszerbekezds1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</w:pPr>
            <w:r w:rsidRPr="00E31F71"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  <w:t>Megítélése szerint mire irányuljon a következő időszakban (hosszú- és rövidtávon) a belső ellenőrzés figyelme?</w:t>
            </w:r>
          </w:p>
        </w:tc>
      </w:tr>
      <w:tr w:rsidR="00F81463" w:rsidRPr="00E31F71" w:rsidTr="001C5989">
        <w:trPr>
          <w:jc w:val="center"/>
        </w:trPr>
        <w:tc>
          <w:tcPr>
            <w:tcW w:w="9481" w:type="dxa"/>
            <w:vAlign w:val="center"/>
          </w:tcPr>
          <w:p w:rsidR="00F81463" w:rsidRDefault="00F81463" w:rsidP="001C5989">
            <w:pPr>
              <w:jc w:val="left"/>
            </w:pPr>
          </w:p>
          <w:permStart w:id="1457084260" w:edGrp="everyone"/>
          <w:p w:rsidR="009540C6" w:rsidRPr="00E31F71" w:rsidRDefault="009540C6" w:rsidP="001C5989">
            <w:pPr>
              <w:jc w:val="left"/>
            </w:pPr>
            <w:sdt>
              <w:sdtPr>
                <w:id w:val="-504053449"/>
                <w:placeholder>
                  <w:docPart w:val="409A905CD63443A4A37EA88169F274FB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457084260"/>
              </w:sdtContent>
            </w:sdt>
          </w:p>
          <w:p w:rsidR="00F81463" w:rsidRPr="00E31F71" w:rsidRDefault="00F81463" w:rsidP="001C5989">
            <w:pPr>
              <w:jc w:val="left"/>
            </w:pPr>
          </w:p>
        </w:tc>
      </w:tr>
      <w:tr w:rsidR="00F81463" w:rsidRPr="00E31F71" w:rsidTr="001C5989">
        <w:trPr>
          <w:jc w:val="center"/>
        </w:trPr>
        <w:tc>
          <w:tcPr>
            <w:tcW w:w="9481" w:type="dxa"/>
            <w:vAlign w:val="center"/>
          </w:tcPr>
          <w:p w:rsidR="00F81463" w:rsidRPr="00E31F71" w:rsidRDefault="00F81463" w:rsidP="00F81463">
            <w:pPr>
              <w:pStyle w:val="Listaszerbekezds1"/>
              <w:numPr>
                <w:ilvl w:val="0"/>
                <w:numId w:val="2"/>
              </w:numPr>
              <w:suppressAutoHyphens w:val="0"/>
              <w:autoSpaceDN/>
              <w:spacing w:after="0" w:line="240" w:lineRule="auto"/>
              <w:contextualSpacing/>
              <w:jc w:val="left"/>
              <w:textAlignment w:val="auto"/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</w:pPr>
            <w:r w:rsidRPr="00E31F71">
              <w:rPr>
                <w:rFonts w:ascii="Times New Roman" w:hAnsi="Times New Roman"/>
                <w:b/>
                <w:sz w:val="24"/>
                <w:szCs w:val="24"/>
                <w:lang w:val="hu-HU" w:eastAsia="hu-HU"/>
              </w:rPr>
              <w:t>Igénybe kívánja-e venni a belső ellenőrzés tanácsadó tevékenységét? Ha igen, milyen témakörben?</w:t>
            </w:r>
          </w:p>
        </w:tc>
      </w:tr>
      <w:tr w:rsidR="00F81463" w:rsidRPr="00E31F71" w:rsidTr="001C5989">
        <w:trPr>
          <w:jc w:val="center"/>
        </w:trPr>
        <w:tc>
          <w:tcPr>
            <w:tcW w:w="9481" w:type="dxa"/>
            <w:vAlign w:val="center"/>
          </w:tcPr>
          <w:p w:rsidR="00F81463" w:rsidRPr="00E31F71" w:rsidRDefault="00F81463" w:rsidP="001C5989">
            <w:pPr>
              <w:jc w:val="left"/>
            </w:pPr>
          </w:p>
          <w:permStart w:id="1290475936" w:edGrp="everyone"/>
          <w:p w:rsidR="00F81463" w:rsidRPr="00E31F71" w:rsidRDefault="009540C6" w:rsidP="001C5989">
            <w:pPr>
              <w:jc w:val="left"/>
            </w:pPr>
            <w:sdt>
              <w:sdtPr>
                <w:id w:val="-171957243"/>
                <w:placeholder>
                  <w:docPart w:val="37E141EE30264C7887A1D6D23033F033"/>
                </w:placeholder>
                <w:showingPlcHdr/>
                <w:text/>
              </w:sdtPr>
              <w:sdtContent>
                <w:r>
                  <w:rPr>
                    <w:rStyle w:val="Helyrzszveg"/>
                    <w:rFonts w:eastAsiaTheme="minorHAnsi"/>
                  </w:rPr>
                  <w:t>Szöveg beírásához kattintson ide.</w:t>
                </w:r>
                <w:permEnd w:id="1290475936"/>
              </w:sdtContent>
            </w:sdt>
            <w:bookmarkStart w:id="3" w:name="_GoBack"/>
            <w:bookmarkEnd w:id="3"/>
          </w:p>
        </w:tc>
      </w:tr>
    </w:tbl>
    <w:p w:rsidR="00FE65D8" w:rsidRDefault="00FE65D8" w:rsidP="00F81463">
      <w:pPr>
        <w:spacing w:line="240" w:lineRule="auto"/>
        <w:jc w:val="left"/>
      </w:pPr>
    </w:p>
    <w:sectPr w:rsidR="00FE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901EF"/>
    <w:multiLevelType w:val="hybridMultilevel"/>
    <w:tmpl w:val="BD32B8E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3A7F75"/>
    <w:multiLevelType w:val="hybridMultilevel"/>
    <w:tmpl w:val="F63044D0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17217C"/>
    <w:multiLevelType w:val="hybridMultilevel"/>
    <w:tmpl w:val="83CA71D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70927248"/>
    <w:multiLevelType w:val="hybridMultilevel"/>
    <w:tmpl w:val="5E8CAF6E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enforcement="1" w:cryptProviderType="rsaFull" w:cryptAlgorithmClass="hash" w:cryptAlgorithmType="typeAny" w:cryptAlgorithmSid="4" w:cryptSpinCount="100000" w:hash="Tn1pV0dqpKjj8P10vpCC6RcXUNU=" w:salt="92wzpEa5WaBgymkU6Dgn6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63"/>
    <w:rsid w:val="00036E7D"/>
    <w:rsid w:val="009540C6"/>
    <w:rsid w:val="00F81463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46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81463"/>
    <w:pPr>
      <w:keepNext/>
      <w:numPr>
        <w:numId w:val="5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F81463"/>
    <w:pPr>
      <w:keepNext/>
      <w:numPr>
        <w:ilvl w:val="1"/>
        <w:numId w:val="5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F81463"/>
    <w:pPr>
      <w:keepNext/>
      <w:numPr>
        <w:ilvl w:val="2"/>
        <w:numId w:val="5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F81463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F81463"/>
    <w:pPr>
      <w:numPr>
        <w:ilvl w:val="4"/>
        <w:numId w:val="5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F81463"/>
    <w:pPr>
      <w:numPr>
        <w:ilvl w:val="5"/>
        <w:numId w:val="5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F81463"/>
    <w:pPr>
      <w:numPr>
        <w:ilvl w:val="6"/>
        <w:numId w:val="5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F81463"/>
    <w:pPr>
      <w:numPr>
        <w:ilvl w:val="7"/>
        <w:numId w:val="5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F81463"/>
    <w:pPr>
      <w:numPr>
        <w:ilvl w:val="8"/>
        <w:numId w:val="5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1463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F81463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F81463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F81463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F81463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F81463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F81463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F8146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8146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F81463"/>
    <w:pPr>
      <w:suppressAutoHyphens/>
      <w:autoSpaceDN w:val="0"/>
      <w:spacing w:after="200" w:line="251" w:lineRule="auto"/>
      <w:ind w:left="720"/>
      <w:textAlignment w:val="baseline"/>
    </w:pPr>
    <w:rPr>
      <w:rFonts w:ascii="Cambria" w:eastAsia="Calibri" w:hAnsi="Cambria"/>
      <w:sz w:val="22"/>
      <w:szCs w:val="22"/>
      <w:lang w:val="en-US" w:eastAsia="en-US"/>
    </w:rPr>
  </w:style>
  <w:style w:type="character" w:styleId="Helyrzszveg">
    <w:name w:val="Placeholder Text"/>
    <w:basedOn w:val="Bekezdsalapbettpusa"/>
    <w:uiPriority w:val="99"/>
    <w:semiHidden/>
    <w:rsid w:val="009540C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4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40C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463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81463"/>
    <w:pPr>
      <w:keepNext/>
      <w:numPr>
        <w:numId w:val="5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F81463"/>
    <w:pPr>
      <w:keepNext/>
      <w:numPr>
        <w:ilvl w:val="1"/>
        <w:numId w:val="5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F81463"/>
    <w:pPr>
      <w:keepNext/>
      <w:numPr>
        <w:ilvl w:val="2"/>
        <w:numId w:val="5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F81463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F81463"/>
    <w:pPr>
      <w:numPr>
        <w:ilvl w:val="4"/>
        <w:numId w:val="5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F81463"/>
    <w:pPr>
      <w:numPr>
        <w:ilvl w:val="5"/>
        <w:numId w:val="5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F81463"/>
    <w:pPr>
      <w:numPr>
        <w:ilvl w:val="6"/>
        <w:numId w:val="5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F81463"/>
    <w:pPr>
      <w:numPr>
        <w:ilvl w:val="7"/>
        <w:numId w:val="5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F81463"/>
    <w:pPr>
      <w:numPr>
        <w:ilvl w:val="8"/>
        <w:numId w:val="5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81463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F81463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F81463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F81463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F81463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F81463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F81463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F8146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81463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Listaszerbekezds1">
    <w:name w:val="Listaszerű bekezdés1"/>
    <w:basedOn w:val="Norml"/>
    <w:rsid w:val="00F81463"/>
    <w:pPr>
      <w:suppressAutoHyphens/>
      <w:autoSpaceDN w:val="0"/>
      <w:spacing w:after="200" w:line="251" w:lineRule="auto"/>
      <w:ind w:left="720"/>
      <w:textAlignment w:val="baseline"/>
    </w:pPr>
    <w:rPr>
      <w:rFonts w:ascii="Cambria" w:eastAsia="Calibri" w:hAnsi="Cambria"/>
      <w:sz w:val="22"/>
      <w:szCs w:val="22"/>
      <w:lang w:val="en-US" w:eastAsia="en-US"/>
    </w:rPr>
  </w:style>
  <w:style w:type="character" w:styleId="Helyrzszveg">
    <w:name w:val="Placeholder Text"/>
    <w:basedOn w:val="Bekezdsalapbettpusa"/>
    <w:uiPriority w:val="99"/>
    <w:semiHidden/>
    <w:rsid w:val="009540C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54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540C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439C056B864B93BF87D0D91609E35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4ED6972-FACF-428F-BDC4-866BDA2D0509}"/>
      </w:docPartPr>
      <w:docPartBody>
        <w:p w:rsidR="00000000" w:rsidRDefault="00C40F2B" w:rsidP="00C40F2B">
          <w:pPr>
            <w:pStyle w:val="4E439C056B864B93BF87D0D91609E357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10F407074C6C40BDB23A23C12E9BF7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2C958A-7134-443A-AC4F-28D25F76AD10}"/>
      </w:docPartPr>
      <w:docPartBody>
        <w:p w:rsidR="00000000" w:rsidRDefault="00C40F2B" w:rsidP="00C40F2B">
          <w:pPr>
            <w:pStyle w:val="10F407074C6C40BDB23A23C12E9BF70B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1E283962939A4EEC81004CF80426B1E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A6F062E-0757-4C49-AB35-F30B4224306E}"/>
      </w:docPartPr>
      <w:docPartBody>
        <w:p w:rsidR="00000000" w:rsidRDefault="00C40F2B" w:rsidP="00C40F2B">
          <w:pPr>
            <w:pStyle w:val="1E283962939A4EEC81004CF80426B1EE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B2B877D3C7884364B52E973F6A4C3A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3028FC5-D4E9-49DD-8B1B-6EDFFFC81AC9}"/>
      </w:docPartPr>
      <w:docPartBody>
        <w:p w:rsidR="00000000" w:rsidRDefault="00C40F2B" w:rsidP="00C40F2B">
          <w:pPr>
            <w:pStyle w:val="B2B877D3C7884364B52E973F6A4C3AE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409A905CD63443A4A37EA88169F27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45D82DA-55EC-4912-8178-CA7373F14A08}"/>
      </w:docPartPr>
      <w:docPartBody>
        <w:p w:rsidR="00000000" w:rsidRDefault="00C40F2B" w:rsidP="00C40F2B">
          <w:pPr>
            <w:pStyle w:val="409A905CD63443A4A37EA88169F274FB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37E141EE30264C7887A1D6D23033F03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8DEF6D-1FC5-45F3-9934-DF0BF9D4C0A5}"/>
      </w:docPartPr>
      <w:docPartBody>
        <w:p w:rsidR="00000000" w:rsidRDefault="00C40F2B" w:rsidP="00C40F2B">
          <w:pPr>
            <w:pStyle w:val="37E141EE30264C7887A1D6D23033F033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2B"/>
    <w:rsid w:val="00C40F2B"/>
    <w:rsid w:val="00C9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40F2B"/>
  </w:style>
  <w:style w:type="paragraph" w:customStyle="1" w:styleId="4E439C056B864B93BF87D0D91609E357">
    <w:name w:val="4E439C056B864B93BF87D0D91609E357"/>
    <w:rsid w:val="00C40F2B"/>
  </w:style>
  <w:style w:type="paragraph" w:customStyle="1" w:styleId="10F407074C6C40BDB23A23C12E9BF70B">
    <w:name w:val="10F407074C6C40BDB23A23C12E9BF70B"/>
    <w:rsid w:val="00C40F2B"/>
  </w:style>
  <w:style w:type="paragraph" w:customStyle="1" w:styleId="1E283962939A4EEC81004CF80426B1EE">
    <w:name w:val="1E283962939A4EEC81004CF80426B1EE"/>
    <w:rsid w:val="00C40F2B"/>
  </w:style>
  <w:style w:type="paragraph" w:customStyle="1" w:styleId="B2B877D3C7884364B52E973F6A4C3AEF">
    <w:name w:val="B2B877D3C7884364B52E973F6A4C3AEF"/>
    <w:rsid w:val="00C40F2B"/>
  </w:style>
  <w:style w:type="paragraph" w:customStyle="1" w:styleId="B171407DBE50447DA89B4119F9B822A1">
    <w:name w:val="B171407DBE50447DA89B4119F9B822A1"/>
    <w:rsid w:val="00C40F2B"/>
  </w:style>
  <w:style w:type="paragraph" w:customStyle="1" w:styleId="409A905CD63443A4A37EA88169F274FB">
    <w:name w:val="409A905CD63443A4A37EA88169F274FB"/>
    <w:rsid w:val="00C40F2B"/>
  </w:style>
  <w:style w:type="paragraph" w:customStyle="1" w:styleId="37E141EE30264C7887A1D6D23033F033">
    <w:name w:val="37E141EE30264C7887A1D6D23033F033"/>
    <w:rsid w:val="00C40F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40F2B"/>
  </w:style>
  <w:style w:type="paragraph" w:customStyle="1" w:styleId="4E439C056B864B93BF87D0D91609E357">
    <w:name w:val="4E439C056B864B93BF87D0D91609E357"/>
    <w:rsid w:val="00C40F2B"/>
  </w:style>
  <w:style w:type="paragraph" w:customStyle="1" w:styleId="10F407074C6C40BDB23A23C12E9BF70B">
    <w:name w:val="10F407074C6C40BDB23A23C12E9BF70B"/>
    <w:rsid w:val="00C40F2B"/>
  </w:style>
  <w:style w:type="paragraph" w:customStyle="1" w:styleId="1E283962939A4EEC81004CF80426B1EE">
    <w:name w:val="1E283962939A4EEC81004CF80426B1EE"/>
    <w:rsid w:val="00C40F2B"/>
  </w:style>
  <w:style w:type="paragraph" w:customStyle="1" w:styleId="B2B877D3C7884364B52E973F6A4C3AEF">
    <w:name w:val="B2B877D3C7884364B52E973F6A4C3AEF"/>
    <w:rsid w:val="00C40F2B"/>
  </w:style>
  <w:style w:type="paragraph" w:customStyle="1" w:styleId="B171407DBE50447DA89B4119F9B822A1">
    <w:name w:val="B171407DBE50447DA89B4119F9B822A1"/>
    <w:rsid w:val="00C40F2B"/>
  </w:style>
  <w:style w:type="paragraph" w:customStyle="1" w:styleId="409A905CD63443A4A37EA88169F274FB">
    <w:name w:val="409A905CD63443A4A37EA88169F274FB"/>
    <w:rsid w:val="00C40F2B"/>
  </w:style>
  <w:style w:type="paragraph" w:customStyle="1" w:styleId="37E141EE30264C7887A1D6D23033F033">
    <w:name w:val="37E141EE30264C7887A1D6D23033F033"/>
    <w:rsid w:val="00C40F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3006</Characters>
  <Application>Microsoft Office Word</Application>
  <DocSecurity>8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4</cp:revision>
  <cp:lastPrinted>2021-04-27T08:35:00Z</cp:lastPrinted>
  <dcterms:created xsi:type="dcterms:W3CDTF">2021-02-04T13:04:00Z</dcterms:created>
  <dcterms:modified xsi:type="dcterms:W3CDTF">2021-04-27T08:36:00Z</dcterms:modified>
</cp:coreProperties>
</file>