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DDA" w:rsidRDefault="00FE6DDA">
      <w:pPr>
        <w:pStyle w:val="Szvegtrzs"/>
        <w:rPr>
          <w:rFonts w:ascii="Times New Roman"/>
          <w:sz w:val="20"/>
        </w:rPr>
      </w:pPr>
    </w:p>
    <w:p w:rsidR="00FE6DDA" w:rsidRDefault="00FE6DDA">
      <w:pPr>
        <w:pStyle w:val="Szvegtrzs"/>
        <w:rPr>
          <w:rFonts w:ascii="Times New Roman"/>
          <w:sz w:val="20"/>
        </w:rPr>
      </w:pPr>
    </w:p>
    <w:p w:rsidR="00FE6DDA" w:rsidRDefault="00FE6DDA">
      <w:pPr>
        <w:pStyle w:val="Szvegtrzs"/>
        <w:spacing w:before="1"/>
        <w:rPr>
          <w:rFonts w:ascii="Times New Roman"/>
          <w:sz w:val="28"/>
        </w:rPr>
      </w:pPr>
    </w:p>
    <w:p w:rsidR="00FE6DDA" w:rsidRDefault="00F55686">
      <w:pPr>
        <w:pStyle w:val="Szvegtrzs"/>
        <w:spacing w:before="56" w:line="360" w:lineRule="auto"/>
        <w:ind w:left="116" w:right="1012"/>
      </w:pPr>
      <w:r>
        <w:t xml:space="preserve">A Semmelweis Egyetem </w:t>
      </w:r>
      <w:r w:rsidR="00FF0FED">
        <w:t xml:space="preserve">Hallgatói Önkormányzatának elnöke </w:t>
      </w:r>
      <w:r>
        <w:t xml:space="preserve">2019/2020 </w:t>
      </w:r>
      <w:r w:rsidR="00182768">
        <w:t>2</w:t>
      </w:r>
      <w:r>
        <w:t xml:space="preserve">. félévére pályázatot ír ki </w:t>
      </w:r>
      <w:r w:rsidR="00182768">
        <w:t xml:space="preserve">Közösségi Kiegészítő Ösztöndíj </w:t>
      </w:r>
      <w:r>
        <w:t>elnyerésére.</w:t>
      </w:r>
    </w:p>
    <w:p w:rsidR="00FE6DDA" w:rsidRDefault="00F55686" w:rsidP="00182768">
      <w:pPr>
        <w:pStyle w:val="Szvegtrzs"/>
        <w:spacing w:before="2" w:line="360" w:lineRule="auto"/>
        <w:ind w:left="116" w:right="466"/>
      </w:pPr>
      <w:r>
        <w:t>A</w:t>
      </w:r>
      <w:r w:rsidR="00182768">
        <w:t xml:space="preserve"> Közösségi Kiegészítő </w:t>
      </w:r>
      <w:r>
        <w:t>Ösztöndíj az egyetem hallgatóinak érdekképviseletét, jólétét, kulturális, egészségi és közösségi életük előmozdítását, az egyetem ismertségét támogató tevékenységet végző hallgatók</w:t>
      </w:r>
      <w:r w:rsidR="00182768">
        <w:t xml:space="preserve"> </w:t>
      </w:r>
      <w:r>
        <w:t>részére, pályázat alapján folyósított, nem kötelező juttatás.</w:t>
      </w:r>
    </w:p>
    <w:p w:rsidR="00FE6DDA" w:rsidRDefault="00FE6DDA">
      <w:pPr>
        <w:pStyle w:val="Szvegtrzs"/>
      </w:pPr>
    </w:p>
    <w:p w:rsidR="00FE6DDA" w:rsidRDefault="00FE6DDA">
      <w:pPr>
        <w:pStyle w:val="Szvegtrzs"/>
        <w:spacing w:before="1"/>
      </w:pPr>
    </w:p>
    <w:p w:rsidR="00FE6DDA" w:rsidRDefault="00F55686">
      <w:pPr>
        <w:pStyle w:val="Cmsor1"/>
        <w:ind w:left="2524" w:right="2524"/>
        <w:jc w:val="center"/>
      </w:pPr>
      <w:r>
        <w:t xml:space="preserve">Pályázati Kiírás </w:t>
      </w:r>
      <w:r w:rsidR="00182768">
        <w:t xml:space="preserve">Közösségi Kiegészítő </w:t>
      </w:r>
      <w:r>
        <w:t>Ösztöndíj</w:t>
      </w:r>
    </w:p>
    <w:p w:rsidR="00FE6DDA" w:rsidRDefault="00FE6DDA">
      <w:pPr>
        <w:pStyle w:val="Szvegtrzs"/>
        <w:rPr>
          <w:b/>
          <w:sz w:val="28"/>
        </w:rPr>
      </w:pPr>
    </w:p>
    <w:p w:rsidR="00FE6DDA" w:rsidRDefault="00FE6DDA">
      <w:pPr>
        <w:pStyle w:val="Szvegtrzs"/>
        <w:rPr>
          <w:b/>
          <w:sz w:val="28"/>
        </w:rPr>
      </w:pPr>
    </w:p>
    <w:p w:rsidR="00FE6DDA" w:rsidRDefault="00FE6DDA">
      <w:pPr>
        <w:pStyle w:val="Szvegtrzs"/>
        <w:spacing w:before="11"/>
        <w:rPr>
          <w:b/>
        </w:rPr>
      </w:pPr>
    </w:p>
    <w:p w:rsidR="00FE6DDA" w:rsidRDefault="00F55686">
      <w:pPr>
        <w:pStyle w:val="Cmsor2"/>
        <w:numPr>
          <w:ilvl w:val="0"/>
          <w:numId w:val="6"/>
        </w:numPr>
        <w:tabs>
          <w:tab w:val="left" w:pos="307"/>
        </w:tabs>
        <w:ind w:hanging="191"/>
        <w:rPr>
          <w:rFonts w:ascii="Garamond" w:hAnsi="Garamond"/>
        </w:rPr>
      </w:pPr>
      <w:r>
        <w:t>Általános</w:t>
      </w:r>
      <w:r>
        <w:rPr>
          <w:spacing w:val="-3"/>
        </w:rPr>
        <w:t xml:space="preserve"> </w:t>
      </w:r>
      <w:r>
        <w:t>rendelkezések.</w:t>
      </w:r>
    </w:p>
    <w:p w:rsidR="00FE6DDA" w:rsidRDefault="00FE6DDA">
      <w:pPr>
        <w:pStyle w:val="Szvegtrzs"/>
        <w:spacing w:before="7"/>
        <w:rPr>
          <w:b/>
          <w:sz w:val="27"/>
        </w:rPr>
      </w:pPr>
    </w:p>
    <w:p w:rsidR="00FE6DDA" w:rsidRDefault="00F55686">
      <w:pPr>
        <w:ind w:left="116"/>
        <w:rPr>
          <w:b/>
        </w:rPr>
      </w:pPr>
      <w:r>
        <w:rPr>
          <w:b/>
        </w:rPr>
        <w:t>Az ösztöndíjra pályázhat, ösztöndíjban részesíthető:</w:t>
      </w:r>
    </w:p>
    <w:p w:rsidR="00FE6DDA" w:rsidRDefault="00FE6DDA">
      <w:pPr>
        <w:pStyle w:val="Szvegtrzs"/>
        <w:spacing w:before="4"/>
        <w:rPr>
          <w:b/>
          <w:sz w:val="27"/>
        </w:rPr>
      </w:pPr>
    </w:p>
    <w:p w:rsidR="00FE6DDA" w:rsidRDefault="00F55686" w:rsidP="00FF0FED">
      <w:pPr>
        <w:pStyle w:val="Szvegtrzs"/>
        <w:spacing w:line="360" w:lineRule="auto"/>
        <w:ind w:left="116" w:right="118"/>
      </w:pPr>
      <w:r>
        <w:t>Jogosultak azok a</w:t>
      </w:r>
      <w:r w:rsidR="00FF0FED">
        <w:t xml:space="preserve"> hallgatók, </w:t>
      </w:r>
      <w:r>
        <w:t>akik a jogszabályok és a TJSZ 8. § (3) pontja alapján közéleti ösztöndíjra jogosultak lennének, ha nem részidős</w:t>
      </w:r>
      <w:r w:rsidR="00FF0FED">
        <w:t xml:space="preserve"> (</w:t>
      </w:r>
      <w:r>
        <w:t>levelezős</w:t>
      </w:r>
      <w:r w:rsidR="00FF0FED">
        <w:t>)</w:t>
      </w:r>
      <w:r w:rsidR="00182768">
        <w:t>,</w:t>
      </w:r>
      <w:r>
        <w:t xml:space="preserve"> hanem teljes idejű képzésben vennének részt.</w:t>
      </w:r>
    </w:p>
    <w:p w:rsidR="00FE6DDA" w:rsidRDefault="00FE6DDA">
      <w:pPr>
        <w:pStyle w:val="Szvegtrzs"/>
      </w:pPr>
    </w:p>
    <w:p w:rsidR="00FE6DDA" w:rsidRDefault="00FE6DDA">
      <w:pPr>
        <w:pStyle w:val="Szvegtrzs"/>
        <w:spacing w:before="5"/>
        <w:rPr>
          <w:sz w:val="16"/>
        </w:rPr>
      </w:pPr>
    </w:p>
    <w:p w:rsidR="00FE6DDA" w:rsidRDefault="00F55686">
      <w:pPr>
        <w:pStyle w:val="Szvegtrzs"/>
        <w:ind w:left="116"/>
      </w:pPr>
      <w:r>
        <w:t>Az ösztöndíjban részesülhet az a hallgató, aki</w:t>
      </w:r>
    </w:p>
    <w:p w:rsidR="00FE6DDA" w:rsidRDefault="00F55686">
      <w:pPr>
        <w:pStyle w:val="Listaszerbekezds"/>
        <w:numPr>
          <w:ilvl w:val="1"/>
          <w:numId w:val="6"/>
        </w:numPr>
        <w:tabs>
          <w:tab w:val="left" w:pos="881"/>
          <w:tab w:val="left" w:pos="882"/>
        </w:tabs>
        <w:spacing w:before="166" w:line="381" w:lineRule="auto"/>
        <w:ind w:right="2311" w:firstLine="405"/>
      </w:pPr>
      <w:r>
        <w:t>a hallgatói önkormányzat választott tisztségviselője / képviselője / tagja, vagy</w:t>
      </w:r>
    </w:p>
    <w:p w:rsidR="00FE6DDA" w:rsidRDefault="00F55686">
      <w:pPr>
        <w:pStyle w:val="Listaszerbekezds"/>
        <w:numPr>
          <w:ilvl w:val="1"/>
          <w:numId w:val="6"/>
        </w:numPr>
        <w:tabs>
          <w:tab w:val="left" w:pos="881"/>
          <w:tab w:val="left" w:pos="882"/>
        </w:tabs>
        <w:spacing w:before="15" w:line="381" w:lineRule="auto"/>
        <w:ind w:right="2951" w:firstLine="405"/>
      </w:pPr>
      <w:r>
        <w:t>az egyetemi közéletben kiemelkedő, a tantervi követelményeken túlmutató közéleti tevékenységet</w:t>
      </w:r>
      <w:r>
        <w:rPr>
          <w:spacing w:val="-4"/>
        </w:rPr>
        <w:t xml:space="preserve"> </w:t>
      </w:r>
      <w:r>
        <w:t>végez.</w:t>
      </w:r>
    </w:p>
    <w:p w:rsidR="00FE6DDA" w:rsidRDefault="00FE6DDA">
      <w:pPr>
        <w:spacing w:line="381" w:lineRule="auto"/>
        <w:sectPr w:rsidR="00FE6DDA">
          <w:headerReference w:type="default" r:id="rId7"/>
          <w:type w:val="continuous"/>
          <w:pgSz w:w="12240" w:h="15840"/>
          <w:pgMar w:top="2540" w:right="1300" w:bottom="280" w:left="1300" w:header="929" w:footer="708" w:gutter="0"/>
          <w:cols w:space="708"/>
        </w:sectPr>
      </w:pPr>
    </w:p>
    <w:p w:rsidR="00FE6DDA" w:rsidRDefault="00FE6DDA">
      <w:pPr>
        <w:pStyle w:val="Szvegtrzs"/>
        <w:rPr>
          <w:sz w:val="20"/>
        </w:rPr>
      </w:pPr>
    </w:p>
    <w:p w:rsidR="00FE6DDA" w:rsidRDefault="00FE6DDA">
      <w:pPr>
        <w:pStyle w:val="Szvegtrzs"/>
        <w:spacing w:before="2"/>
      </w:pPr>
    </w:p>
    <w:p w:rsidR="00FE6DDA" w:rsidRDefault="00F55686">
      <w:pPr>
        <w:pStyle w:val="Szvegtrzs"/>
        <w:spacing w:before="56" w:line="362" w:lineRule="auto"/>
        <w:ind w:left="116" w:right="121"/>
        <w:jc w:val="both"/>
      </w:pPr>
      <w:r>
        <w:t>Az</w:t>
      </w:r>
      <w:r>
        <w:rPr>
          <w:spacing w:val="-5"/>
        </w:rPr>
        <w:t xml:space="preserve"> </w:t>
      </w:r>
      <w:r>
        <w:t>ösztöndíj</w:t>
      </w:r>
      <w:r>
        <w:rPr>
          <w:spacing w:val="-3"/>
        </w:rPr>
        <w:t xml:space="preserve"> </w:t>
      </w:r>
      <w:r>
        <w:t>összegét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pályázatok</w:t>
      </w:r>
      <w:r>
        <w:rPr>
          <w:spacing w:val="-3"/>
        </w:rPr>
        <w:t xml:space="preserve"> </w:t>
      </w:r>
      <w:r>
        <w:t>elbírálója</w:t>
      </w:r>
      <w:r>
        <w:rPr>
          <w:spacing w:val="-6"/>
        </w:rPr>
        <w:t xml:space="preserve"> </w:t>
      </w:r>
      <w:r>
        <w:t>állapítja</w:t>
      </w:r>
      <w:r>
        <w:rPr>
          <w:spacing w:val="-6"/>
        </w:rPr>
        <w:t xml:space="preserve"> </w:t>
      </w:r>
      <w:r>
        <w:t>meg,</w:t>
      </w:r>
      <w:r>
        <w:rPr>
          <w:spacing w:val="-6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összegre</w:t>
      </w:r>
      <w:r>
        <w:rPr>
          <w:spacing w:val="-5"/>
        </w:rPr>
        <w:t xml:space="preserve"> </w:t>
      </w:r>
      <w:r>
        <w:t>alkalmazni</w:t>
      </w:r>
      <w:r>
        <w:rPr>
          <w:spacing w:val="-3"/>
        </w:rPr>
        <w:t xml:space="preserve"> </w:t>
      </w:r>
      <w:r>
        <w:t>kell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közéleti</w:t>
      </w:r>
      <w:r>
        <w:rPr>
          <w:spacing w:val="-3"/>
        </w:rPr>
        <w:t xml:space="preserve"> </w:t>
      </w:r>
      <w:r>
        <w:t>ösztöndíj vonatkozásában a HÖK küldöttgyűlése által a tipikus feladatokhoz, feladatkörökhöz, tevékenységekhez rendelten a HÖK Küldöttgyűlés meghatározott</w:t>
      </w:r>
      <w:r>
        <w:rPr>
          <w:spacing w:val="-8"/>
        </w:rPr>
        <w:t xml:space="preserve"> </w:t>
      </w:r>
      <w:r>
        <w:t>összegeket.</w:t>
      </w:r>
    </w:p>
    <w:p w:rsidR="00233EF5" w:rsidRDefault="00F55686">
      <w:pPr>
        <w:pStyle w:val="Szvegtrzs"/>
        <w:spacing w:before="169" w:line="362" w:lineRule="auto"/>
        <w:ind w:left="116" w:right="120"/>
        <w:jc w:val="both"/>
        <w:rPr>
          <w:color w:val="FF0000"/>
        </w:rPr>
      </w:pPr>
      <w:r>
        <w:t>Kiegészítő közösségi ösztöndíjban egy tevékenység alapján egy időszakra vonatkozóan egyszer részesíthető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hallgató.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kiegészítő</w:t>
      </w:r>
      <w:r>
        <w:rPr>
          <w:spacing w:val="-11"/>
        </w:rPr>
        <w:t xml:space="preserve"> </w:t>
      </w:r>
      <w:r>
        <w:t>közösségi</w:t>
      </w:r>
      <w:r>
        <w:rPr>
          <w:spacing w:val="-12"/>
        </w:rPr>
        <w:t xml:space="preserve"> </w:t>
      </w:r>
      <w:r>
        <w:t>ösztöndíj</w:t>
      </w:r>
      <w:r>
        <w:rPr>
          <w:spacing w:val="-10"/>
        </w:rPr>
        <w:t xml:space="preserve"> </w:t>
      </w:r>
      <w:r>
        <w:t>megállapítása</w:t>
      </w:r>
      <w:r>
        <w:rPr>
          <w:spacing w:val="-10"/>
        </w:rPr>
        <w:t xml:space="preserve"> </w:t>
      </w:r>
      <w:r>
        <w:t>során</w:t>
      </w:r>
      <w:r>
        <w:rPr>
          <w:spacing w:val="-12"/>
        </w:rPr>
        <w:t xml:space="preserve"> </w:t>
      </w:r>
      <w:r>
        <w:t>figyelmen</w:t>
      </w:r>
      <w:r>
        <w:rPr>
          <w:spacing w:val="-11"/>
        </w:rPr>
        <w:t xml:space="preserve"> </w:t>
      </w:r>
      <w:r>
        <w:t>kívül</w:t>
      </w:r>
      <w:r>
        <w:rPr>
          <w:spacing w:val="-8"/>
        </w:rPr>
        <w:t xml:space="preserve"> </w:t>
      </w:r>
      <w:r>
        <w:t>kell</w:t>
      </w:r>
      <w:r>
        <w:rPr>
          <w:spacing w:val="-9"/>
        </w:rPr>
        <w:t xml:space="preserve"> </w:t>
      </w:r>
      <w:r>
        <w:t>hagyni</w:t>
      </w:r>
      <w:r>
        <w:rPr>
          <w:spacing w:val="-8"/>
        </w:rPr>
        <w:t xml:space="preserve"> </w:t>
      </w:r>
      <w:r>
        <w:t>azt a</w:t>
      </w:r>
      <w:r>
        <w:rPr>
          <w:spacing w:val="-4"/>
        </w:rPr>
        <w:t xml:space="preserve"> </w:t>
      </w:r>
      <w:r>
        <w:t>tevékenységet,</w:t>
      </w:r>
      <w:r>
        <w:rPr>
          <w:spacing w:val="-3"/>
        </w:rPr>
        <w:t xml:space="preserve"> </w:t>
      </w:r>
      <w:r>
        <w:t>amennyiben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adott</w:t>
      </w:r>
      <w:r>
        <w:rPr>
          <w:spacing w:val="-5"/>
        </w:rPr>
        <w:t xml:space="preserve"> </w:t>
      </w:r>
      <w:r w:rsidR="00182768">
        <w:rPr>
          <w:spacing w:val="-5"/>
        </w:rPr>
        <w:t>t</w:t>
      </w:r>
      <w:r>
        <w:t>evékenység</w:t>
      </w:r>
      <w:r>
        <w:rPr>
          <w:spacing w:val="-4"/>
        </w:rPr>
        <w:t xml:space="preserve"> </w:t>
      </w:r>
      <w:r>
        <w:t>alapján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hallgató</w:t>
      </w:r>
      <w:r>
        <w:rPr>
          <w:spacing w:val="-2"/>
        </w:rPr>
        <w:t xml:space="preserve"> </w:t>
      </w:r>
      <w:r>
        <w:t>már</w:t>
      </w:r>
      <w:r>
        <w:rPr>
          <w:spacing w:val="-4"/>
        </w:rPr>
        <w:t xml:space="preserve"> </w:t>
      </w:r>
      <w:r>
        <w:t>közéleti</w:t>
      </w:r>
      <w:r>
        <w:rPr>
          <w:spacing w:val="-4"/>
        </w:rPr>
        <w:t xml:space="preserve"> </w:t>
      </w:r>
      <w:r>
        <w:t>ösztöndíjban</w:t>
      </w:r>
      <w:r>
        <w:rPr>
          <w:spacing w:val="-4"/>
        </w:rPr>
        <w:t xml:space="preserve"> </w:t>
      </w:r>
      <w:r>
        <w:t>részesült</w:t>
      </w:r>
      <w:r w:rsidRPr="00233EF5">
        <w:t>.</w:t>
      </w:r>
      <w:r w:rsidR="00AB6476" w:rsidRPr="00233EF5">
        <w:t xml:space="preserve"> A közösségi ösztöndíj összegére a HÖK Küldöttgyűlésének határozata a Közéleti Ösztöndíjra mérvadó jelen esetben is. </w:t>
      </w:r>
    </w:p>
    <w:p w:rsidR="00AB6476" w:rsidRPr="00233EF5" w:rsidRDefault="00AB6476">
      <w:pPr>
        <w:pStyle w:val="Szvegtrzs"/>
        <w:spacing w:before="169" w:line="362" w:lineRule="auto"/>
        <w:ind w:left="116" w:right="120"/>
        <w:jc w:val="both"/>
      </w:pPr>
      <w:r w:rsidRPr="00233EF5">
        <w:t>A Közösségi Kiegészítő Ösztöndíj kerete 1.000.000Ft, amely a pályázó hallgatók számától függően kerül kiosztásra.</w:t>
      </w:r>
    </w:p>
    <w:p w:rsidR="00FE6DDA" w:rsidRDefault="00FE6DDA">
      <w:pPr>
        <w:pStyle w:val="Szvegtrzs"/>
      </w:pPr>
    </w:p>
    <w:p w:rsidR="00FE6DDA" w:rsidRDefault="00FE6DDA">
      <w:pPr>
        <w:pStyle w:val="Szvegtrzs"/>
        <w:spacing w:before="2"/>
        <w:rPr>
          <w:sz w:val="17"/>
        </w:rPr>
      </w:pPr>
    </w:p>
    <w:p w:rsidR="00FE6DDA" w:rsidRDefault="00F55686">
      <w:pPr>
        <w:pStyle w:val="Szvegtrzs"/>
        <w:spacing w:line="362" w:lineRule="auto"/>
        <w:ind w:left="116" w:right="124"/>
        <w:jc w:val="both"/>
      </w:pPr>
      <w:r>
        <w:rPr>
          <w:b/>
        </w:rPr>
        <w:t xml:space="preserve">Az ösztöndíj forrása </w:t>
      </w:r>
      <w:r>
        <w:t>a HÖK keretén lévő egyéb intézményi bevétel (saját bevétel), továbbá bármely szervezeti egység által erre a célra a HÖK-nek esetlegesen átadott saját bevétel.</w:t>
      </w:r>
    </w:p>
    <w:p w:rsidR="00FE6DDA" w:rsidRDefault="00F55686">
      <w:pPr>
        <w:pStyle w:val="Szvegtrzs"/>
        <w:spacing w:before="171" w:line="362" w:lineRule="auto"/>
        <w:ind w:left="116" w:right="121"/>
        <w:jc w:val="both"/>
      </w:pPr>
      <w:r>
        <w:t>Az</w:t>
      </w:r>
      <w:r>
        <w:rPr>
          <w:spacing w:val="-8"/>
        </w:rPr>
        <w:t xml:space="preserve"> </w:t>
      </w:r>
      <w:r>
        <w:t>ösztöndíj</w:t>
      </w:r>
      <w:r>
        <w:rPr>
          <w:spacing w:val="-6"/>
        </w:rPr>
        <w:t xml:space="preserve"> </w:t>
      </w:r>
      <w:r>
        <w:t>pályázati</w:t>
      </w:r>
      <w:r>
        <w:rPr>
          <w:spacing w:val="-7"/>
        </w:rPr>
        <w:t xml:space="preserve"> </w:t>
      </w:r>
      <w:r>
        <w:t>lehetőségét,</w:t>
      </w:r>
      <w:r>
        <w:rPr>
          <w:spacing w:val="-5"/>
        </w:rPr>
        <w:t xml:space="preserve"> </w:t>
      </w:r>
      <w:r>
        <w:t>illetve</w:t>
      </w:r>
      <w:r>
        <w:rPr>
          <w:spacing w:val="-7"/>
        </w:rPr>
        <w:t xml:space="preserve"> </w:t>
      </w:r>
      <w:r>
        <w:t>kifizetését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HÖK</w:t>
      </w:r>
      <w:r>
        <w:rPr>
          <w:spacing w:val="-5"/>
        </w:rPr>
        <w:t xml:space="preserve"> </w:t>
      </w:r>
      <w:r>
        <w:t>elnöke</w:t>
      </w:r>
      <w:r>
        <w:rPr>
          <w:spacing w:val="-5"/>
        </w:rPr>
        <w:t xml:space="preserve"> </w:t>
      </w:r>
      <w:r>
        <w:rPr>
          <w:b/>
        </w:rPr>
        <w:t>felfüggesztheti</w:t>
      </w:r>
      <w:r>
        <w:t>,</w:t>
      </w:r>
      <w:r>
        <w:rPr>
          <w:spacing w:val="-5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rendelkezésre</w:t>
      </w:r>
      <w:r>
        <w:rPr>
          <w:spacing w:val="-8"/>
        </w:rPr>
        <w:t xml:space="preserve"> </w:t>
      </w:r>
      <w:r>
        <w:t>álló forrás</w:t>
      </w:r>
      <w:r>
        <w:rPr>
          <w:spacing w:val="-3"/>
        </w:rPr>
        <w:t xml:space="preserve"> </w:t>
      </w:r>
      <w:r>
        <w:t>elfogy.</w:t>
      </w:r>
    </w:p>
    <w:p w:rsidR="00FE6DDA" w:rsidRDefault="00F55686">
      <w:pPr>
        <w:pStyle w:val="Listaszerbekezds"/>
        <w:numPr>
          <w:ilvl w:val="0"/>
          <w:numId w:val="6"/>
        </w:numPr>
        <w:tabs>
          <w:tab w:val="left" w:pos="321"/>
        </w:tabs>
        <w:spacing w:before="173"/>
        <w:ind w:left="320" w:hanging="219"/>
        <w:rPr>
          <w:b/>
        </w:rPr>
      </w:pPr>
      <w:r>
        <w:rPr>
          <w:b/>
        </w:rPr>
        <w:t xml:space="preserve">A </w:t>
      </w:r>
      <w:r>
        <w:rPr>
          <w:b/>
          <w:sz w:val="18"/>
        </w:rPr>
        <w:t>PÁLYÁZAT BENYÚJTÁSÁNAK</w:t>
      </w:r>
      <w:r>
        <w:rPr>
          <w:b/>
          <w:spacing w:val="-20"/>
          <w:sz w:val="18"/>
        </w:rPr>
        <w:t xml:space="preserve"> </w:t>
      </w:r>
      <w:r>
        <w:rPr>
          <w:b/>
          <w:sz w:val="18"/>
        </w:rPr>
        <w:t>MÓDJA</w:t>
      </w:r>
    </w:p>
    <w:p w:rsidR="00FE6DDA" w:rsidRDefault="00FE6DDA">
      <w:pPr>
        <w:pStyle w:val="Szvegtrzs"/>
        <w:spacing w:before="7"/>
        <w:rPr>
          <w:b/>
          <w:sz w:val="25"/>
        </w:rPr>
      </w:pPr>
    </w:p>
    <w:p w:rsidR="00FE6DDA" w:rsidRDefault="00F55686">
      <w:pPr>
        <w:pStyle w:val="Cmsor2"/>
        <w:numPr>
          <w:ilvl w:val="0"/>
          <w:numId w:val="5"/>
        </w:numPr>
        <w:tabs>
          <w:tab w:val="left" w:pos="321"/>
        </w:tabs>
      </w:pPr>
      <w:r>
        <w:t>A pályázat benyújtásának</w:t>
      </w:r>
      <w:r>
        <w:rPr>
          <w:spacing w:val="-14"/>
        </w:rPr>
        <w:t xml:space="preserve"> </w:t>
      </w:r>
      <w:r>
        <w:t>helye</w:t>
      </w:r>
    </w:p>
    <w:p w:rsidR="00FE6DDA" w:rsidRDefault="00FE6DDA">
      <w:pPr>
        <w:pStyle w:val="Szvegtrzs"/>
        <w:spacing w:before="12"/>
        <w:rPr>
          <w:b/>
          <w:sz w:val="24"/>
        </w:rPr>
      </w:pPr>
    </w:p>
    <w:p w:rsidR="00FE6DDA" w:rsidRDefault="00AB6476">
      <w:pPr>
        <w:pStyle w:val="Listaszerbekezds"/>
        <w:numPr>
          <w:ilvl w:val="0"/>
          <w:numId w:val="4"/>
        </w:numPr>
        <w:tabs>
          <w:tab w:val="left" w:pos="335"/>
        </w:tabs>
        <w:spacing w:line="360" w:lineRule="auto"/>
        <w:ind w:right="158" w:hanging="10"/>
      </w:pPr>
      <w:r>
        <w:t>A</w:t>
      </w:r>
      <w:r w:rsidR="00F55686">
        <w:t xml:space="preserve"> pályázatokat a HÖK elnöke által elérhetővé tett űrlapot kitöltve, a Hallgatói Irodában lehet</w:t>
      </w:r>
      <w:r w:rsidR="00F55686">
        <w:rPr>
          <w:spacing w:val="-5"/>
        </w:rPr>
        <w:t xml:space="preserve"> </w:t>
      </w:r>
      <w:r w:rsidR="00F55686">
        <w:t>leadni.</w:t>
      </w:r>
    </w:p>
    <w:p w:rsidR="00FE6DDA" w:rsidRDefault="00FE6DDA">
      <w:pPr>
        <w:pStyle w:val="Szvegtrzs"/>
        <w:rPr>
          <w:sz w:val="24"/>
        </w:rPr>
      </w:pPr>
    </w:p>
    <w:p w:rsidR="00FE6DDA" w:rsidRDefault="00F55686">
      <w:pPr>
        <w:pStyle w:val="Cmsor2"/>
        <w:numPr>
          <w:ilvl w:val="0"/>
          <w:numId w:val="5"/>
        </w:numPr>
        <w:tabs>
          <w:tab w:val="left" w:pos="321"/>
        </w:tabs>
        <w:spacing w:before="1"/>
      </w:pPr>
      <w:r>
        <w:t>A pályázat benyújtásának</w:t>
      </w:r>
      <w:r>
        <w:rPr>
          <w:spacing w:val="-2"/>
        </w:rPr>
        <w:t xml:space="preserve"> </w:t>
      </w:r>
      <w:r>
        <w:t>ideje</w:t>
      </w:r>
    </w:p>
    <w:p w:rsidR="00FE6DDA" w:rsidRDefault="00FE6DDA">
      <w:pPr>
        <w:pStyle w:val="Szvegtrzs"/>
        <w:rPr>
          <w:b/>
        </w:rPr>
      </w:pPr>
    </w:p>
    <w:p w:rsidR="00FE6DDA" w:rsidRDefault="00FE6DDA">
      <w:pPr>
        <w:pStyle w:val="Szvegtrzs"/>
        <w:rPr>
          <w:b/>
        </w:rPr>
      </w:pPr>
    </w:p>
    <w:p w:rsidR="00FE6DDA" w:rsidRDefault="00FE6DDA">
      <w:pPr>
        <w:pStyle w:val="Szvegtrzs"/>
        <w:spacing w:before="10"/>
        <w:rPr>
          <w:b/>
          <w:sz w:val="24"/>
        </w:rPr>
      </w:pPr>
    </w:p>
    <w:p w:rsidR="00FE6DDA" w:rsidRDefault="00F55686">
      <w:pPr>
        <w:pStyle w:val="Szvegtrzs"/>
        <w:ind w:left="116"/>
        <w:jc w:val="both"/>
      </w:pPr>
      <w:r>
        <w:t xml:space="preserve">A 2019/2020 </w:t>
      </w:r>
      <w:r w:rsidR="00AB6476">
        <w:t>2</w:t>
      </w:r>
      <w:r>
        <w:t>. Félév pályázati időszakai:</w:t>
      </w:r>
    </w:p>
    <w:p w:rsidR="00FE6DDA" w:rsidRDefault="00FE6DDA">
      <w:pPr>
        <w:pStyle w:val="Szvegtrzs"/>
        <w:spacing w:before="3"/>
        <w:rPr>
          <w:sz w:val="25"/>
        </w:rPr>
      </w:pPr>
    </w:p>
    <w:p w:rsidR="00FE6DDA" w:rsidRDefault="00F55686" w:rsidP="00712E81">
      <w:pPr>
        <w:pStyle w:val="Listaszerbekezds"/>
        <w:numPr>
          <w:ilvl w:val="1"/>
          <w:numId w:val="5"/>
        </w:numPr>
        <w:tabs>
          <w:tab w:val="left" w:pos="836"/>
          <w:tab w:val="left" w:pos="837"/>
        </w:tabs>
        <w:spacing w:line="355" w:lineRule="auto"/>
        <w:ind w:right="754"/>
        <w:sectPr w:rsidR="00FE6DDA">
          <w:pgSz w:w="12240" w:h="15840"/>
          <w:pgMar w:top="2540" w:right="1300" w:bottom="280" w:left="1300" w:header="929" w:footer="0" w:gutter="0"/>
          <w:cols w:space="708"/>
        </w:sectPr>
      </w:pPr>
      <w:r>
        <w:t>20</w:t>
      </w:r>
      <w:r w:rsidR="00712E81">
        <w:t>20</w:t>
      </w:r>
      <w:r>
        <w:t xml:space="preserve">. </w:t>
      </w:r>
      <w:r w:rsidR="00712E81">
        <w:t>február</w:t>
      </w:r>
      <w:r>
        <w:t xml:space="preserve"> </w:t>
      </w:r>
      <w:r w:rsidR="00712E81">
        <w:t>29</w:t>
      </w:r>
      <w:r>
        <w:t>-</w:t>
      </w:r>
      <w:r w:rsidR="00712E81">
        <w:t>é</w:t>
      </w:r>
      <w:r>
        <w:t>t megelőz</w:t>
      </w:r>
      <w:r w:rsidR="00712E81">
        <w:t>ő</w:t>
      </w:r>
      <w:r>
        <w:t>en végzett közéleti tevékenység pályázati időszaka:</w:t>
      </w:r>
      <w:r w:rsidR="00712E81">
        <w:br/>
      </w:r>
      <w:r>
        <w:t>20</w:t>
      </w:r>
      <w:r w:rsidR="00712E81">
        <w:t>20</w:t>
      </w:r>
      <w:r>
        <w:t xml:space="preserve">. </w:t>
      </w:r>
      <w:r w:rsidR="00712E81">
        <w:t>március</w:t>
      </w:r>
      <w:r>
        <w:rPr>
          <w:spacing w:val="-2"/>
        </w:rPr>
        <w:t xml:space="preserve"> </w:t>
      </w:r>
      <w:r w:rsidR="00957F68" w:rsidRPr="00233EF5">
        <w:t>10-20</w:t>
      </w:r>
      <w:r w:rsidRPr="00233EF5">
        <w:t>.</w:t>
      </w:r>
    </w:p>
    <w:p w:rsidR="00FE6DDA" w:rsidRDefault="00FE6DDA">
      <w:pPr>
        <w:pStyle w:val="Szvegtrzs"/>
        <w:rPr>
          <w:sz w:val="20"/>
        </w:rPr>
      </w:pPr>
    </w:p>
    <w:p w:rsidR="00FE6DDA" w:rsidRDefault="00FE6DDA">
      <w:pPr>
        <w:pStyle w:val="Szvegtrzs"/>
        <w:spacing w:before="6"/>
        <w:rPr>
          <w:sz w:val="18"/>
        </w:rPr>
      </w:pPr>
    </w:p>
    <w:p w:rsidR="00FE6DDA" w:rsidRDefault="00F55686">
      <w:pPr>
        <w:pStyle w:val="Listaszerbekezds"/>
        <w:numPr>
          <w:ilvl w:val="1"/>
          <w:numId w:val="5"/>
        </w:numPr>
        <w:tabs>
          <w:tab w:val="left" w:pos="836"/>
          <w:tab w:val="left" w:pos="837"/>
        </w:tabs>
        <w:spacing w:before="101" w:line="355" w:lineRule="auto"/>
        <w:ind w:right="136"/>
      </w:pPr>
      <w:r>
        <w:t>20</w:t>
      </w:r>
      <w:r w:rsidR="00712E81">
        <w:t>20</w:t>
      </w:r>
      <w:r>
        <w:t xml:space="preserve">. </w:t>
      </w:r>
      <w:r w:rsidR="00712E81">
        <w:t xml:space="preserve">március </w:t>
      </w:r>
      <w:r>
        <w:t>31-ét megelőz</w:t>
      </w:r>
      <w:r w:rsidR="00712E81">
        <w:t>ő</w:t>
      </w:r>
      <w:r>
        <w:t>en végzett közéleti tevékenység pályázati időszaka:</w:t>
      </w:r>
      <w:r w:rsidR="00712E81">
        <w:br/>
      </w:r>
      <w:r>
        <w:t>20</w:t>
      </w:r>
      <w:r w:rsidR="00712E81">
        <w:t>20</w:t>
      </w:r>
      <w:r>
        <w:t xml:space="preserve">. </w:t>
      </w:r>
      <w:r w:rsidR="00712E81">
        <w:t>április</w:t>
      </w:r>
      <w:r>
        <w:t xml:space="preserve"> 1-10.</w:t>
      </w:r>
    </w:p>
    <w:p w:rsidR="00FE6DDA" w:rsidRDefault="00F55686">
      <w:pPr>
        <w:pStyle w:val="Listaszerbekezds"/>
        <w:numPr>
          <w:ilvl w:val="1"/>
          <w:numId w:val="5"/>
        </w:numPr>
        <w:tabs>
          <w:tab w:val="left" w:pos="836"/>
          <w:tab w:val="left" w:pos="837"/>
        </w:tabs>
        <w:spacing w:before="103" w:line="357" w:lineRule="auto"/>
        <w:ind w:right="836"/>
      </w:pPr>
      <w:r>
        <w:t>20</w:t>
      </w:r>
      <w:r w:rsidR="00712E81">
        <w:t>20.</w:t>
      </w:r>
      <w:r>
        <w:t xml:space="preserve"> </w:t>
      </w:r>
      <w:r w:rsidR="00712E81">
        <w:t xml:space="preserve">április </w:t>
      </w:r>
      <w:r>
        <w:t>30-át megelőzően végzett közéleti tevékenység pályázati időszaka:</w:t>
      </w:r>
      <w:r w:rsidR="00712E81">
        <w:br/>
      </w:r>
      <w:r>
        <w:t>20</w:t>
      </w:r>
      <w:r w:rsidR="00712E81">
        <w:t>20</w:t>
      </w:r>
      <w:r>
        <w:t xml:space="preserve">. </w:t>
      </w:r>
      <w:r w:rsidR="00712E81">
        <w:t xml:space="preserve">május </w:t>
      </w:r>
      <w:r>
        <w:t>1-10.</w:t>
      </w:r>
    </w:p>
    <w:p w:rsidR="00FE6DDA" w:rsidRDefault="00F55686">
      <w:pPr>
        <w:pStyle w:val="Listaszerbekezds"/>
        <w:numPr>
          <w:ilvl w:val="1"/>
          <w:numId w:val="5"/>
        </w:numPr>
        <w:tabs>
          <w:tab w:val="left" w:pos="836"/>
          <w:tab w:val="left" w:pos="837"/>
        </w:tabs>
        <w:spacing w:before="52" w:line="355" w:lineRule="auto"/>
        <w:ind w:right="793"/>
      </w:pPr>
      <w:r>
        <w:t>20</w:t>
      </w:r>
      <w:r w:rsidR="00712E81">
        <w:t>20.</w:t>
      </w:r>
      <w:r>
        <w:t xml:space="preserve"> </w:t>
      </w:r>
      <w:r w:rsidR="00712E81">
        <w:t>május</w:t>
      </w:r>
      <w:r>
        <w:t xml:space="preserve"> </w:t>
      </w:r>
      <w:r w:rsidR="00712E81">
        <w:t>31-</w:t>
      </w:r>
      <w:r>
        <w:t>ét megelőzően végzett közéleti tevékenység pályázati időszaka:</w:t>
      </w:r>
      <w:r w:rsidR="00712E81">
        <w:br/>
      </w:r>
      <w:r>
        <w:t>20</w:t>
      </w:r>
      <w:r w:rsidR="00712E81">
        <w:t>20</w:t>
      </w:r>
      <w:r>
        <w:t xml:space="preserve">. </w:t>
      </w:r>
      <w:r w:rsidR="00712E81">
        <w:t>június</w:t>
      </w:r>
      <w:r>
        <w:rPr>
          <w:spacing w:val="-1"/>
        </w:rPr>
        <w:t xml:space="preserve"> </w:t>
      </w:r>
      <w:r>
        <w:t>1</w:t>
      </w:r>
      <w:r w:rsidR="00712E81">
        <w:t>-10</w:t>
      </w:r>
      <w:r>
        <w:t>.</w:t>
      </w:r>
    </w:p>
    <w:p w:rsidR="00FE6DDA" w:rsidRDefault="00F55686">
      <w:pPr>
        <w:pStyle w:val="Listaszerbekezds"/>
        <w:numPr>
          <w:ilvl w:val="1"/>
          <w:numId w:val="5"/>
        </w:numPr>
        <w:tabs>
          <w:tab w:val="left" w:pos="836"/>
          <w:tab w:val="left" w:pos="837"/>
        </w:tabs>
        <w:spacing w:before="54" w:line="357" w:lineRule="auto"/>
        <w:ind w:right="125"/>
      </w:pPr>
      <w:r>
        <w:t>2020. j</w:t>
      </w:r>
      <w:r w:rsidR="00712E81">
        <w:t xml:space="preserve">únius </w:t>
      </w:r>
      <w:r>
        <w:t>31-ét megelőzően végzett közéleti tevékenység pályázati időszaka:</w:t>
      </w:r>
      <w:r w:rsidR="00712E81">
        <w:br/>
      </w:r>
      <w:r>
        <w:t xml:space="preserve">2020. </w:t>
      </w:r>
      <w:r w:rsidR="00712E81">
        <w:t xml:space="preserve">július </w:t>
      </w:r>
      <w:r>
        <w:t>1- 10.</w:t>
      </w:r>
    </w:p>
    <w:p w:rsidR="006D6187" w:rsidRDefault="006D6187">
      <w:pPr>
        <w:pStyle w:val="Listaszerbekezds"/>
        <w:numPr>
          <w:ilvl w:val="1"/>
          <w:numId w:val="5"/>
        </w:numPr>
        <w:tabs>
          <w:tab w:val="left" w:pos="836"/>
          <w:tab w:val="left" w:pos="837"/>
        </w:tabs>
        <w:spacing w:before="54" w:line="357" w:lineRule="auto"/>
        <w:ind w:right="125"/>
      </w:pPr>
      <w:r>
        <w:t>2020. július 31-ét megelőzően végzett közéleti tevékenység pályázati időszaka:</w:t>
      </w:r>
      <w:r>
        <w:br/>
        <w:t>2020. augusztus 1-10.</w:t>
      </w:r>
    </w:p>
    <w:p w:rsidR="006D6187" w:rsidRDefault="006D6187">
      <w:pPr>
        <w:pStyle w:val="Listaszerbekezds"/>
        <w:numPr>
          <w:ilvl w:val="1"/>
          <w:numId w:val="5"/>
        </w:numPr>
        <w:tabs>
          <w:tab w:val="left" w:pos="836"/>
          <w:tab w:val="left" w:pos="837"/>
        </w:tabs>
        <w:spacing w:before="54" w:line="357" w:lineRule="auto"/>
        <w:ind w:right="125"/>
      </w:pPr>
      <w:r>
        <w:t>2020. augusztus 31-ét megelőzően végzett közéleti tevékenység pályázati időszaka:</w:t>
      </w:r>
      <w:r>
        <w:br/>
        <w:t>2020. szeptember 1-10.</w:t>
      </w:r>
    </w:p>
    <w:p w:rsidR="00FE6DDA" w:rsidRDefault="00FE6DDA">
      <w:pPr>
        <w:pStyle w:val="Szvegtrzs"/>
      </w:pPr>
    </w:p>
    <w:p w:rsidR="00FE6DDA" w:rsidRDefault="00FE6DDA">
      <w:pPr>
        <w:pStyle w:val="Szvegtrzs"/>
        <w:rPr>
          <w:sz w:val="19"/>
        </w:rPr>
      </w:pPr>
    </w:p>
    <w:p w:rsidR="00FE6DDA" w:rsidRDefault="00F55686" w:rsidP="00712E81">
      <w:pPr>
        <w:pStyle w:val="Szvegtrzs"/>
        <w:spacing w:line="360" w:lineRule="auto"/>
        <w:ind w:left="116" w:right="370"/>
      </w:pPr>
      <w:r>
        <w:t xml:space="preserve">A határidő be nem tartása jogvesztő hatályú. Hiánypótlásra nincs lehetőség. A pályázati időszak végéig (II. 2. pont) a pályázó köteles leadni kérvényét. A kérvény akkor számít leadottnak, ha a </w:t>
      </w:r>
      <w:r w:rsidR="00712E81">
        <w:t>HÖK 3. számú gazdasági irodájában a HÖK gazdasági ügyintézője a kérvényt pecsétjével és aláírásával, valamint a leadás idejét feltüntetve hitelesíti.</w:t>
      </w:r>
    </w:p>
    <w:p w:rsidR="00FE6DDA" w:rsidRDefault="00FE6DDA">
      <w:pPr>
        <w:pStyle w:val="Szvegtrzs"/>
        <w:rPr>
          <w:sz w:val="24"/>
        </w:rPr>
      </w:pPr>
    </w:p>
    <w:p w:rsidR="00FE6DDA" w:rsidRDefault="00F55686">
      <w:pPr>
        <w:pStyle w:val="Szvegtrzs"/>
        <w:spacing w:line="360" w:lineRule="auto"/>
        <w:ind w:left="116" w:right="351"/>
      </w:pPr>
      <w:r>
        <w:t>A pályázás egyéni, így a csoportos pályázatok esetén szükséges a csoportos tevékenységben részt vevő hallgatók mindegyikének benyújtania pályázati kérvényt.</w:t>
      </w:r>
    </w:p>
    <w:p w:rsidR="00FE6DDA" w:rsidRDefault="00FE6DDA">
      <w:pPr>
        <w:pStyle w:val="Szvegtrzs"/>
        <w:spacing w:before="9"/>
        <w:rPr>
          <w:sz w:val="30"/>
        </w:rPr>
      </w:pPr>
    </w:p>
    <w:p w:rsidR="00FE6DDA" w:rsidRDefault="00F55686">
      <w:pPr>
        <w:pStyle w:val="Cmsor2"/>
        <w:numPr>
          <w:ilvl w:val="0"/>
          <w:numId w:val="6"/>
        </w:numPr>
        <w:tabs>
          <w:tab w:val="left" w:pos="340"/>
        </w:tabs>
        <w:ind w:left="339" w:hanging="238"/>
        <w:rPr>
          <w:sz w:val="20"/>
        </w:rPr>
      </w:pPr>
      <w:r>
        <w:t>Benyújtandó igazolások,</w:t>
      </w:r>
      <w:r>
        <w:rPr>
          <w:spacing w:val="-2"/>
        </w:rPr>
        <w:t xml:space="preserve"> </w:t>
      </w:r>
      <w:r>
        <w:t>dokumentumok:</w:t>
      </w:r>
    </w:p>
    <w:p w:rsidR="00FE6DDA" w:rsidRDefault="00FE6DDA">
      <w:pPr>
        <w:pStyle w:val="Szvegtrzs"/>
        <w:spacing w:before="3"/>
        <w:rPr>
          <w:b/>
          <w:sz w:val="32"/>
        </w:rPr>
      </w:pPr>
    </w:p>
    <w:p w:rsidR="00FE6DDA" w:rsidRDefault="00F55686">
      <w:pPr>
        <w:pStyle w:val="Szvegtrzs"/>
        <w:spacing w:before="1"/>
        <w:ind w:left="116"/>
      </w:pPr>
      <w:r>
        <w:t>A pályázathoz csatolni kell a pályázat alapját képző tevékenység vagy tevékenységek bemutatását</w:t>
      </w:r>
    </w:p>
    <w:p w:rsidR="00FE6DDA" w:rsidRDefault="00F55686">
      <w:pPr>
        <w:pStyle w:val="Szvegtrzs"/>
        <w:spacing w:before="134" w:line="360" w:lineRule="auto"/>
        <w:ind w:left="116" w:right="388"/>
      </w:pPr>
      <w:r>
        <w:t>tartalmazó beszámolót, vagy ha az nyilvánosan közzé le</w:t>
      </w:r>
      <w:r w:rsidR="00712E81">
        <w:t>t</w:t>
      </w:r>
      <w:r>
        <w:t>t téve az egyetem honlapján, akkor a közzétett beszámolóra mutat</w:t>
      </w:r>
      <w:r w:rsidR="00712E81">
        <w:t>ó</w:t>
      </w:r>
      <w:r>
        <w:t xml:space="preserve"> linket fel kell tüntetni.</w:t>
      </w:r>
    </w:p>
    <w:p w:rsidR="00FE6DDA" w:rsidRDefault="00F55686">
      <w:pPr>
        <w:pStyle w:val="Szvegtrzs"/>
        <w:spacing w:before="1"/>
        <w:ind w:left="116"/>
      </w:pPr>
      <w:r>
        <w:t>Azon egyszerű tevékenységekről, amelyeket a HÖK elnöke, illetve a megbízásából eljáró személy</w:t>
      </w:r>
    </w:p>
    <w:p w:rsidR="00FE6DDA" w:rsidRDefault="00F55686">
      <w:pPr>
        <w:pStyle w:val="Szvegtrzs"/>
        <w:spacing w:before="135" w:line="360" w:lineRule="auto"/>
        <w:ind w:left="116" w:right="119"/>
      </w:pPr>
      <w:r>
        <w:t>kimutatást vezet, nem kell részletes beszámolót készíteni, de meg kell nevezni a pályázatban. (A pályázó felel azért, hogy tájékozódjon arról, hogy mely tevékenységekről készül részletes kimutatás, és ezért nem szükséges arról beszámolót készítenie.)</w:t>
      </w:r>
    </w:p>
    <w:p w:rsidR="00FE6DDA" w:rsidRDefault="00FE6DDA">
      <w:pPr>
        <w:pStyle w:val="Szvegtrzs"/>
        <w:spacing w:before="11"/>
        <w:rPr>
          <w:sz w:val="32"/>
        </w:rPr>
      </w:pPr>
    </w:p>
    <w:p w:rsidR="00FE6DDA" w:rsidRPr="009F1842" w:rsidRDefault="00F55686" w:rsidP="009F1842">
      <w:pPr>
        <w:pStyle w:val="Cmsor2"/>
        <w:numPr>
          <w:ilvl w:val="0"/>
          <w:numId w:val="6"/>
        </w:numPr>
        <w:tabs>
          <w:tab w:val="left" w:pos="415"/>
        </w:tabs>
        <w:ind w:left="414" w:hanging="299"/>
        <w:rPr>
          <w:sz w:val="20"/>
        </w:rPr>
      </w:pPr>
      <w:r>
        <w:t>Az elbírálás szempontja és határideje; elbírá</w:t>
      </w:r>
      <w:r w:rsidR="00712E81">
        <w:t>l</w:t>
      </w:r>
      <w:r>
        <w:t>á</w:t>
      </w:r>
      <w:r w:rsidR="00712E81">
        <w:t>s</w:t>
      </w:r>
      <w:r>
        <w:t>ra jogosult testület vagy</w:t>
      </w:r>
      <w:r w:rsidRPr="009F1842">
        <w:rPr>
          <w:spacing w:val="-16"/>
        </w:rPr>
        <w:t xml:space="preserve"> </w:t>
      </w:r>
      <w:r>
        <w:t>szemé</w:t>
      </w:r>
      <w:r w:rsidR="009F1842">
        <w:t>ly</w:t>
      </w:r>
    </w:p>
    <w:p w:rsidR="00FE6DDA" w:rsidRDefault="00FE6DDA">
      <w:pPr>
        <w:pStyle w:val="Szvegtrzs"/>
        <w:spacing w:before="2"/>
        <w:rPr>
          <w:b/>
        </w:rPr>
      </w:pPr>
    </w:p>
    <w:p w:rsidR="00FE6DDA" w:rsidRDefault="00F55686">
      <w:pPr>
        <w:pStyle w:val="Szvegtrzs"/>
        <w:spacing w:before="56"/>
        <w:ind w:left="116"/>
      </w:pPr>
      <w:r>
        <w:t>Az ösztöndíjra való jogosultság és az ösztöndíj összege a beszámoló és a III. pont szerinti kimutatások</w:t>
      </w:r>
    </w:p>
    <w:p w:rsidR="00FE6DDA" w:rsidRDefault="00F55686">
      <w:pPr>
        <w:pStyle w:val="Szvegtrzs"/>
        <w:spacing w:before="135" w:line="360" w:lineRule="auto"/>
        <w:ind w:left="116" w:right="163"/>
      </w:pPr>
      <w:r>
        <w:t>tartalmára tekintettel kerül megállapításra. Az összegre a HÖK elnöke tesz javaslatot (HÖK elnöke esetén a HÖK ellenőrző bizottság elnöke), tipikus feladatokhoz, feladatkörökhöz, tevékenységekhez rendelt ma</w:t>
      </w:r>
      <w:r w:rsidR="00712E81">
        <w:t>x</w:t>
      </w:r>
      <w:r>
        <w:t>imális összegeket tartalmazó HÖK Küldöttgyűlési határozat tartalmára tekintettel, és a teljesítettnek elfogadott tevékenységek alapján.</w:t>
      </w:r>
    </w:p>
    <w:p w:rsidR="00FE6DDA" w:rsidRDefault="00FE6DDA">
      <w:pPr>
        <w:pStyle w:val="Szvegtrzs"/>
      </w:pPr>
    </w:p>
    <w:p w:rsidR="00FE6DDA" w:rsidRDefault="00F55686">
      <w:pPr>
        <w:spacing w:before="136"/>
        <w:ind w:left="116"/>
      </w:pPr>
      <w:r>
        <w:rPr>
          <w:b/>
        </w:rPr>
        <w:t>Bírálati határidő</w:t>
      </w:r>
      <w:r>
        <w:t>: beadási időszak lezárultát követő 15. nap.</w:t>
      </w:r>
    </w:p>
    <w:p w:rsidR="00FE6DDA" w:rsidRDefault="00FE6DDA">
      <w:pPr>
        <w:pStyle w:val="Szvegtrzs"/>
      </w:pPr>
    </w:p>
    <w:p w:rsidR="00FE6DDA" w:rsidRPr="00233EF5" w:rsidRDefault="00FE6DDA">
      <w:pPr>
        <w:pStyle w:val="Szvegtrzs"/>
        <w:spacing w:before="11"/>
        <w:rPr>
          <w:sz w:val="21"/>
        </w:rPr>
      </w:pPr>
    </w:p>
    <w:p w:rsidR="00FE6DDA" w:rsidRPr="00233EF5" w:rsidRDefault="00F55686" w:rsidP="00FF0FED">
      <w:pPr>
        <w:pStyle w:val="Szvegtrzs"/>
        <w:ind w:left="116"/>
      </w:pPr>
      <w:r w:rsidRPr="00233EF5">
        <w:t>A</w:t>
      </w:r>
      <w:r w:rsidR="00FF0FED">
        <w:t xml:space="preserve"> pályázatok bírálatát a TJSZ 8. § (3) bekezdés szerinti bizottság végzi.</w:t>
      </w:r>
      <w:bookmarkStart w:id="0" w:name="_GoBack"/>
      <w:bookmarkEnd w:id="0"/>
    </w:p>
    <w:p w:rsidR="00FE6DDA" w:rsidRDefault="00FE6DDA">
      <w:pPr>
        <w:pStyle w:val="Szvegtrzs"/>
      </w:pPr>
    </w:p>
    <w:p w:rsidR="00FE6DDA" w:rsidRDefault="00F55686">
      <w:pPr>
        <w:pStyle w:val="Szvegtrzs"/>
        <w:spacing w:before="139"/>
        <w:ind w:left="116"/>
      </w:pPr>
      <w:r>
        <w:t>Saját pályázatának bírálatában nem vehet részt az, aki az ösztöndíjra pályázott.</w:t>
      </w:r>
    </w:p>
    <w:p w:rsidR="00FE6DDA" w:rsidRDefault="00FE6DDA">
      <w:pPr>
        <w:pStyle w:val="Szvegtrzs"/>
      </w:pPr>
    </w:p>
    <w:p w:rsidR="00FE6DDA" w:rsidRDefault="00FE6DDA">
      <w:pPr>
        <w:pStyle w:val="Szvegtrzs"/>
      </w:pPr>
    </w:p>
    <w:p w:rsidR="00233EF5" w:rsidRDefault="00F55686" w:rsidP="00233EF5">
      <w:pPr>
        <w:pStyle w:val="Cmsor2"/>
        <w:numPr>
          <w:ilvl w:val="0"/>
          <w:numId w:val="6"/>
        </w:numPr>
        <w:tabs>
          <w:tab w:val="left" w:pos="356"/>
        </w:tabs>
        <w:ind w:left="355" w:hanging="240"/>
      </w:pPr>
      <w:r>
        <w:t>Egyéb</w:t>
      </w:r>
      <w:r>
        <w:rPr>
          <w:spacing w:val="-2"/>
        </w:rPr>
        <w:t xml:space="preserve"> </w:t>
      </w:r>
      <w:r>
        <w:t>tudnivaló</w:t>
      </w:r>
      <w:r w:rsidR="00233EF5">
        <w:t>k</w:t>
      </w:r>
    </w:p>
    <w:p w:rsidR="00FE6DDA" w:rsidRDefault="00FE6DDA">
      <w:pPr>
        <w:pStyle w:val="Szvegtrzs"/>
        <w:spacing w:before="10"/>
        <w:rPr>
          <w:sz w:val="24"/>
        </w:rPr>
      </w:pPr>
    </w:p>
    <w:p w:rsidR="00FE6DDA" w:rsidRDefault="00F55686">
      <w:pPr>
        <w:pStyle w:val="Cmsor2"/>
        <w:numPr>
          <w:ilvl w:val="0"/>
          <w:numId w:val="2"/>
        </w:numPr>
        <w:tabs>
          <w:tab w:val="left" w:pos="887"/>
        </w:tabs>
        <w:spacing w:before="56"/>
        <w:ind w:left="886" w:hanging="411"/>
        <w:jc w:val="both"/>
      </w:pPr>
      <w:r>
        <w:t>Adatkezelés</w:t>
      </w:r>
    </w:p>
    <w:p w:rsidR="00FE6DDA" w:rsidRDefault="00F55686">
      <w:pPr>
        <w:pStyle w:val="Listaszerbekezds"/>
        <w:numPr>
          <w:ilvl w:val="1"/>
          <w:numId w:val="6"/>
        </w:numPr>
        <w:tabs>
          <w:tab w:val="left" w:pos="880"/>
        </w:tabs>
        <w:spacing w:before="133" w:line="357" w:lineRule="auto"/>
        <w:ind w:left="879" w:right="111"/>
        <w:jc w:val="both"/>
      </w:pPr>
      <w:r>
        <w:t>A pályázat során megadott személyes adatok kezelésére, illetve feldolgozására a HÖK elnöke, az általa</w:t>
      </w:r>
      <w:r>
        <w:rPr>
          <w:spacing w:val="-12"/>
        </w:rPr>
        <w:t xml:space="preserve"> </w:t>
      </w:r>
      <w:r>
        <w:t>ezzel</w:t>
      </w:r>
      <w:r>
        <w:rPr>
          <w:spacing w:val="-13"/>
        </w:rPr>
        <w:t xml:space="preserve"> </w:t>
      </w:r>
      <w:r>
        <w:t>megbízott</w:t>
      </w:r>
      <w:r>
        <w:rPr>
          <w:spacing w:val="-12"/>
        </w:rPr>
        <w:t xml:space="preserve"> </w:t>
      </w:r>
      <w:r>
        <w:t>személy,</w:t>
      </w:r>
      <w:r>
        <w:rPr>
          <w:spacing w:val="-13"/>
        </w:rPr>
        <w:t xml:space="preserve"> </w:t>
      </w:r>
      <w:r>
        <w:t>továbbá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bíráló</w:t>
      </w:r>
      <w:r>
        <w:rPr>
          <w:spacing w:val="-10"/>
        </w:rPr>
        <w:t xml:space="preserve"> </w:t>
      </w:r>
      <w:r>
        <w:t>bizottság</w:t>
      </w:r>
      <w:r>
        <w:rPr>
          <w:spacing w:val="-11"/>
        </w:rPr>
        <w:t xml:space="preserve"> </w:t>
      </w:r>
      <w:r>
        <w:t>jogosult.</w:t>
      </w:r>
      <w:r>
        <w:rPr>
          <w:spacing w:val="-9"/>
        </w:rPr>
        <w:t xml:space="preserve"> </w:t>
      </w:r>
      <w:r>
        <w:t>Ezen</w:t>
      </w:r>
      <w:r>
        <w:rPr>
          <w:spacing w:val="-14"/>
        </w:rPr>
        <w:t xml:space="preserve"> </w:t>
      </w:r>
      <w:r>
        <w:t>adatok</w:t>
      </w:r>
      <w:r>
        <w:rPr>
          <w:spacing w:val="-12"/>
        </w:rPr>
        <w:t xml:space="preserve"> </w:t>
      </w:r>
      <w:r>
        <w:t>kizárólag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leadott pályázat bírálatához, illetve feldolgozásához kerülnek</w:t>
      </w:r>
      <w:r>
        <w:rPr>
          <w:spacing w:val="-8"/>
        </w:rPr>
        <w:t xml:space="preserve"> </w:t>
      </w:r>
      <w:r>
        <w:t>felhasználásra.</w:t>
      </w:r>
    </w:p>
    <w:p w:rsidR="00FE6DDA" w:rsidRDefault="00F55686">
      <w:pPr>
        <w:pStyle w:val="Listaszerbekezds"/>
        <w:numPr>
          <w:ilvl w:val="1"/>
          <w:numId w:val="6"/>
        </w:numPr>
        <w:tabs>
          <w:tab w:val="left" w:pos="880"/>
        </w:tabs>
        <w:spacing w:before="9" w:line="355" w:lineRule="auto"/>
        <w:ind w:left="879" w:right="115"/>
        <w:jc w:val="both"/>
      </w:pPr>
      <w:r>
        <w:t>A személyes adatok kezelésével, védelmével kapcsolatban a pályázó a Nemzeti Adatvédelmi és Információszabadság Hatósághoz fordulhat, továbbá bírósági jogorvoslattal</w:t>
      </w:r>
      <w:r>
        <w:rPr>
          <w:spacing w:val="-11"/>
        </w:rPr>
        <w:t xml:space="preserve"> </w:t>
      </w:r>
      <w:r>
        <w:t>élhet.</w:t>
      </w:r>
    </w:p>
    <w:p w:rsidR="00FE6DDA" w:rsidRDefault="00FE6DDA">
      <w:pPr>
        <w:pStyle w:val="Szvegtrzs"/>
      </w:pPr>
    </w:p>
    <w:p w:rsidR="00FE6DDA" w:rsidRDefault="00F55686">
      <w:pPr>
        <w:pStyle w:val="Listaszerbekezds"/>
        <w:numPr>
          <w:ilvl w:val="0"/>
          <w:numId w:val="2"/>
        </w:numPr>
        <w:tabs>
          <w:tab w:val="left" w:pos="892"/>
        </w:tabs>
        <w:spacing w:before="182"/>
        <w:ind w:left="891" w:hanging="416"/>
        <w:jc w:val="both"/>
        <w:rPr>
          <w:sz w:val="24"/>
        </w:rPr>
      </w:pPr>
      <w:r>
        <w:t>A bírálatot előkészítő személy lehetőséget adhat a kérvény kijavítására a beadást</w:t>
      </w:r>
      <w:r>
        <w:rPr>
          <w:spacing w:val="-18"/>
        </w:rPr>
        <w:t xml:space="preserve"> </w:t>
      </w:r>
      <w:r>
        <w:t>követően.</w:t>
      </w:r>
    </w:p>
    <w:p w:rsidR="00FE6DDA" w:rsidRDefault="00FE6DDA">
      <w:pPr>
        <w:pStyle w:val="Szvegtrzs"/>
        <w:rPr>
          <w:sz w:val="24"/>
        </w:rPr>
      </w:pPr>
    </w:p>
    <w:p w:rsidR="00FE6DDA" w:rsidRDefault="00FE6DDA">
      <w:pPr>
        <w:pStyle w:val="Szvegtrzs"/>
        <w:spacing w:before="5"/>
      </w:pPr>
    </w:p>
    <w:p w:rsidR="00FE6DDA" w:rsidRDefault="00F55686">
      <w:pPr>
        <w:pStyle w:val="Listaszerbekezds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b/>
        </w:rPr>
        <w:t xml:space="preserve">Jogorvoslat: </w:t>
      </w:r>
      <w:r>
        <w:t>általános szabályok</w:t>
      </w:r>
      <w:r>
        <w:rPr>
          <w:spacing w:val="-4"/>
        </w:rPr>
        <w:t xml:space="preserve"> </w:t>
      </w:r>
      <w:r>
        <w:t>szerint.</w:t>
      </w:r>
    </w:p>
    <w:sectPr w:rsidR="00FE6DDA">
      <w:pgSz w:w="12240" w:h="15840"/>
      <w:pgMar w:top="2540" w:right="1300" w:bottom="280" w:left="1300" w:header="92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1D5" w:rsidRDefault="002831D5">
      <w:r>
        <w:separator/>
      </w:r>
    </w:p>
  </w:endnote>
  <w:endnote w:type="continuationSeparator" w:id="0">
    <w:p w:rsidR="002831D5" w:rsidRDefault="0028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1D5" w:rsidRDefault="002831D5">
      <w:r>
        <w:separator/>
      </w:r>
    </w:p>
  </w:footnote>
  <w:footnote w:type="continuationSeparator" w:id="0">
    <w:p w:rsidR="002831D5" w:rsidRDefault="0028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DA" w:rsidRDefault="00F55686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84160" behindDoc="1" locked="0" layoutInCell="1" allowOverlap="1">
          <wp:simplePos x="0" y="0"/>
          <wp:positionH relativeFrom="page">
            <wp:posOffset>899160</wp:posOffset>
          </wp:positionH>
          <wp:positionV relativeFrom="page">
            <wp:posOffset>589787</wp:posOffset>
          </wp:positionV>
          <wp:extent cx="1065276" cy="10287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276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31D5">
      <w:pict>
        <v:line id="_x0000_s2050" style="position:absolute;z-index:-251831296;mso-position-horizontal-relative:page;mso-position-vertical-relative:page" from="595.2pt,99pt" to="239.15pt,99pt" strokeweight=".96pt">
          <w10:wrap anchorx="page" anchory="page"/>
        </v:line>
      </w:pict>
    </w:r>
    <w:r w:rsidR="00283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55pt;margin-top:62.85pt;width:312.75pt;height:65.25pt;z-index:-251830272;mso-position-horizontal-relative:page;mso-position-vertical-relative:page" filled="f" stroked="f">
          <v:textbox inset="0,0,0,0">
            <w:txbxContent>
              <w:p w:rsidR="00FE6DDA" w:rsidRDefault="00F55686">
                <w:pPr>
                  <w:tabs>
                    <w:tab w:val="left" w:pos="6234"/>
                  </w:tabs>
                  <w:spacing w:before="9"/>
                  <w:ind w:left="20"/>
                  <w:rPr>
                    <w:rFonts w:ascii="Times New Roman"/>
                    <w:b/>
                    <w:sz w:val="28"/>
                  </w:rPr>
                </w:pPr>
                <w:r>
                  <w:rPr>
                    <w:rFonts w:ascii="Times New Roman"/>
                    <w:b/>
                    <w:color w:val="FFFFFF"/>
                    <w:sz w:val="28"/>
                    <w:shd w:val="clear" w:color="auto" w:fill="003366"/>
                  </w:rPr>
                  <w:t xml:space="preserve">  </w:t>
                </w:r>
                <w:r>
                  <w:rPr>
                    <w:rFonts w:ascii="Times New Roman"/>
                    <w:b/>
                    <w:color w:val="FFFFFF"/>
                    <w:spacing w:val="-33"/>
                    <w:sz w:val="28"/>
                    <w:shd w:val="clear" w:color="auto" w:fill="003366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z w:val="28"/>
                    <w:shd w:val="clear" w:color="auto" w:fill="003366"/>
                  </w:rPr>
                  <w:t>SEMMELWEIS</w:t>
                </w:r>
                <w:r>
                  <w:rPr>
                    <w:rFonts w:ascii="Times New Roman"/>
                    <w:b/>
                    <w:color w:val="FFFFFF"/>
                    <w:spacing w:val="-1"/>
                    <w:sz w:val="28"/>
                    <w:shd w:val="clear" w:color="auto" w:fill="003366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z w:val="28"/>
                    <w:shd w:val="clear" w:color="auto" w:fill="003366"/>
                  </w:rPr>
                  <w:t>EGYETEM</w:t>
                </w:r>
                <w:r>
                  <w:rPr>
                    <w:rFonts w:ascii="Times New Roman"/>
                    <w:b/>
                    <w:color w:val="FFFFFF"/>
                    <w:sz w:val="28"/>
                    <w:shd w:val="clear" w:color="auto" w:fill="003366"/>
                  </w:rPr>
                  <w:tab/>
                </w:r>
              </w:p>
              <w:p w:rsidR="00FE6DDA" w:rsidRDefault="00F55686">
                <w:pPr>
                  <w:spacing w:before="41"/>
                  <w:ind w:left="262"/>
                  <w:rPr>
                    <w:rFonts w:ascii="Franklin Gothic Book" w:hAnsi="Franklin Gothic Book"/>
                    <w:i/>
                    <w:sz w:val="24"/>
                  </w:rPr>
                </w:pPr>
                <w:r>
                  <w:rPr>
                    <w:rFonts w:ascii="Franklin Gothic Book" w:hAnsi="Franklin Gothic Book"/>
                    <w:i/>
                    <w:sz w:val="24"/>
                  </w:rPr>
                  <w:t>Hallgatói Önkormányzat</w:t>
                </w:r>
              </w:p>
              <w:p w:rsidR="00FE6DDA" w:rsidRDefault="00F55686">
                <w:pPr>
                  <w:spacing w:before="75" w:line="259" w:lineRule="auto"/>
                  <w:ind w:left="262" w:right="4343"/>
                  <w:rPr>
                    <w:rFonts w:ascii="Franklin Gothic Book" w:hAnsi="Franklin Gothic Book"/>
                    <w:sz w:val="24"/>
                  </w:rPr>
                </w:pPr>
                <w:r>
                  <w:rPr>
                    <w:rFonts w:ascii="Franklin Gothic Book" w:hAnsi="Franklin Gothic Book"/>
                    <w:sz w:val="24"/>
                  </w:rPr>
                  <w:t>Hegedüs Tamás elnök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E2876"/>
    <w:multiLevelType w:val="hybridMultilevel"/>
    <w:tmpl w:val="BCCA05A4"/>
    <w:lvl w:ilvl="0" w:tplc="E8327708">
      <w:start w:val="1"/>
      <w:numFmt w:val="upperRoman"/>
      <w:lvlText w:val="%1."/>
      <w:lvlJc w:val="left"/>
      <w:pPr>
        <w:ind w:left="306" w:hanging="190"/>
        <w:jc w:val="left"/>
      </w:pPr>
      <w:rPr>
        <w:rFonts w:hint="default"/>
        <w:b/>
        <w:bCs/>
        <w:spacing w:val="-2"/>
        <w:w w:val="100"/>
        <w:lang w:val="hu-HU" w:eastAsia="hu-HU" w:bidi="hu-HU"/>
      </w:rPr>
    </w:lvl>
    <w:lvl w:ilvl="1" w:tplc="E918DC02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2" w:tplc="BECC331E">
      <w:numFmt w:val="bullet"/>
      <w:lvlText w:val="•"/>
      <w:lvlJc w:val="left"/>
      <w:pPr>
        <w:ind w:left="880" w:hanging="360"/>
      </w:pPr>
      <w:rPr>
        <w:rFonts w:hint="default"/>
        <w:lang w:val="hu-HU" w:eastAsia="hu-HU" w:bidi="hu-HU"/>
      </w:rPr>
    </w:lvl>
    <w:lvl w:ilvl="3" w:tplc="6696F43C">
      <w:numFmt w:val="bullet"/>
      <w:lvlText w:val="•"/>
      <w:lvlJc w:val="left"/>
      <w:pPr>
        <w:ind w:left="1975" w:hanging="360"/>
      </w:pPr>
      <w:rPr>
        <w:rFonts w:hint="default"/>
        <w:lang w:val="hu-HU" w:eastAsia="hu-HU" w:bidi="hu-HU"/>
      </w:rPr>
    </w:lvl>
    <w:lvl w:ilvl="4" w:tplc="54FE0CBA">
      <w:numFmt w:val="bullet"/>
      <w:lvlText w:val="•"/>
      <w:lvlJc w:val="left"/>
      <w:pPr>
        <w:ind w:left="3070" w:hanging="360"/>
      </w:pPr>
      <w:rPr>
        <w:rFonts w:hint="default"/>
        <w:lang w:val="hu-HU" w:eastAsia="hu-HU" w:bidi="hu-HU"/>
      </w:rPr>
    </w:lvl>
    <w:lvl w:ilvl="5" w:tplc="B382F222">
      <w:numFmt w:val="bullet"/>
      <w:lvlText w:val="•"/>
      <w:lvlJc w:val="left"/>
      <w:pPr>
        <w:ind w:left="4165" w:hanging="360"/>
      </w:pPr>
      <w:rPr>
        <w:rFonts w:hint="default"/>
        <w:lang w:val="hu-HU" w:eastAsia="hu-HU" w:bidi="hu-HU"/>
      </w:rPr>
    </w:lvl>
    <w:lvl w:ilvl="6" w:tplc="A99AE310">
      <w:numFmt w:val="bullet"/>
      <w:lvlText w:val="•"/>
      <w:lvlJc w:val="left"/>
      <w:pPr>
        <w:ind w:left="5260" w:hanging="360"/>
      </w:pPr>
      <w:rPr>
        <w:rFonts w:hint="default"/>
        <w:lang w:val="hu-HU" w:eastAsia="hu-HU" w:bidi="hu-HU"/>
      </w:rPr>
    </w:lvl>
    <w:lvl w:ilvl="7" w:tplc="9770230A">
      <w:numFmt w:val="bullet"/>
      <w:lvlText w:val="•"/>
      <w:lvlJc w:val="left"/>
      <w:pPr>
        <w:ind w:left="6355" w:hanging="360"/>
      </w:pPr>
      <w:rPr>
        <w:rFonts w:hint="default"/>
        <w:lang w:val="hu-HU" w:eastAsia="hu-HU" w:bidi="hu-HU"/>
      </w:rPr>
    </w:lvl>
    <w:lvl w:ilvl="8" w:tplc="958CB2D2">
      <w:numFmt w:val="bullet"/>
      <w:lvlText w:val="•"/>
      <w:lvlJc w:val="left"/>
      <w:pPr>
        <w:ind w:left="7450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5C51595E"/>
    <w:multiLevelType w:val="hybridMultilevel"/>
    <w:tmpl w:val="73B2F1FA"/>
    <w:lvl w:ilvl="0" w:tplc="86E448FA">
      <w:start w:val="1"/>
      <w:numFmt w:val="decimal"/>
      <w:lvlText w:val="%1."/>
      <w:lvlJc w:val="left"/>
      <w:pPr>
        <w:ind w:left="32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hu-HU" w:eastAsia="hu-HU" w:bidi="hu-HU"/>
      </w:rPr>
    </w:lvl>
    <w:lvl w:ilvl="1" w:tplc="08CCC74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u-HU" w:eastAsia="hu-HU" w:bidi="hu-HU"/>
      </w:rPr>
    </w:lvl>
    <w:lvl w:ilvl="2" w:tplc="53B02176">
      <w:numFmt w:val="bullet"/>
      <w:lvlText w:val="•"/>
      <w:lvlJc w:val="left"/>
      <w:pPr>
        <w:ind w:left="1817" w:hanging="360"/>
      </w:pPr>
      <w:rPr>
        <w:rFonts w:hint="default"/>
        <w:lang w:val="hu-HU" w:eastAsia="hu-HU" w:bidi="hu-HU"/>
      </w:rPr>
    </w:lvl>
    <w:lvl w:ilvl="3" w:tplc="FF1A32AA">
      <w:numFmt w:val="bullet"/>
      <w:lvlText w:val="•"/>
      <w:lvlJc w:val="left"/>
      <w:pPr>
        <w:ind w:left="2795" w:hanging="360"/>
      </w:pPr>
      <w:rPr>
        <w:rFonts w:hint="default"/>
        <w:lang w:val="hu-HU" w:eastAsia="hu-HU" w:bidi="hu-HU"/>
      </w:rPr>
    </w:lvl>
    <w:lvl w:ilvl="4" w:tplc="1E1210A4">
      <w:numFmt w:val="bullet"/>
      <w:lvlText w:val="•"/>
      <w:lvlJc w:val="left"/>
      <w:pPr>
        <w:ind w:left="3773" w:hanging="360"/>
      </w:pPr>
      <w:rPr>
        <w:rFonts w:hint="default"/>
        <w:lang w:val="hu-HU" w:eastAsia="hu-HU" w:bidi="hu-HU"/>
      </w:rPr>
    </w:lvl>
    <w:lvl w:ilvl="5" w:tplc="AA04FDDC">
      <w:numFmt w:val="bullet"/>
      <w:lvlText w:val="•"/>
      <w:lvlJc w:val="left"/>
      <w:pPr>
        <w:ind w:left="4751" w:hanging="360"/>
      </w:pPr>
      <w:rPr>
        <w:rFonts w:hint="default"/>
        <w:lang w:val="hu-HU" w:eastAsia="hu-HU" w:bidi="hu-HU"/>
      </w:rPr>
    </w:lvl>
    <w:lvl w:ilvl="6" w:tplc="93500AD8">
      <w:numFmt w:val="bullet"/>
      <w:lvlText w:val="•"/>
      <w:lvlJc w:val="left"/>
      <w:pPr>
        <w:ind w:left="5728" w:hanging="360"/>
      </w:pPr>
      <w:rPr>
        <w:rFonts w:hint="default"/>
        <w:lang w:val="hu-HU" w:eastAsia="hu-HU" w:bidi="hu-HU"/>
      </w:rPr>
    </w:lvl>
    <w:lvl w:ilvl="7" w:tplc="5A8ABE5E">
      <w:numFmt w:val="bullet"/>
      <w:lvlText w:val="•"/>
      <w:lvlJc w:val="left"/>
      <w:pPr>
        <w:ind w:left="6706" w:hanging="360"/>
      </w:pPr>
      <w:rPr>
        <w:rFonts w:hint="default"/>
        <w:lang w:val="hu-HU" w:eastAsia="hu-HU" w:bidi="hu-HU"/>
      </w:rPr>
    </w:lvl>
    <w:lvl w:ilvl="8" w:tplc="CD30264C">
      <w:numFmt w:val="bullet"/>
      <w:lvlText w:val="•"/>
      <w:lvlJc w:val="left"/>
      <w:pPr>
        <w:ind w:left="7684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5E9F4EAA"/>
    <w:multiLevelType w:val="hybridMultilevel"/>
    <w:tmpl w:val="38E88360"/>
    <w:lvl w:ilvl="0" w:tplc="668A258A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/>
        <w:b/>
        <w:bCs/>
        <w:spacing w:val="-1"/>
        <w:w w:val="100"/>
        <w:lang w:val="hu-HU" w:eastAsia="hu-HU" w:bidi="hu-HU"/>
      </w:rPr>
    </w:lvl>
    <w:lvl w:ilvl="1" w:tplc="8D6AC3BE">
      <w:numFmt w:val="bullet"/>
      <w:lvlText w:val="•"/>
      <w:lvlJc w:val="left"/>
      <w:pPr>
        <w:ind w:left="1720" w:hanging="360"/>
      </w:pPr>
      <w:rPr>
        <w:rFonts w:hint="default"/>
        <w:lang w:val="hu-HU" w:eastAsia="hu-HU" w:bidi="hu-HU"/>
      </w:rPr>
    </w:lvl>
    <w:lvl w:ilvl="2" w:tplc="C2921298">
      <w:numFmt w:val="bullet"/>
      <w:lvlText w:val="•"/>
      <w:lvlJc w:val="left"/>
      <w:pPr>
        <w:ind w:left="2600" w:hanging="360"/>
      </w:pPr>
      <w:rPr>
        <w:rFonts w:hint="default"/>
        <w:lang w:val="hu-HU" w:eastAsia="hu-HU" w:bidi="hu-HU"/>
      </w:rPr>
    </w:lvl>
    <w:lvl w:ilvl="3" w:tplc="C4AE02CE">
      <w:numFmt w:val="bullet"/>
      <w:lvlText w:val="•"/>
      <w:lvlJc w:val="left"/>
      <w:pPr>
        <w:ind w:left="3480" w:hanging="360"/>
      </w:pPr>
      <w:rPr>
        <w:rFonts w:hint="default"/>
        <w:lang w:val="hu-HU" w:eastAsia="hu-HU" w:bidi="hu-HU"/>
      </w:rPr>
    </w:lvl>
    <w:lvl w:ilvl="4" w:tplc="F6A4A550">
      <w:numFmt w:val="bullet"/>
      <w:lvlText w:val="•"/>
      <w:lvlJc w:val="left"/>
      <w:pPr>
        <w:ind w:left="4360" w:hanging="360"/>
      </w:pPr>
      <w:rPr>
        <w:rFonts w:hint="default"/>
        <w:lang w:val="hu-HU" w:eastAsia="hu-HU" w:bidi="hu-HU"/>
      </w:rPr>
    </w:lvl>
    <w:lvl w:ilvl="5" w:tplc="6978AC7E">
      <w:numFmt w:val="bullet"/>
      <w:lvlText w:val="•"/>
      <w:lvlJc w:val="left"/>
      <w:pPr>
        <w:ind w:left="5240" w:hanging="360"/>
      </w:pPr>
      <w:rPr>
        <w:rFonts w:hint="default"/>
        <w:lang w:val="hu-HU" w:eastAsia="hu-HU" w:bidi="hu-HU"/>
      </w:rPr>
    </w:lvl>
    <w:lvl w:ilvl="6" w:tplc="FD9ACADA">
      <w:numFmt w:val="bullet"/>
      <w:lvlText w:val="•"/>
      <w:lvlJc w:val="left"/>
      <w:pPr>
        <w:ind w:left="6120" w:hanging="360"/>
      </w:pPr>
      <w:rPr>
        <w:rFonts w:hint="default"/>
        <w:lang w:val="hu-HU" w:eastAsia="hu-HU" w:bidi="hu-HU"/>
      </w:rPr>
    </w:lvl>
    <w:lvl w:ilvl="7" w:tplc="9418FAC8">
      <w:numFmt w:val="bullet"/>
      <w:lvlText w:val="•"/>
      <w:lvlJc w:val="left"/>
      <w:pPr>
        <w:ind w:left="7000" w:hanging="360"/>
      </w:pPr>
      <w:rPr>
        <w:rFonts w:hint="default"/>
        <w:lang w:val="hu-HU" w:eastAsia="hu-HU" w:bidi="hu-HU"/>
      </w:rPr>
    </w:lvl>
    <w:lvl w:ilvl="8" w:tplc="762C0E0A">
      <w:numFmt w:val="bullet"/>
      <w:lvlText w:val="•"/>
      <w:lvlJc w:val="left"/>
      <w:pPr>
        <w:ind w:left="7880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676E410D"/>
    <w:multiLevelType w:val="hybridMultilevel"/>
    <w:tmpl w:val="9C107ADC"/>
    <w:lvl w:ilvl="0" w:tplc="CD5A849E">
      <w:start w:val="1"/>
      <w:numFmt w:val="lowerLetter"/>
      <w:lvlText w:val="%1)"/>
      <w:lvlJc w:val="left"/>
      <w:pPr>
        <w:ind w:left="111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hu-HU" w:eastAsia="hu-HU" w:bidi="hu-HU"/>
      </w:rPr>
    </w:lvl>
    <w:lvl w:ilvl="1" w:tplc="17CC4F60">
      <w:numFmt w:val="bullet"/>
      <w:lvlText w:val="•"/>
      <w:lvlJc w:val="left"/>
      <w:pPr>
        <w:ind w:left="1072" w:hanging="223"/>
      </w:pPr>
      <w:rPr>
        <w:rFonts w:hint="default"/>
        <w:lang w:val="hu-HU" w:eastAsia="hu-HU" w:bidi="hu-HU"/>
      </w:rPr>
    </w:lvl>
    <w:lvl w:ilvl="2" w:tplc="76643F02">
      <w:numFmt w:val="bullet"/>
      <w:lvlText w:val="•"/>
      <w:lvlJc w:val="left"/>
      <w:pPr>
        <w:ind w:left="2024" w:hanging="223"/>
      </w:pPr>
      <w:rPr>
        <w:rFonts w:hint="default"/>
        <w:lang w:val="hu-HU" w:eastAsia="hu-HU" w:bidi="hu-HU"/>
      </w:rPr>
    </w:lvl>
    <w:lvl w:ilvl="3" w:tplc="A03ED39C">
      <w:numFmt w:val="bullet"/>
      <w:lvlText w:val="•"/>
      <w:lvlJc w:val="left"/>
      <w:pPr>
        <w:ind w:left="2976" w:hanging="223"/>
      </w:pPr>
      <w:rPr>
        <w:rFonts w:hint="default"/>
        <w:lang w:val="hu-HU" w:eastAsia="hu-HU" w:bidi="hu-HU"/>
      </w:rPr>
    </w:lvl>
    <w:lvl w:ilvl="4" w:tplc="B6824658">
      <w:numFmt w:val="bullet"/>
      <w:lvlText w:val="•"/>
      <w:lvlJc w:val="left"/>
      <w:pPr>
        <w:ind w:left="3928" w:hanging="223"/>
      </w:pPr>
      <w:rPr>
        <w:rFonts w:hint="default"/>
        <w:lang w:val="hu-HU" w:eastAsia="hu-HU" w:bidi="hu-HU"/>
      </w:rPr>
    </w:lvl>
    <w:lvl w:ilvl="5" w:tplc="FCA4ACF0">
      <w:numFmt w:val="bullet"/>
      <w:lvlText w:val="•"/>
      <w:lvlJc w:val="left"/>
      <w:pPr>
        <w:ind w:left="4880" w:hanging="223"/>
      </w:pPr>
      <w:rPr>
        <w:rFonts w:hint="default"/>
        <w:lang w:val="hu-HU" w:eastAsia="hu-HU" w:bidi="hu-HU"/>
      </w:rPr>
    </w:lvl>
    <w:lvl w:ilvl="6" w:tplc="17160392">
      <w:numFmt w:val="bullet"/>
      <w:lvlText w:val="•"/>
      <w:lvlJc w:val="left"/>
      <w:pPr>
        <w:ind w:left="5832" w:hanging="223"/>
      </w:pPr>
      <w:rPr>
        <w:rFonts w:hint="default"/>
        <w:lang w:val="hu-HU" w:eastAsia="hu-HU" w:bidi="hu-HU"/>
      </w:rPr>
    </w:lvl>
    <w:lvl w:ilvl="7" w:tplc="36829DC6">
      <w:numFmt w:val="bullet"/>
      <w:lvlText w:val="•"/>
      <w:lvlJc w:val="left"/>
      <w:pPr>
        <w:ind w:left="6784" w:hanging="223"/>
      </w:pPr>
      <w:rPr>
        <w:rFonts w:hint="default"/>
        <w:lang w:val="hu-HU" w:eastAsia="hu-HU" w:bidi="hu-HU"/>
      </w:rPr>
    </w:lvl>
    <w:lvl w:ilvl="8" w:tplc="627CBF06">
      <w:numFmt w:val="bullet"/>
      <w:lvlText w:val="•"/>
      <w:lvlJc w:val="left"/>
      <w:pPr>
        <w:ind w:left="7736" w:hanging="223"/>
      </w:pPr>
      <w:rPr>
        <w:rFonts w:hint="default"/>
        <w:lang w:val="hu-HU" w:eastAsia="hu-HU" w:bidi="hu-HU"/>
      </w:rPr>
    </w:lvl>
  </w:abstractNum>
  <w:abstractNum w:abstractNumId="4" w15:restartNumberingAfterBreak="0">
    <w:nsid w:val="78A34E39"/>
    <w:multiLevelType w:val="hybridMultilevel"/>
    <w:tmpl w:val="38AC7FBC"/>
    <w:lvl w:ilvl="0" w:tplc="D91C84D0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w w:val="100"/>
        <w:sz w:val="22"/>
        <w:szCs w:val="22"/>
        <w:lang w:val="hu-HU" w:eastAsia="hu-HU" w:bidi="hu-HU"/>
      </w:rPr>
    </w:lvl>
    <w:lvl w:ilvl="1" w:tplc="9F98F11E">
      <w:numFmt w:val="bullet"/>
      <w:lvlText w:val="•"/>
      <w:lvlJc w:val="left"/>
      <w:pPr>
        <w:ind w:left="1702" w:hanging="360"/>
      </w:pPr>
      <w:rPr>
        <w:rFonts w:hint="default"/>
        <w:lang w:val="hu-HU" w:eastAsia="hu-HU" w:bidi="hu-HU"/>
      </w:rPr>
    </w:lvl>
    <w:lvl w:ilvl="2" w:tplc="D56621C4">
      <w:numFmt w:val="bullet"/>
      <w:lvlText w:val="•"/>
      <w:lvlJc w:val="left"/>
      <w:pPr>
        <w:ind w:left="2584" w:hanging="360"/>
      </w:pPr>
      <w:rPr>
        <w:rFonts w:hint="default"/>
        <w:lang w:val="hu-HU" w:eastAsia="hu-HU" w:bidi="hu-HU"/>
      </w:rPr>
    </w:lvl>
    <w:lvl w:ilvl="3" w:tplc="E196EDC0">
      <w:numFmt w:val="bullet"/>
      <w:lvlText w:val="•"/>
      <w:lvlJc w:val="left"/>
      <w:pPr>
        <w:ind w:left="3466" w:hanging="360"/>
      </w:pPr>
      <w:rPr>
        <w:rFonts w:hint="default"/>
        <w:lang w:val="hu-HU" w:eastAsia="hu-HU" w:bidi="hu-HU"/>
      </w:rPr>
    </w:lvl>
    <w:lvl w:ilvl="4" w:tplc="979A6D84">
      <w:numFmt w:val="bullet"/>
      <w:lvlText w:val="•"/>
      <w:lvlJc w:val="left"/>
      <w:pPr>
        <w:ind w:left="4348" w:hanging="360"/>
      </w:pPr>
      <w:rPr>
        <w:rFonts w:hint="default"/>
        <w:lang w:val="hu-HU" w:eastAsia="hu-HU" w:bidi="hu-HU"/>
      </w:rPr>
    </w:lvl>
    <w:lvl w:ilvl="5" w:tplc="CEB0E150">
      <w:numFmt w:val="bullet"/>
      <w:lvlText w:val="•"/>
      <w:lvlJc w:val="left"/>
      <w:pPr>
        <w:ind w:left="5230" w:hanging="360"/>
      </w:pPr>
      <w:rPr>
        <w:rFonts w:hint="default"/>
        <w:lang w:val="hu-HU" w:eastAsia="hu-HU" w:bidi="hu-HU"/>
      </w:rPr>
    </w:lvl>
    <w:lvl w:ilvl="6" w:tplc="52E6AF5A">
      <w:numFmt w:val="bullet"/>
      <w:lvlText w:val="•"/>
      <w:lvlJc w:val="left"/>
      <w:pPr>
        <w:ind w:left="6112" w:hanging="360"/>
      </w:pPr>
      <w:rPr>
        <w:rFonts w:hint="default"/>
        <w:lang w:val="hu-HU" w:eastAsia="hu-HU" w:bidi="hu-HU"/>
      </w:rPr>
    </w:lvl>
    <w:lvl w:ilvl="7" w:tplc="9AA65B84">
      <w:numFmt w:val="bullet"/>
      <w:lvlText w:val="•"/>
      <w:lvlJc w:val="left"/>
      <w:pPr>
        <w:ind w:left="6994" w:hanging="360"/>
      </w:pPr>
      <w:rPr>
        <w:rFonts w:hint="default"/>
        <w:lang w:val="hu-HU" w:eastAsia="hu-HU" w:bidi="hu-HU"/>
      </w:rPr>
    </w:lvl>
    <w:lvl w:ilvl="8" w:tplc="73528DC8">
      <w:numFmt w:val="bullet"/>
      <w:lvlText w:val="•"/>
      <w:lvlJc w:val="left"/>
      <w:pPr>
        <w:ind w:left="7876" w:hanging="360"/>
      </w:pPr>
      <w:rPr>
        <w:rFonts w:hint="default"/>
        <w:lang w:val="hu-HU" w:eastAsia="hu-HU" w:bidi="hu-HU"/>
      </w:rPr>
    </w:lvl>
  </w:abstractNum>
  <w:abstractNum w:abstractNumId="5" w15:restartNumberingAfterBreak="0">
    <w:nsid w:val="7FCB69BD"/>
    <w:multiLevelType w:val="hybridMultilevel"/>
    <w:tmpl w:val="A64E9F90"/>
    <w:lvl w:ilvl="0" w:tplc="FD462C46">
      <w:start w:val="1"/>
      <w:numFmt w:val="lowerLetter"/>
      <w:lvlText w:val="%1)"/>
      <w:lvlJc w:val="left"/>
      <w:pPr>
        <w:ind w:left="116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hu-HU" w:eastAsia="hu-HU" w:bidi="hu-HU"/>
      </w:rPr>
    </w:lvl>
    <w:lvl w:ilvl="1" w:tplc="C8B8B0E0">
      <w:numFmt w:val="bullet"/>
      <w:lvlText w:val="•"/>
      <w:lvlJc w:val="left"/>
      <w:pPr>
        <w:ind w:left="1072" w:hanging="223"/>
      </w:pPr>
      <w:rPr>
        <w:rFonts w:hint="default"/>
        <w:lang w:val="hu-HU" w:eastAsia="hu-HU" w:bidi="hu-HU"/>
      </w:rPr>
    </w:lvl>
    <w:lvl w:ilvl="2" w:tplc="093ECBAA">
      <w:numFmt w:val="bullet"/>
      <w:lvlText w:val="•"/>
      <w:lvlJc w:val="left"/>
      <w:pPr>
        <w:ind w:left="2024" w:hanging="223"/>
      </w:pPr>
      <w:rPr>
        <w:rFonts w:hint="default"/>
        <w:lang w:val="hu-HU" w:eastAsia="hu-HU" w:bidi="hu-HU"/>
      </w:rPr>
    </w:lvl>
    <w:lvl w:ilvl="3" w:tplc="DEDA0F66">
      <w:numFmt w:val="bullet"/>
      <w:lvlText w:val="•"/>
      <w:lvlJc w:val="left"/>
      <w:pPr>
        <w:ind w:left="2976" w:hanging="223"/>
      </w:pPr>
      <w:rPr>
        <w:rFonts w:hint="default"/>
        <w:lang w:val="hu-HU" w:eastAsia="hu-HU" w:bidi="hu-HU"/>
      </w:rPr>
    </w:lvl>
    <w:lvl w:ilvl="4" w:tplc="117AF5C8">
      <w:numFmt w:val="bullet"/>
      <w:lvlText w:val="•"/>
      <w:lvlJc w:val="left"/>
      <w:pPr>
        <w:ind w:left="3928" w:hanging="223"/>
      </w:pPr>
      <w:rPr>
        <w:rFonts w:hint="default"/>
        <w:lang w:val="hu-HU" w:eastAsia="hu-HU" w:bidi="hu-HU"/>
      </w:rPr>
    </w:lvl>
    <w:lvl w:ilvl="5" w:tplc="C36A5A74">
      <w:numFmt w:val="bullet"/>
      <w:lvlText w:val="•"/>
      <w:lvlJc w:val="left"/>
      <w:pPr>
        <w:ind w:left="4880" w:hanging="223"/>
      </w:pPr>
      <w:rPr>
        <w:rFonts w:hint="default"/>
        <w:lang w:val="hu-HU" w:eastAsia="hu-HU" w:bidi="hu-HU"/>
      </w:rPr>
    </w:lvl>
    <w:lvl w:ilvl="6" w:tplc="A2528D40">
      <w:numFmt w:val="bullet"/>
      <w:lvlText w:val="•"/>
      <w:lvlJc w:val="left"/>
      <w:pPr>
        <w:ind w:left="5832" w:hanging="223"/>
      </w:pPr>
      <w:rPr>
        <w:rFonts w:hint="default"/>
        <w:lang w:val="hu-HU" w:eastAsia="hu-HU" w:bidi="hu-HU"/>
      </w:rPr>
    </w:lvl>
    <w:lvl w:ilvl="7" w:tplc="5018192E">
      <w:numFmt w:val="bullet"/>
      <w:lvlText w:val="•"/>
      <w:lvlJc w:val="left"/>
      <w:pPr>
        <w:ind w:left="6784" w:hanging="223"/>
      </w:pPr>
      <w:rPr>
        <w:rFonts w:hint="default"/>
        <w:lang w:val="hu-HU" w:eastAsia="hu-HU" w:bidi="hu-HU"/>
      </w:rPr>
    </w:lvl>
    <w:lvl w:ilvl="8" w:tplc="69BE3D94">
      <w:numFmt w:val="bullet"/>
      <w:lvlText w:val="•"/>
      <w:lvlJc w:val="left"/>
      <w:pPr>
        <w:ind w:left="7736" w:hanging="223"/>
      </w:pPr>
      <w:rPr>
        <w:rFonts w:hint="default"/>
        <w:lang w:val="hu-HU" w:eastAsia="hu-HU" w:bidi="hu-HU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DDA"/>
    <w:rsid w:val="00182768"/>
    <w:rsid w:val="00233EF5"/>
    <w:rsid w:val="002831D5"/>
    <w:rsid w:val="006D6187"/>
    <w:rsid w:val="006F50F6"/>
    <w:rsid w:val="00712E81"/>
    <w:rsid w:val="0081477F"/>
    <w:rsid w:val="00957F68"/>
    <w:rsid w:val="009F1842"/>
    <w:rsid w:val="00AB6476"/>
    <w:rsid w:val="00F55686"/>
    <w:rsid w:val="00FE6DDA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CB2D886"/>
  <w15:docId w15:val="{3CFCEE49-04E6-4E34-86FD-0ED05C95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2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320" w:hanging="219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  <w:pPr>
      <w:ind w:left="836" w:hanging="360"/>
    </w:pPr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F0FE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FED"/>
    <w:rPr>
      <w:rFonts w:ascii="Segoe UI" w:eastAsia="Calibri" w:hAnsi="Segoe UI" w:cs="Segoe UI"/>
      <w:sz w:val="18"/>
      <w:szCs w:val="18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699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Regina Veszteg</cp:lastModifiedBy>
  <cp:revision>9</cp:revision>
  <dcterms:created xsi:type="dcterms:W3CDTF">2019-11-17T16:15:00Z</dcterms:created>
  <dcterms:modified xsi:type="dcterms:W3CDTF">2020-03-20T14:25:00Z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2019-11-17T00:00:00Z</vt:filetime>
  </property>
</Properties>
</file>