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67" w:rsidRDefault="005B2D67" w:rsidP="005B2D67">
      <w:pPr>
        <w:tabs>
          <w:tab w:val="left" w:pos="993"/>
          <w:tab w:val="center" w:pos="7938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bookmarkStart w:id="0" w:name="_GoBack"/>
      <w:bookmarkEnd w:id="0"/>
    </w:p>
    <w:p w:rsidR="005B2D67" w:rsidRDefault="005B2D67" w:rsidP="005B2D67">
      <w:pPr>
        <w:tabs>
          <w:tab w:val="left" w:pos="993"/>
          <w:tab w:val="center" w:pos="7938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5B2D67" w:rsidRDefault="005B2D67" w:rsidP="005B2D67">
      <w:pPr>
        <w:tabs>
          <w:tab w:val="left" w:pos="993"/>
          <w:tab w:val="center" w:pos="7938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Ikt.sz: </w:t>
      </w:r>
      <w:r w:rsidR="002A486D">
        <w:rPr>
          <w:b/>
          <w:color w:val="000000"/>
          <w:sz w:val="24"/>
          <w:szCs w:val="24"/>
        </w:rPr>
        <w:t>69704/GFIPÜI/2022</w:t>
      </w:r>
    </w:p>
    <w:p w:rsidR="005B2D67" w:rsidRDefault="005B2D67" w:rsidP="005B2D67">
      <w:pPr>
        <w:tabs>
          <w:tab w:val="left" w:pos="993"/>
          <w:tab w:val="center" w:pos="7938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5B2D67" w:rsidRDefault="005B2D67" w:rsidP="005008F6">
      <w:pPr>
        <w:tabs>
          <w:tab w:val="left" w:pos="993"/>
          <w:tab w:val="center" w:pos="7938"/>
        </w:tabs>
        <w:autoSpaceDE w:val="0"/>
        <w:autoSpaceDN w:val="0"/>
        <w:adjustRightInd w:val="0"/>
        <w:ind w:left="851" w:hanging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Tárgy:</w:t>
      </w:r>
      <w:r>
        <w:rPr>
          <w:b/>
          <w:color w:val="000000"/>
          <w:sz w:val="24"/>
          <w:szCs w:val="24"/>
        </w:rPr>
        <w:tab/>
      </w:r>
      <w:r w:rsidR="009A5DF0">
        <w:rPr>
          <w:b/>
          <w:color w:val="000000"/>
          <w:sz w:val="24"/>
          <w:szCs w:val="24"/>
        </w:rPr>
        <w:t>Könyvek adatszolgáltatása</w:t>
      </w:r>
    </w:p>
    <w:p w:rsidR="005B2D67" w:rsidRDefault="005B2D67" w:rsidP="005B2D67">
      <w:pPr>
        <w:tabs>
          <w:tab w:val="center" w:pos="7938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5B2D67" w:rsidRDefault="005B2D67" w:rsidP="005B2D67">
      <w:pPr>
        <w:tabs>
          <w:tab w:val="center" w:pos="7938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5B2D67" w:rsidRDefault="005B2D67" w:rsidP="005B2D67">
      <w:pPr>
        <w:tabs>
          <w:tab w:val="center" w:pos="7938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5B2D67" w:rsidRDefault="005B2D67" w:rsidP="005B2D67">
      <w:pPr>
        <w:jc w:val="center"/>
        <w:rPr>
          <w:b/>
          <w:sz w:val="22"/>
          <w:szCs w:val="22"/>
        </w:rPr>
      </w:pPr>
    </w:p>
    <w:p w:rsidR="005B2D67" w:rsidRDefault="005B2D67" w:rsidP="005B2D67">
      <w:pPr>
        <w:ind w:left="284" w:right="425"/>
        <w:jc w:val="center"/>
        <w:rPr>
          <w:b/>
          <w:bCs/>
          <w:sz w:val="22"/>
          <w:szCs w:val="22"/>
        </w:rPr>
      </w:pPr>
    </w:p>
    <w:p w:rsidR="005B2D67" w:rsidRDefault="005B2D67" w:rsidP="005B2D67">
      <w:pPr>
        <w:tabs>
          <w:tab w:val="center" w:pos="7938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5B2D67" w:rsidRDefault="005B2D67" w:rsidP="005B2D67">
      <w:pPr>
        <w:tabs>
          <w:tab w:val="center" w:pos="7938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9A5DF0" w:rsidRDefault="005B2D67" w:rsidP="005B2D67">
      <w:pPr>
        <w:tabs>
          <w:tab w:val="center" w:pos="7938"/>
        </w:tabs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Tisztelt </w:t>
      </w:r>
      <w:proofErr w:type="spellStart"/>
      <w:r w:rsidR="009A5DF0">
        <w:rPr>
          <w:b/>
          <w:i/>
          <w:color w:val="000000"/>
          <w:sz w:val="24"/>
          <w:szCs w:val="24"/>
        </w:rPr>
        <w:t>Tömbigaztatók</w:t>
      </w:r>
      <w:proofErr w:type="spellEnd"/>
      <w:r w:rsidR="009A5DF0">
        <w:rPr>
          <w:b/>
          <w:i/>
          <w:color w:val="000000"/>
          <w:sz w:val="24"/>
          <w:szCs w:val="24"/>
        </w:rPr>
        <w:t>!</w:t>
      </w:r>
    </w:p>
    <w:p w:rsidR="005B2D67" w:rsidRDefault="009A5DF0" w:rsidP="005B2D67">
      <w:pPr>
        <w:tabs>
          <w:tab w:val="center" w:pos="7938"/>
        </w:tabs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Tisztelt Gazdasági Vezetők</w:t>
      </w:r>
      <w:r w:rsidR="005B2D67">
        <w:rPr>
          <w:b/>
          <w:i/>
          <w:color w:val="000000"/>
          <w:sz w:val="24"/>
          <w:szCs w:val="24"/>
        </w:rPr>
        <w:t>!</w:t>
      </w:r>
    </w:p>
    <w:p w:rsidR="009A5DF0" w:rsidRDefault="009A5DF0" w:rsidP="005B2D67">
      <w:pPr>
        <w:tabs>
          <w:tab w:val="center" w:pos="7938"/>
        </w:tabs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Tisztelt Gazdasági Koordinátorok!</w:t>
      </w:r>
    </w:p>
    <w:p w:rsidR="005B2D67" w:rsidRDefault="005B2D67" w:rsidP="005B2D67">
      <w:pPr>
        <w:tabs>
          <w:tab w:val="center" w:pos="7938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5B2D67" w:rsidRDefault="005B2D67" w:rsidP="005B2D67">
      <w:pPr>
        <w:jc w:val="both"/>
        <w:rPr>
          <w:sz w:val="24"/>
          <w:szCs w:val="24"/>
        </w:rPr>
      </w:pPr>
    </w:p>
    <w:p w:rsidR="005008F6" w:rsidRDefault="009A5DF0" w:rsidP="005B2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Tájékoztatom Önöket, hogy a Semmelweis Egyetem a 2014 év után beszerzett eszközöket </w:t>
      </w:r>
      <w:r w:rsidR="007C7412">
        <w:rPr>
          <w:sz w:val="24"/>
          <w:szCs w:val="24"/>
        </w:rPr>
        <w:t xml:space="preserve">jogszabályi kötelezettség miatt </w:t>
      </w:r>
      <w:r>
        <w:rPr>
          <w:sz w:val="24"/>
          <w:szCs w:val="24"/>
        </w:rPr>
        <w:t>tárgyi eszközként kezeli.</w:t>
      </w:r>
    </w:p>
    <w:p w:rsidR="009A5DF0" w:rsidRDefault="009A5DF0" w:rsidP="005B2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állomány feltöltése céljából </w:t>
      </w:r>
      <w:r w:rsidR="007C7412">
        <w:rPr>
          <w:sz w:val="24"/>
          <w:szCs w:val="24"/>
        </w:rPr>
        <w:t>szeretnénk adatokat kérni</w:t>
      </w:r>
      <w:r>
        <w:rPr>
          <w:sz w:val="24"/>
          <w:szCs w:val="24"/>
        </w:rPr>
        <w:t xml:space="preserve"> azokról a könyvekről, melyeket éven túl használ a Klinika/Intézet/Szervezeti egység.</w:t>
      </w:r>
    </w:p>
    <w:p w:rsidR="009A5DF0" w:rsidRDefault="009A5DF0" w:rsidP="005B2D67">
      <w:pPr>
        <w:jc w:val="both"/>
        <w:rPr>
          <w:sz w:val="24"/>
          <w:szCs w:val="24"/>
        </w:rPr>
      </w:pPr>
    </w:p>
    <w:p w:rsidR="009A5DF0" w:rsidRDefault="009A5DF0" w:rsidP="005B2D6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C7412">
        <w:rPr>
          <w:sz w:val="24"/>
          <w:szCs w:val="24"/>
        </w:rPr>
        <w:t xml:space="preserve"> következő határidőig szeretnénk kérni az adatokat</w:t>
      </w:r>
      <w:r>
        <w:rPr>
          <w:sz w:val="24"/>
          <w:szCs w:val="24"/>
        </w:rPr>
        <w:t xml:space="preserve">: </w:t>
      </w:r>
      <w:r w:rsidRPr="00A72824">
        <w:rPr>
          <w:b/>
          <w:sz w:val="24"/>
          <w:szCs w:val="24"/>
        </w:rPr>
        <w:t>2022. szeptember 15.</w:t>
      </w:r>
    </w:p>
    <w:p w:rsidR="00A72824" w:rsidRDefault="00A72824" w:rsidP="005B2D67">
      <w:pPr>
        <w:jc w:val="both"/>
        <w:rPr>
          <w:color w:val="1E2326"/>
          <w:sz w:val="30"/>
          <w:szCs w:val="30"/>
          <w:shd w:val="clear" w:color="auto" w:fill="FFFFFF"/>
        </w:rPr>
      </w:pPr>
      <w:r>
        <w:rPr>
          <w:sz w:val="24"/>
          <w:szCs w:val="24"/>
        </w:rPr>
        <w:t>Az adatszolgáltatásokat a Pénzügyi Igazgatóság E-mail címére kérjük a fenti határidőig megküldeni.</w:t>
      </w:r>
      <w:r w:rsidRPr="00A72824">
        <w:rPr>
          <w:color w:val="1E2326"/>
          <w:sz w:val="30"/>
          <w:szCs w:val="30"/>
          <w:shd w:val="clear" w:color="auto" w:fill="FFFFFF"/>
        </w:rPr>
        <w:t xml:space="preserve"> </w:t>
      </w:r>
    </w:p>
    <w:p w:rsidR="00A72824" w:rsidRDefault="00A72824" w:rsidP="005B2D67">
      <w:pPr>
        <w:jc w:val="both"/>
        <w:rPr>
          <w:sz w:val="24"/>
          <w:szCs w:val="24"/>
        </w:rPr>
      </w:pPr>
      <w:r w:rsidRPr="00A72824">
        <w:rPr>
          <w:color w:val="1E2326"/>
          <w:sz w:val="24"/>
          <w:szCs w:val="24"/>
          <w:shd w:val="clear" w:color="auto" w:fill="FFFFFF"/>
        </w:rPr>
        <w:t>E-mail:</w:t>
      </w:r>
      <w:r>
        <w:rPr>
          <w:color w:val="1E2326"/>
          <w:sz w:val="30"/>
          <w:szCs w:val="30"/>
          <w:shd w:val="clear" w:color="auto" w:fill="FFFFFF"/>
        </w:rPr>
        <w:t xml:space="preserve"> </w:t>
      </w:r>
      <w:r w:rsidRPr="00A72824">
        <w:rPr>
          <w:b/>
          <w:color w:val="1E2326"/>
          <w:sz w:val="24"/>
          <w:szCs w:val="24"/>
          <w:shd w:val="clear" w:color="auto" w:fill="FFFFFF"/>
        </w:rPr>
        <w:t>titkarsag.penzugy@semmelweis-univ.hu</w:t>
      </w:r>
    </w:p>
    <w:p w:rsidR="009A5DF0" w:rsidRDefault="009A5DF0" w:rsidP="005B2D67">
      <w:pPr>
        <w:jc w:val="both"/>
        <w:rPr>
          <w:sz w:val="24"/>
          <w:szCs w:val="24"/>
        </w:rPr>
      </w:pPr>
    </w:p>
    <w:p w:rsidR="009A5DF0" w:rsidRDefault="009A5DF0" w:rsidP="005B2D67">
      <w:pPr>
        <w:jc w:val="both"/>
        <w:rPr>
          <w:sz w:val="24"/>
          <w:szCs w:val="24"/>
        </w:rPr>
      </w:pPr>
      <w:r>
        <w:rPr>
          <w:sz w:val="24"/>
          <w:szCs w:val="24"/>
        </w:rPr>
        <w:t>A csatolt táblázat kitöltését kérjük. A táblázatban a pirossal jelölt oszlopok kitöltése kötelező.</w:t>
      </w:r>
    </w:p>
    <w:p w:rsidR="005008F6" w:rsidRDefault="005008F6" w:rsidP="005B2D67">
      <w:pPr>
        <w:jc w:val="both"/>
        <w:rPr>
          <w:sz w:val="24"/>
          <w:szCs w:val="24"/>
        </w:rPr>
      </w:pPr>
    </w:p>
    <w:p w:rsidR="005B2D67" w:rsidRPr="007B5789" w:rsidRDefault="005B2D67" w:rsidP="005B2D67">
      <w:pPr>
        <w:jc w:val="both"/>
        <w:rPr>
          <w:sz w:val="24"/>
          <w:szCs w:val="24"/>
        </w:rPr>
      </w:pPr>
    </w:p>
    <w:p w:rsidR="005B2D67" w:rsidRPr="00D12D55" w:rsidRDefault="005B2D67" w:rsidP="005B2D67">
      <w:pPr>
        <w:rPr>
          <w:sz w:val="24"/>
          <w:szCs w:val="24"/>
        </w:rPr>
      </w:pPr>
    </w:p>
    <w:p w:rsidR="005B2D67" w:rsidRPr="00D12D55" w:rsidRDefault="005B2D67" w:rsidP="005B2D67">
      <w:pPr>
        <w:rPr>
          <w:b/>
          <w:i/>
          <w:sz w:val="24"/>
          <w:szCs w:val="24"/>
        </w:rPr>
      </w:pPr>
      <w:r w:rsidRPr="00D12D55">
        <w:rPr>
          <w:b/>
          <w:i/>
          <w:sz w:val="24"/>
          <w:szCs w:val="24"/>
        </w:rPr>
        <w:t xml:space="preserve">Budapest, </w:t>
      </w:r>
      <w:r w:rsidR="009A5DF0">
        <w:rPr>
          <w:b/>
          <w:i/>
          <w:sz w:val="24"/>
          <w:szCs w:val="24"/>
        </w:rPr>
        <w:t>2022. július 06</w:t>
      </w:r>
      <w:r>
        <w:rPr>
          <w:b/>
          <w:i/>
          <w:sz w:val="24"/>
          <w:szCs w:val="24"/>
        </w:rPr>
        <w:t>.</w:t>
      </w:r>
      <w:r w:rsidRPr="00D12D55">
        <w:rPr>
          <w:b/>
          <w:i/>
          <w:sz w:val="24"/>
          <w:szCs w:val="24"/>
        </w:rPr>
        <w:t xml:space="preserve"> </w:t>
      </w:r>
    </w:p>
    <w:p w:rsidR="005B2D67" w:rsidRDefault="005B2D67" w:rsidP="005B2D67">
      <w:pPr>
        <w:rPr>
          <w:sz w:val="24"/>
          <w:szCs w:val="24"/>
        </w:rPr>
      </w:pPr>
    </w:p>
    <w:p w:rsidR="005B2D67" w:rsidRDefault="005B2D67" w:rsidP="005B2D67">
      <w:pPr>
        <w:rPr>
          <w:sz w:val="24"/>
          <w:szCs w:val="24"/>
        </w:rPr>
      </w:pPr>
    </w:p>
    <w:p w:rsidR="005B2D67" w:rsidRDefault="005B2D67" w:rsidP="005B2D67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Tisztelettel:</w:t>
      </w:r>
    </w:p>
    <w:p w:rsidR="005B2D67" w:rsidRDefault="005B2D67" w:rsidP="005B2D67">
      <w:pPr>
        <w:tabs>
          <w:tab w:val="center" w:pos="6804"/>
        </w:tabs>
        <w:rPr>
          <w:sz w:val="24"/>
          <w:szCs w:val="24"/>
        </w:rPr>
      </w:pPr>
    </w:p>
    <w:p w:rsidR="005B2D67" w:rsidRDefault="005B2D67" w:rsidP="005B2D67">
      <w:pPr>
        <w:tabs>
          <w:tab w:val="center" w:pos="6804"/>
        </w:tabs>
        <w:rPr>
          <w:sz w:val="24"/>
          <w:szCs w:val="24"/>
        </w:rPr>
      </w:pPr>
    </w:p>
    <w:p w:rsidR="005B2D67" w:rsidRDefault="005B2D67" w:rsidP="005B2D67">
      <w:pPr>
        <w:tabs>
          <w:tab w:val="center" w:pos="6804"/>
        </w:tabs>
        <w:rPr>
          <w:sz w:val="24"/>
          <w:szCs w:val="24"/>
        </w:rPr>
      </w:pPr>
    </w:p>
    <w:p w:rsidR="005B2D67" w:rsidRDefault="005B2D67" w:rsidP="005B2D67">
      <w:pPr>
        <w:tabs>
          <w:tab w:val="center" w:pos="6804"/>
        </w:tabs>
        <w:rPr>
          <w:sz w:val="24"/>
          <w:szCs w:val="24"/>
        </w:rPr>
      </w:pPr>
    </w:p>
    <w:p w:rsidR="005B2D67" w:rsidRDefault="005B2D67" w:rsidP="005B2D67">
      <w:pPr>
        <w:tabs>
          <w:tab w:val="center" w:pos="6804"/>
        </w:tabs>
        <w:rPr>
          <w:sz w:val="24"/>
          <w:szCs w:val="24"/>
        </w:rPr>
      </w:pPr>
    </w:p>
    <w:p w:rsidR="005B2D67" w:rsidRDefault="005B2D67" w:rsidP="005B2D67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227A37">
        <w:rPr>
          <w:sz w:val="24"/>
          <w:szCs w:val="24"/>
        </w:rPr>
        <w:t>Reif</w:t>
      </w:r>
      <w:proofErr w:type="spellEnd"/>
      <w:r w:rsidR="00227A37">
        <w:rPr>
          <w:sz w:val="24"/>
          <w:szCs w:val="24"/>
        </w:rPr>
        <w:t xml:space="preserve"> Lászlóné</w:t>
      </w:r>
    </w:p>
    <w:p w:rsidR="00227A37" w:rsidRDefault="00227A37" w:rsidP="005B2D67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pénzügyi igazgató</w:t>
      </w:r>
      <w:r w:rsidR="00947CDF">
        <w:rPr>
          <w:sz w:val="24"/>
          <w:szCs w:val="24"/>
        </w:rPr>
        <w:t xml:space="preserve"> sk.</w:t>
      </w:r>
    </w:p>
    <w:p w:rsidR="00A821D2" w:rsidRDefault="00A821D2"/>
    <w:sectPr w:rsidR="00A8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6649"/>
    <w:multiLevelType w:val="hybridMultilevel"/>
    <w:tmpl w:val="8E4C8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7"/>
    <w:rsid w:val="00131A38"/>
    <w:rsid w:val="00227A37"/>
    <w:rsid w:val="002775D4"/>
    <w:rsid w:val="002A486D"/>
    <w:rsid w:val="00304DCC"/>
    <w:rsid w:val="004144F2"/>
    <w:rsid w:val="005008F6"/>
    <w:rsid w:val="00576C83"/>
    <w:rsid w:val="005B2D67"/>
    <w:rsid w:val="006014CF"/>
    <w:rsid w:val="006A35C5"/>
    <w:rsid w:val="007C7412"/>
    <w:rsid w:val="007F55B0"/>
    <w:rsid w:val="008D0FC1"/>
    <w:rsid w:val="00947CDF"/>
    <w:rsid w:val="0099179F"/>
    <w:rsid w:val="009A5DF0"/>
    <w:rsid w:val="00A72824"/>
    <w:rsid w:val="00A821D2"/>
    <w:rsid w:val="00AB69C3"/>
    <w:rsid w:val="00C01948"/>
    <w:rsid w:val="00C331D0"/>
    <w:rsid w:val="00E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B7B0F-EB7B-4B19-B128-A99C9985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35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5C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3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Dunai Ildikó</dc:creator>
  <cp:keywords/>
  <dc:description/>
  <cp:lastModifiedBy>Maurer Ágnes</cp:lastModifiedBy>
  <cp:revision>2</cp:revision>
  <cp:lastPrinted>2021-06-02T10:13:00Z</cp:lastPrinted>
  <dcterms:created xsi:type="dcterms:W3CDTF">2022-07-07T06:53:00Z</dcterms:created>
  <dcterms:modified xsi:type="dcterms:W3CDTF">2022-07-07T06:53:00Z</dcterms:modified>
</cp:coreProperties>
</file>