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843BD7">
        <w:rPr>
          <w:rFonts w:ascii="Times New Roman" w:hAnsi="Times New Roman" w:cs="Times New Roman"/>
          <w:sz w:val="24"/>
        </w:rPr>
        <w:t>Johnson&amp;Johnson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A0C34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A0C34">
        <w:rPr>
          <w:rFonts w:ascii="Times New Roman" w:hAnsi="Times New Roman" w:cs="Times New Roman"/>
          <w:bCs/>
          <w:sz w:val="24"/>
        </w:rPr>
        <w:t>Johnson&amp;Johnson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D34DA">
        <w:rPr>
          <w:rFonts w:ascii="Times New Roman" w:hAnsi="Times New Roman" w:cs="Times New Roman"/>
          <w:b/>
          <w:bCs/>
          <w:sz w:val="24"/>
        </w:rPr>
        <w:t xml:space="preserve"> 4620005106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D34DA">
        <w:rPr>
          <w:rFonts w:ascii="Times New Roman" w:hAnsi="Times New Roman" w:cs="Times New Roman"/>
          <w:b/>
          <w:bCs/>
          <w:sz w:val="24"/>
        </w:rPr>
        <w:t>27.984.000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5D34DA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8EE1-3952-4B01-B035-75AB7A72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2020-10-14T07:17:00Z</dcterms:created>
  <dcterms:modified xsi:type="dcterms:W3CDTF">2020-10-14T07:17:00Z</dcterms:modified>
</cp:coreProperties>
</file>