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5" w:rsidRPr="00AE4404" w:rsidRDefault="000E14D3" w:rsidP="00B56B45">
      <w:pPr>
        <w:rPr>
          <w:sz w:val="24"/>
        </w:rPr>
      </w:pPr>
      <w:r>
        <w:rPr>
          <w:sz w:val="24"/>
        </w:rPr>
        <w:t>Ikt.sz: 255/GFIBSZI/2019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Közbeszerzé</w:t>
      </w:r>
      <w:r w:rsidR="000E14D3">
        <w:rPr>
          <w:sz w:val="24"/>
        </w:rPr>
        <w:t xml:space="preserve">si szerződéskötés a </w:t>
      </w:r>
      <w:proofErr w:type="spellStart"/>
      <w:r w:rsidR="000E14D3">
        <w:rPr>
          <w:sz w:val="24"/>
        </w:rPr>
        <w:t>Medirex</w:t>
      </w:r>
      <w:proofErr w:type="spellEnd"/>
      <w:r w:rsidR="000E14D3">
        <w:rPr>
          <w:sz w:val="24"/>
        </w:rPr>
        <w:t xml:space="preserve"> </w:t>
      </w:r>
      <w:proofErr w:type="spellStart"/>
      <w:r w:rsidR="000E14D3">
        <w:rPr>
          <w:sz w:val="24"/>
        </w:rPr>
        <w:t>Zrt</w:t>
      </w:r>
      <w:r w:rsidRPr="00AE4404">
        <w:rPr>
          <w:sz w:val="24"/>
        </w:rPr>
        <w:t>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0E14D3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0E14D3">
        <w:rPr>
          <w:bCs/>
          <w:sz w:val="24"/>
        </w:rPr>
        <w:t xml:space="preserve">Semmelweis Egyetem és a </w:t>
      </w:r>
      <w:proofErr w:type="spellStart"/>
      <w:r w:rsidR="000E14D3">
        <w:rPr>
          <w:bCs/>
          <w:sz w:val="24"/>
        </w:rPr>
        <w:t>Medirex</w:t>
      </w:r>
      <w:proofErr w:type="spellEnd"/>
      <w:r w:rsidR="000E14D3">
        <w:rPr>
          <w:bCs/>
          <w:sz w:val="24"/>
        </w:rPr>
        <w:t xml:space="preserve"> </w:t>
      </w:r>
      <w:proofErr w:type="spellStart"/>
      <w:r w:rsidR="000E14D3">
        <w:rPr>
          <w:bCs/>
          <w:sz w:val="24"/>
        </w:rPr>
        <w:t>Zrt</w:t>
      </w:r>
      <w:proofErr w:type="spellEnd"/>
      <w:r w:rsidR="000E14D3">
        <w:rPr>
          <w:bCs/>
          <w:sz w:val="24"/>
        </w:rPr>
        <w:t>. között 2019.07.17</w:t>
      </w:r>
      <w:r w:rsidRPr="00AE4404">
        <w:rPr>
          <w:bCs/>
          <w:sz w:val="24"/>
        </w:rPr>
        <w:t xml:space="preserve">-én, közbeszerzési eljárás eredményeképpen megkötött </w:t>
      </w:r>
      <w:r w:rsidR="000E14D3">
        <w:rPr>
          <w:b/>
          <w:bCs/>
          <w:i/>
          <w:sz w:val="24"/>
        </w:rPr>
        <w:t>„Ultrahang készülék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0E14D3">
        <w:rPr>
          <w:b/>
          <w:bCs/>
          <w:sz w:val="24"/>
        </w:rPr>
        <w:t xml:space="preserve"> 4619003804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SAP-</w:t>
      </w:r>
      <w:proofErr w:type="spellStart"/>
      <w:r w:rsidRPr="00AE4404">
        <w:rPr>
          <w:bCs/>
          <w:sz w:val="24"/>
        </w:rPr>
        <w:t>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0E14D3">
        <w:rPr>
          <w:b/>
          <w:bCs/>
          <w:sz w:val="24"/>
        </w:rPr>
        <w:t>Pulmonológiai Klinika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0E14D3">
        <w:rPr>
          <w:b/>
          <w:bCs/>
          <w:sz w:val="24"/>
        </w:rPr>
        <w:t>5.500.000</w:t>
      </w:r>
      <w:r w:rsidRPr="00AE4404">
        <w:rPr>
          <w:b/>
          <w:bCs/>
          <w:sz w:val="24"/>
        </w:rPr>
        <w:t>,-Ft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="000E14D3">
        <w:rPr>
          <w:b/>
          <w:bCs/>
          <w:sz w:val="24"/>
        </w:rPr>
        <w:t>2019.07.17-2019.09.27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0E14D3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július</w:t>
            </w:r>
            <w:bookmarkStart w:id="0" w:name="_GoBack"/>
            <w:bookmarkEnd w:id="0"/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8"/>
      <w:footerReference w:type="first" r:id="rId9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A588A70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E14D3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7E941CA"/>
  <w15:docId w15:val="{9D3DD8D2-4D57-40C4-A15E-AC4D12B8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79F4-297E-4CF6-B0C6-4DF799C2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kocszsu</cp:lastModifiedBy>
  <cp:revision>2</cp:revision>
  <cp:lastPrinted>2017-03-06T13:46:00Z</cp:lastPrinted>
  <dcterms:created xsi:type="dcterms:W3CDTF">2019-07-19T08:45:00Z</dcterms:created>
  <dcterms:modified xsi:type="dcterms:W3CDTF">2019-07-19T08:45:00Z</dcterms:modified>
</cp:coreProperties>
</file>