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5AD9" w14:textId="702905F2" w:rsidR="00F13A67" w:rsidRPr="00507A93" w:rsidRDefault="00F13A67" w:rsidP="00507A93">
      <w:pPr>
        <w:ind w:left="5670" w:hanging="850"/>
        <w:rPr>
          <w:b/>
          <w:sz w:val="22"/>
          <w:szCs w:val="22"/>
        </w:rPr>
      </w:pPr>
      <w:bookmarkStart w:id="0" w:name="_GoBack"/>
      <w:bookmarkEnd w:id="0"/>
      <w:r w:rsidRPr="00507A93">
        <w:rPr>
          <w:b/>
          <w:sz w:val="22"/>
          <w:szCs w:val="22"/>
        </w:rPr>
        <w:t>Ügyintéző:</w:t>
      </w:r>
      <w:r w:rsidR="00507A93">
        <w:rPr>
          <w:b/>
          <w:sz w:val="22"/>
          <w:szCs w:val="22"/>
        </w:rPr>
        <w:t xml:space="preserve"> </w:t>
      </w:r>
      <w:r w:rsidR="00781E51">
        <w:rPr>
          <w:sz w:val="22"/>
          <w:szCs w:val="22"/>
        </w:rPr>
        <w:t xml:space="preserve">Kecskésné </w:t>
      </w:r>
      <w:proofErr w:type="spellStart"/>
      <w:r w:rsidR="00781E51">
        <w:rPr>
          <w:sz w:val="22"/>
          <w:szCs w:val="22"/>
        </w:rPr>
        <w:t>Pinke</w:t>
      </w:r>
      <w:proofErr w:type="spellEnd"/>
      <w:r w:rsidR="00781E51">
        <w:rPr>
          <w:sz w:val="22"/>
          <w:szCs w:val="22"/>
        </w:rPr>
        <w:t xml:space="preserve"> Ibolya</w:t>
      </w:r>
    </w:p>
    <w:p w14:paraId="217AF087" w14:textId="349CA79D" w:rsidR="00F13A67" w:rsidRPr="00507A93" w:rsidRDefault="00F13A67" w:rsidP="00507A93">
      <w:pPr>
        <w:ind w:left="5670" w:hanging="850"/>
        <w:rPr>
          <w:sz w:val="22"/>
          <w:szCs w:val="22"/>
        </w:rPr>
      </w:pPr>
      <w:r w:rsidRPr="00507A93">
        <w:rPr>
          <w:b/>
          <w:sz w:val="22"/>
          <w:szCs w:val="22"/>
        </w:rPr>
        <w:t>Telefon:</w:t>
      </w:r>
      <w:r w:rsidR="00507A93">
        <w:rPr>
          <w:b/>
          <w:sz w:val="22"/>
          <w:szCs w:val="22"/>
        </w:rPr>
        <w:t xml:space="preserve"> </w:t>
      </w:r>
      <w:r w:rsidRPr="00507A93">
        <w:rPr>
          <w:sz w:val="22"/>
          <w:szCs w:val="22"/>
        </w:rPr>
        <w:t>+36-1-459-1500/</w:t>
      </w:r>
      <w:r w:rsidR="00B33855" w:rsidRPr="00507A93">
        <w:rPr>
          <w:sz w:val="22"/>
          <w:szCs w:val="22"/>
        </w:rPr>
        <w:t>577</w:t>
      </w:r>
      <w:r w:rsidR="00B33855">
        <w:rPr>
          <w:sz w:val="22"/>
          <w:szCs w:val="22"/>
        </w:rPr>
        <w:t>08</w:t>
      </w:r>
    </w:p>
    <w:p w14:paraId="4695F628" w14:textId="5248A5B6" w:rsidR="00781E51" w:rsidRPr="00056EE3" w:rsidRDefault="00F13A67" w:rsidP="00AA1AA8">
      <w:pPr>
        <w:ind w:left="5670" w:hanging="850"/>
        <w:rPr>
          <w:color w:val="000000"/>
        </w:rPr>
      </w:pPr>
      <w:r w:rsidRPr="00507A93">
        <w:rPr>
          <w:b/>
          <w:sz w:val="22"/>
          <w:szCs w:val="22"/>
          <w:u w:val="single"/>
        </w:rPr>
        <w:t>Tárgy</w:t>
      </w:r>
      <w:proofErr w:type="gramStart"/>
      <w:r w:rsidRPr="00507A93">
        <w:rPr>
          <w:b/>
          <w:sz w:val="22"/>
          <w:szCs w:val="22"/>
          <w:u w:val="single"/>
        </w:rPr>
        <w:t>:</w:t>
      </w:r>
      <w:r w:rsidR="00507A93">
        <w:rPr>
          <w:b/>
          <w:sz w:val="22"/>
          <w:szCs w:val="22"/>
        </w:rPr>
        <w:t xml:space="preserve">    </w:t>
      </w:r>
      <w:r w:rsidR="00781E51" w:rsidRPr="00781E51">
        <w:rPr>
          <w:sz w:val="22"/>
          <w:szCs w:val="22"/>
        </w:rPr>
        <w:t>25</w:t>
      </w:r>
      <w:proofErr w:type="gramEnd"/>
      <w:r w:rsidR="00781E51" w:rsidRPr="00781E51">
        <w:rPr>
          <w:sz w:val="22"/>
          <w:szCs w:val="22"/>
        </w:rPr>
        <w:t>,0 millió forintot meghaladó egyedi bruttó forgalmi értékű vagyonelem vagyonkezelésbe vétel</w:t>
      </w:r>
      <w:r w:rsidR="00781E51">
        <w:rPr>
          <w:sz w:val="22"/>
          <w:szCs w:val="22"/>
        </w:rPr>
        <w:t>ére vonatkozó adatszolgáltatási kötelezettség</w:t>
      </w:r>
    </w:p>
    <w:p w14:paraId="550F1A57" w14:textId="626FA29B" w:rsidR="00781E51" w:rsidRPr="00056EE3" w:rsidRDefault="00781E51" w:rsidP="00AA1AA8">
      <w:pPr>
        <w:spacing w:before="600"/>
        <w:jc w:val="center"/>
        <w:rPr>
          <w:b/>
          <w:spacing w:val="80"/>
        </w:rPr>
      </w:pPr>
      <w:r w:rsidRPr="00056EE3">
        <w:rPr>
          <w:b/>
          <w:spacing w:val="80"/>
        </w:rPr>
        <w:t>TÁJÉKOZTATÓ</w:t>
      </w:r>
    </w:p>
    <w:p w14:paraId="762FBAEB" w14:textId="43D34ACC" w:rsidR="00781E51" w:rsidRPr="00056EE3" w:rsidRDefault="006F0CF7" w:rsidP="00AA1AA8">
      <w:pPr>
        <w:spacing w:after="360"/>
        <w:jc w:val="center"/>
      </w:pPr>
      <w:r>
        <w:t>A Semmelweis Egyetem valamennyi szervezeti egységének részére</w:t>
      </w:r>
    </w:p>
    <w:p w14:paraId="6D8B4CF6" w14:textId="09DB29C3" w:rsidR="00781E51" w:rsidRPr="00056EE3" w:rsidRDefault="00781E51" w:rsidP="00781E51">
      <w:pPr>
        <w:jc w:val="both"/>
        <w:rPr>
          <w:bCs/>
        </w:rPr>
      </w:pPr>
      <w:r w:rsidRPr="00056EE3">
        <w:rPr>
          <w:b/>
          <w:bCs/>
          <w:u w:val="single"/>
        </w:rPr>
        <w:t>Tárgy:</w:t>
      </w:r>
      <w:r w:rsidRPr="00056EE3">
        <w:rPr>
          <w:b/>
          <w:bCs/>
        </w:rPr>
        <w:t xml:space="preserve"> </w:t>
      </w:r>
      <w:r w:rsidRPr="00056EE3">
        <w:rPr>
          <w:bCs/>
        </w:rPr>
        <w:t>a 25,0 millió forintot meghaladó egyedi bruttó forgalmi értékű vagyonelem vagyonkezelésbe vétele.</w:t>
      </w:r>
    </w:p>
    <w:p w14:paraId="70DC03F5" w14:textId="187CDE02" w:rsidR="00781E51" w:rsidRPr="00056EE3" w:rsidRDefault="00781E51" w:rsidP="00AA1AA8">
      <w:pPr>
        <w:spacing w:before="360" w:after="360"/>
        <w:jc w:val="both"/>
        <w:rPr>
          <w:bCs/>
        </w:rPr>
      </w:pPr>
      <w:r w:rsidRPr="00056EE3">
        <w:rPr>
          <w:b/>
          <w:bCs/>
        </w:rPr>
        <w:t>Tisztelt Gazdasági Vezető Asszony/Úr!</w:t>
      </w:r>
    </w:p>
    <w:p w14:paraId="2488C17C" w14:textId="7ED459D0" w:rsidR="00781E51" w:rsidRPr="00056EE3" w:rsidRDefault="00781E51" w:rsidP="00AA1AA8">
      <w:pPr>
        <w:spacing w:after="360"/>
        <w:jc w:val="both"/>
        <w:rPr>
          <w:bCs/>
        </w:rPr>
      </w:pPr>
      <w:r w:rsidRPr="00056EE3">
        <w:rPr>
          <w:bCs/>
        </w:rPr>
        <w:t>Tájékoztatom, hogy a Semmelweis Egyetem 2013. október 1</w:t>
      </w:r>
      <w:r w:rsidR="00935ADD">
        <w:rPr>
          <w:bCs/>
        </w:rPr>
        <w:t>8</w:t>
      </w:r>
      <w:r w:rsidRPr="00056EE3">
        <w:rPr>
          <w:bCs/>
        </w:rPr>
        <w:t>-</w:t>
      </w:r>
      <w:r w:rsidR="00935ADD">
        <w:rPr>
          <w:bCs/>
        </w:rPr>
        <w:t>á</w:t>
      </w:r>
      <w:r w:rsidRPr="00056EE3">
        <w:rPr>
          <w:bCs/>
        </w:rPr>
        <w:t xml:space="preserve">n aláírt </w:t>
      </w:r>
      <w:r w:rsidR="00935ADD">
        <w:rPr>
          <w:bCs/>
        </w:rPr>
        <w:t xml:space="preserve">SZT-32252/1 számú </w:t>
      </w:r>
      <w:r w:rsidRPr="00056EE3">
        <w:rPr>
          <w:bCs/>
        </w:rPr>
        <w:t xml:space="preserve">Vagyonkezelési Szerződés-módosítása </w:t>
      </w:r>
      <w:r w:rsidR="00961F5A">
        <w:rPr>
          <w:bCs/>
        </w:rPr>
        <w:t xml:space="preserve">és Beszerzési szabályzata </w:t>
      </w:r>
      <w:r w:rsidRPr="00056EE3">
        <w:rPr>
          <w:bCs/>
        </w:rPr>
        <w:t>rendelkezik a jogszabályban meghatározott értékhatár feletti vagyone</w:t>
      </w:r>
      <w:r w:rsidR="00056EE3">
        <w:rPr>
          <w:bCs/>
        </w:rPr>
        <w:t>lem vagyonkezelésbe vételéről.</w:t>
      </w:r>
    </w:p>
    <w:p w14:paraId="2D737256" w14:textId="56A58F13" w:rsidR="00781E51" w:rsidRPr="00056EE3" w:rsidRDefault="00781E51" w:rsidP="000E35BC">
      <w:pPr>
        <w:jc w:val="both"/>
        <w:rPr>
          <w:bCs/>
          <w:i/>
        </w:rPr>
      </w:pPr>
      <w:r w:rsidRPr="00056EE3">
        <w:rPr>
          <w:bCs/>
          <w:i/>
        </w:rPr>
        <w:t xml:space="preserve">A nemzeti vagyonról szóló 2011. évi CXCVI. törvény 11. §. (6) bekezdése alapján, a Semmelweis Egyetem jogosult – ingatlan kivételével – a működéséhez szükséges vagyonelem megvételére - az MNV </w:t>
      </w:r>
      <w:proofErr w:type="spellStart"/>
      <w:r w:rsidRPr="00056EE3">
        <w:rPr>
          <w:bCs/>
          <w:i/>
        </w:rPr>
        <w:t>Zrt</w:t>
      </w:r>
      <w:proofErr w:type="spellEnd"/>
      <w:r w:rsidRPr="00056EE3">
        <w:rPr>
          <w:bCs/>
          <w:i/>
        </w:rPr>
        <w:t>. előzetes engedélye nélkül - azzal, hogyha azok értéke meghaladja a jogszabályban foglalt értékhatárt, az Egyetem az adásvételi szerződés megkötésétől számított 15 napon belül, tértivevényes levélben k</w:t>
      </w:r>
      <w:r w:rsidR="00056EE3">
        <w:rPr>
          <w:bCs/>
          <w:i/>
        </w:rPr>
        <w:t xml:space="preserve">öteles értesíteni az MNV </w:t>
      </w:r>
      <w:proofErr w:type="spellStart"/>
      <w:r w:rsidR="00056EE3">
        <w:rPr>
          <w:bCs/>
          <w:i/>
        </w:rPr>
        <w:t>Zrt</w:t>
      </w:r>
      <w:proofErr w:type="spellEnd"/>
      <w:r w:rsidR="00056EE3">
        <w:rPr>
          <w:bCs/>
          <w:i/>
        </w:rPr>
        <w:t>-t.</w:t>
      </w:r>
    </w:p>
    <w:p w14:paraId="40F6213D" w14:textId="77777777" w:rsidR="00781E51" w:rsidRPr="00056EE3" w:rsidRDefault="00781E51" w:rsidP="000E35BC">
      <w:pPr>
        <w:jc w:val="both"/>
        <w:rPr>
          <w:bCs/>
          <w:i/>
        </w:rPr>
      </w:pPr>
      <w:r w:rsidRPr="00056EE3">
        <w:rPr>
          <w:bCs/>
          <w:i/>
        </w:rPr>
        <w:t xml:space="preserve">Az MNV </w:t>
      </w:r>
      <w:proofErr w:type="spellStart"/>
      <w:r w:rsidRPr="00056EE3">
        <w:rPr>
          <w:bCs/>
          <w:i/>
        </w:rPr>
        <w:t>Zrt</w:t>
      </w:r>
      <w:proofErr w:type="spellEnd"/>
      <w:r w:rsidRPr="00056EE3">
        <w:rPr>
          <w:bCs/>
          <w:i/>
        </w:rPr>
        <w:t>. az ingóság vagyonkezelésbe adásáról levélben értesíti az Egyetemet. Az értesítésig, a vagyonelem az egyetemi nyilvántartásba nem vehető, a hozzá kapcsolódó jogok gyakorlására az Egyetem nem jogosult.</w:t>
      </w:r>
    </w:p>
    <w:p w14:paraId="0A2A79E5" w14:textId="0A93147D" w:rsidR="00781E51" w:rsidRPr="00056EE3" w:rsidRDefault="00781E51" w:rsidP="000E35BC">
      <w:pPr>
        <w:jc w:val="both"/>
        <w:rPr>
          <w:bCs/>
          <w:i/>
        </w:rPr>
      </w:pPr>
      <w:r w:rsidRPr="00056EE3">
        <w:rPr>
          <w:bCs/>
          <w:i/>
        </w:rPr>
        <w:t>Az értékhatár összegét a 201</w:t>
      </w:r>
      <w:r w:rsidR="00056EE3">
        <w:rPr>
          <w:bCs/>
          <w:i/>
        </w:rPr>
        <w:t>7</w:t>
      </w:r>
      <w:r w:rsidRPr="00056EE3">
        <w:rPr>
          <w:bCs/>
          <w:i/>
        </w:rPr>
        <w:t>. évi C</w:t>
      </w:r>
      <w:r w:rsidR="00056EE3">
        <w:rPr>
          <w:bCs/>
          <w:i/>
        </w:rPr>
        <w:t>. törvény 5</w:t>
      </w:r>
      <w:r w:rsidRPr="00056EE3">
        <w:rPr>
          <w:bCs/>
          <w:i/>
        </w:rPr>
        <w:t xml:space="preserve">. § (5) </w:t>
      </w:r>
      <w:r w:rsidR="00056EE3">
        <w:rPr>
          <w:bCs/>
          <w:i/>
        </w:rPr>
        <w:t xml:space="preserve">bekezdés </w:t>
      </w:r>
      <w:r w:rsidRPr="00056EE3">
        <w:rPr>
          <w:bCs/>
          <w:i/>
        </w:rPr>
        <w:t>a</w:t>
      </w:r>
      <w:r w:rsidR="00056EE3">
        <w:rPr>
          <w:bCs/>
          <w:i/>
        </w:rPr>
        <w:t>)</w:t>
      </w:r>
      <w:r w:rsidRPr="00056EE3">
        <w:rPr>
          <w:bCs/>
          <w:i/>
        </w:rPr>
        <w:t xml:space="preserve"> pontja határozza meg, mely 201</w:t>
      </w:r>
      <w:r w:rsidR="00056EE3">
        <w:rPr>
          <w:bCs/>
          <w:i/>
        </w:rPr>
        <w:t>8</w:t>
      </w:r>
      <w:r w:rsidRPr="00056EE3">
        <w:rPr>
          <w:bCs/>
          <w:i/>
        </w:rPr>
        <w:t xml:space="preserve">. </w:t>
      </w:r>
      <w:proofErr w:type="gramStart"/>
      <w:r w:rsidRPr="00056EE3">
        <w:rPr>
          <w:bCs/>
          <w:i/>
        </w:rPr>
        <w:t>évben</w:t>
      </w:r>
      <w:proofErr w:type="gramEnd"/>
      <w:r w:rsidRPr="00056EE3">
        <w:rPr>
          <w:bCs/>
          <w:i/>
        </w:rPr>
        <w:t xml:space="preserve"> 25,0 millió forint egyedi bruttó forgalmi érték.</w:t>
      </w:r>
    </w:p>
    <w:p w14:paraId="1A92F732" w14:textId="33A361A8" w:rsidR="00781E51" w:rsidRPr="00056EE3" w:rsidRDefault="00781E51" w:rsidP="00AA1AA8">
      <w:pPr>
        <w:spacing w:before="360"/>
        <w:jc w:val="both"/>
        <w:rPr>
          <w:bCs/>
        </w:rPr>
      </w:pPr>
      <w:r w:rsidRPr="00056EE3">
        <w:rPr>
          <w:bCs/>
        </w:rPr>
        <w:t xml:space="preserve">A </w:t>
      </w:r>
      <w:r w:rsidR="00AA1AA8" w:rsidRPr="00056EE3">
        <w:rPr>
          <w:bCs/>
        </w:rPr>
        <w:t>Vagyon</w:t>
      </w:r>
      <w:r w:rsidR="00AA1AA8">
        <w:rPr>
          <w:bCs/>
        </w:rPr>
        <w:t>- és Létesítmény</w:t>
      </w:r>
      <w:r w:rsidR="00AA1AA8" w:rsidRPr="00056EE3">
        <w:rPr>
          <w:bCs/>
        </w:rPr>
        <w:t>gazdálkodási</w:t>
      </w:r>
      <w:r w:rsidRPr="00056EE3">
        <w:rPr>
          <w:bCs/>
        </w:rPr>
        <w:t xml:space="preserve"> Igazgatóság feladata </w:t>
      </w:r>
      <w:r w:rsidR="008A4B77">
        <w:rPr>
          <w:bCs/>
        </w:rPr>
        <w:t xml:space="preserve">a </w:t>
      </w:r>
      <w:r w:rsidR="009D7450">
        <w:rPr>
          <w:bCs/>
        </w:rPr>
        <w:t>felügyeletet ellátó</w:t>
      </w:r>
      <w:r w:rsidR="008A4B77">
        <w:rPr>
          <w:bCs/>
        </w:rPr>
        <w:t xml:space="preserve"> Emberi Erőforrások Minisztériuma </w:t>
      </w:r>
      <w:r w:rsidR="009D7450">
        <w:rPr>
          <w:bCs/>
        </w:rPr>
        <w:t>és a Magyar Állam tulajdonát képező vagyon feletti tulajdonosi jogokat gyakorló</w:t>
      </w:r>
      <w:r w:rsidRPr="00056EE3">
        <w:rPr>
          <w:bCs/>
        </w:rPr>
        <w:t xml:space="preserve"> MNV </w:t>
      </w:r>
      <w:proofErr w:type="spellStart"/>
      <w:r w:rsidRPr="00056EE3">
        <w:rPr>
          <w:bCs/>
        </w:rPr>
        <w:t>Zrt</w:t>
      </w:r>
      <w:proofErr w:type="spellEnd"/>
      <w:r w:rsidRPr="00056EE3">
        <w:rPr>
          <w:bCs/>
        </w:rPr>
        <w:t xml:space="preserve">. értesítése, </w:t>
      </w:r>
      <w:r w:rsidR="008A4B77">
        <w:rPr>
          <w:bCs/>
        </w:rPr>
        <w:t>továbbá</w:t>
      </w:r>
      <w:r w:rsidRPr="00056EE3">
        <w:rPr>
          <w:bCs/>
        </w:rPr>
        <w:t xml:space="preserve"> a</w:t>
      </w:r>
      <w:r w:rsidR="00DD2566">
        <w:rPr>
          <w:bCs/>
        </w:rPr>
        <w:t xml:space="preserve"> </w:t>
      </w:r>
      <w:r w:rsidR="00057559">
        <w:rPr>
          <w:bCs/>
        </w:rPr>
        <w:t>vagyonkezelésbe vételhez szükséges</w:t>
      </w:r>
      <w:r w:rsidRPr="00056EE3">
        <w:rPr>
          <w:bCs/>
        </w:rPr>
        <w:t xml:space="preserve"> engedélykérés.</w:t>
      </w:r>
    </w:p>
    <w:p w14:paraId="488C4D98" w14:textId="77777777" w:rsidR="00D73EE9" w:rsidRDefault="00781E51" w:rsidP="00AA1AA8">
      <w:pPr>
        <w:spacing w:before="360" w:after="360"/>
        <w:jc w:val="both"/>
        <w:rPr>
          <w:bCs/>
        </w:rPr>
      </w:pPr>
      <w:r w:rsidRPr="00056EE3">
        <w:rPr>
          <w:bCs/>
        </w:rPr>
        <w:t>Kérem a gazdasági vezetőket, hogy a fenti (darabonként/eszközönként/gépenként</w:t>
      </w:r>
      <w:r w:rsidR="00D73EE9">
        <w:rPr>
          <w:bCs/>
        </w:rPr>
        <w:t>/immateriális javanként</w:t>
      </w:r>
      <w:r w:rsidRPr="00056EE3">
        <w:rPr>
          <w:bCs/>
        </w:rPr>
        <w:t>) értékhatárt meghaladó beszerzésekről - a szerződés megkötését követő 5 munkanapon belül - értesítsék a Vagyon</w:t>
      </w:r>
      <w:r w:rsidR="00AA1AA8">
        <w:rPr>
          <w:bCs/>
        </w:rPr>
        <w:t>- és Létesítmény</w:t>
      </w:r>
      <w:r w:rsidR="00D73EE9">
        <w:rPr>
          <w:bCs/>
        </w:rPr>
        <w:t>gazdálkodási Igazgatóságot.</w:t>
      </w:r>
    </w:p>
    <w:p w14:paraId="1C0F2CBF" w14:textId="68ACCEF4" w:rsidR="00781E51" w:rsidRPr="00056EE3" w:rsidRDefault="00781E51" w:rsidP="00AA1AA8">
      <w:pPr>
        <w:spacing w:before="360" w:after="360"/>
        <w:jc w:val="both"/>
        <w:rPr>
          <w:bCs/>
        </w:rPr>
      </w:pPr>
      <w:r w:rsidRPr="00056EE3">
        <w:rPr>
          <w:bCs/>
        </w:rPr>
        <w:t xml:space="preserve">Adatszolgáltatásként küldjék meg </w:t>
      </w:r>
      <w:r w:rsidR="00DF496F">
        <w:rPr>
          <w:bCs/>
        </w:rPr>
        <w:t xml:space="preserve">a beérkezést követő 5 munkanapon belül </w:t>
      </w:r>
      <w:r w:rsidRPr="00056EE3">
        <w:rPr>
          <w:bCs/>
        </w:rPr>
        <w:t xml:space="preserve">a szállítási, </w:t>
      </w:r>
      <w:proofErr w:type="gramStart"/>
      <w:r w:rsidRPr="00056EE3">
        <w:rPr>
          <w:bCs/>
        </w:rPr>
        <w:t>adás-vételi szerződés</w:t>
      </w:r>
      <w:proofErr w:type="gramEnd"/>
      <w:r w:rsidR="007C31CD">
        <w:rPr>
          <w:bCs/>
        </w:rPr>
        <w:t>, számla és a szállítólevél, illetve a szállító üzembehelyezési jegyz</w:t>
      </w:r>
      <w:r w:rsidR="00DF496F">
        <w:rPr>
          <w:bCs/>
        </w:rPr>
        <w:t>ő</w:t>
      </w:r>
      <w:r w:rsidR="007C31CD">
        <w:rPr>
          <w:bCs/>
        </w:rPr>
        <w:t>könyvének másolati példányát,</w:t>
      </w:r>
      <w:r w:rsidRPr="00056EE3">
        <w:rPr>
          <w:bCs/>
        </w:rPr>
        <w:t xml:space="preserve"> valamint a beszerzés szükségességének rövid indoklását.</w:t>
      </w:r>
    </w:p>
    <w:p w14:paraId="2FBCC706" w14:textId="77777777" w:rsidR="00132047" w:rsidRDefault="00132047">
      <w:pPr>
        <w:rPr>
          <w:bCs/>
        </w:rPr>
      </w:pPr>
      <w:r>
        <w:rPr>
          <w:bCs/>
        </w:rPr>
        <w:br w:type="page"/>
      </w:r>
    </w:p>
    <w:p w14:paraId="0D345D41" w14:textId="0976DB03" w:rsidR="00781E51" w:rsidRPr="00056EE3" w:rsidRDefault="00781E51" w:rsidP="00781E51">
      <w:pPr>
        <w:jc w:val="both"/>
        <w:rPr>
          <w:bCs/>
        </w:rPr>
      </w:pPr>
      <w:r w:rsidRPr="00056EE3">
        <w:rPr>
          <w:bCs/>
        </w:rPr>
        <w:lastRenderedPageBreak/>
        <w:t>Kapcsolattartó</w:t>
      </w:r>
      <w:proofErr w:type="gramStart"/>
      <w:r w:rsidRPr="00056EE3">
        <w:rPr>
          <w:bCs/>
        </w:rPr>
        <w:t>:  Kecskésné</w:t>
      </w:r>
      <w:proofErr w:type="gramEnd"/>
      <w:r w:rsidRPr="00056EE3">
        <w:rPr>
          <w:bCs/>
        </w:rPr>
        <w:t xml:space="preserve"> </w:t>
      </w:r>
      <w:proofErr w:type="spellStart"/>
      <w:r w:rsidRPr="00056EE3">
        <w:rPr>
          <w:bCs/>
        </w:rPr>
        <w:t>Pinke</w:t>
      </w:r>
      <w:proofErr w:type="spellEnd"/>
      <w:r w:rsidRPr="00056EE3">
        <w:rPr>
          <w:bCs/>
        </w:rPr>
        <w:t xml:space="preserve"> Ibolya</w:t>
      </w:r>
    </w:p>
    <w:p w14:paraId="6EA581EB" w14:textId="73EF489A" w:rsidR="009F4CCF" w:rsidRPr="00056EE3" w:rsidRDefault="00781E51" w:rsidP="00781E51">
      <w:pPr>
        <w:tabs>
          <w:tab w:val="left" w:pos="1701"/>
        </w:tabs>
        <w:jc w:val="both"/>
        <w:rPr>
          <w:bCs/>
        </w:rPr>
      </w:pPr>
      <w:r w:rsidRPr="00056EE3">
        <w:rPr>
          <w:bCs/>
        </w:rPr>
        <w:tab/>
        <w:t>Tel</w:t>
      </w:r>
      <w:proofErr w:type="gramStart"/>
      <w:r w:rsidRPr="00056EE3">
        <w:rPr>
          <w:bCs/>
        </w:rPr>
        <w:t>.:</w:t>
      </w:r>
      <w:proofErr w:type="gramEnd"/>
      <w:r w:rsidRPr="00056EE3">
        <w:rPr>
          <w:bCs/>
        </w:rPr>
        <w:t xml:space="preserve"> +36-1-459-1500/57708</w:t>
      </w:r>
    </w:p>
    <w:p w14:paraId="6F31657B" w14:textId="715FF887" w:rsidR="00781E51" w:rsidRPr="00056EE3" w:rsidRDefault="00781E51" w:rsidP="00AA1AA8">
      <w:pPr>
        <w:tabs>
          <w:tab w:val="left" w:pos="1701"/>
        </w:tabs>
        <w:spacing w:before="360" w:after="360"/>
        <w:jc w:val="both"/>
      </w:pPr>
      <w:r w:rsidRPr="00056EE3">
        <w:rPr>
          <w:bCs/>
        </w:rPr>
        <w:t>Köszönöm segítő együttműködésüket.</w:t>
      </w:r>
    </w:p>
    <w:p w14:paraId="72100C53" w14:textId="7BDB5536" w:rsidR="00F13A67" w:rsidRPr="00056EE3" w:rsidRDefault="00F13A67" w:rsidP="00522FBE">
      <w:pPr>
        <w:spacing w:before="240"/>
        <w:ind w:right="380"/>
        <w:jc w:val="both"/>
      </w:pPr>
      <w:r w:rsidRPr="00056EE3">
        <w:t xml:space="preserve">Budapest, 2018. </w:t>
      </w:r>
      <w:r w:rsidR="00781E51" w:rsidRPr="00056EE3">
        <w:t>október</w:t>
      </w:r>
    </w:p>
    <w:p w14:paraId="6CB5C7A2" w14:textId="77777777" w:rsidR="00F13A67" w:rsidRPr="00056EE3" w:rsidRDefault="00F13A67" w:rsidP="00522FBE">
      <w:pPr>
        <w:spacing w:before="360" w:after="360"/>
        <w:ind w:right="1134"/>
        <w:jc w:val="center"/>
      </w:pPr>
      <w:r w:rsidRPr="00056EE3">
        <w:t>Tisztelettel:</w:t>
      </w:r>
    </w:p>
    <w:p w14:paraId="14B878E2" w14:textId="77777777" w:rsidR="00F13A67" w:rsidRPr="00056EE3" w:rsidRDefault="00F13A67" w:rsidP="00F13A67">
      <w:pPr>
        <w:ind w:right="2268"/>
        <w:jc w:val="right"/>
      </w:pPr>
      <w:r w:rsidRPr="00056EE3">
        <w:t>Boros András</w:t>
      </w:r>
    </w:p>
    <w:p w14:paraId="0402204A" w14:textId="77777777" w:rsidR="00FC341F" w:rsidRPr="00056EE3" w:rsidRDefault="00F13A67" w:rsidP="00F13A67">
      <w:pPr>
        <w:ind w:right="1985"/>
        <w:jc w:val="right"/>
      </w:pPr>
      <w:proofErr w:type="gramStart"/>
      <w:r w:rsidRPr="00056EE3">
        <w:t>műszaki</w:t>
      </w:r>
      <w:proofErr w:type="gramEnd"/>
      <w:r w:rsidRPr="00056EE3">
        <w:t xml:space="preserve"> főigazgató</w:t>
      </w:r>
    </w:p>
    <w:sectPr w:rsidR="00FC341F" w:rsidRPr="00056EE3" w:rsidSect="00236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418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03DD4" w14:textId="77777777" w:rsidR="004D1DFC" w:rsidRDefault="004D1DFC">
      <w:r>
        <w:separator/>
      </w:r>
    </w:p>
  </w:endnote>
  <w:endnote w:type="continuationSeparator" w:id="0">
    <w:p w14:paraId="1DB1274E" w14:textId="77777777" w:rsidR="004D1DFC" w:rsidRDefault="004D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2FAC" w14:textId="77777777" w:rsidR="00BB5313" w:rsidRDefault="00BB53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691593"/>
      <w:docPartObj>
        <w:docPartGallery w:val="Page Numbers (Bottom of Page)"/>
        <w:docPartUnique/>
      </w:docPartObj>
    </w:sdtPr>
    <w:sdtEndPr/>
    <w:sdtContent>
      <w:p w14:paraId="2927E7E4" w14:textId="1AC0617C" w:rsidR="00BB5313" w:rsidRDefault="00BB5313" w:rsidP="00BB53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D7C">
          <w:rPr>
            <w:noProof/>
          </w:rPr>
          <w:t>2</w:t>
        </w:r>
        <w:r>
          <w:fldChar w:fldCharType="end"/>
        </w:r>
      </w:p>
    </w:sdtContent>
  </w:sdt>
  <w:p w14:paraId="4AEA4BFD" w14:textId="3EB46232" w:rsidR="00402D6F" w:rsidRPr="00F56DD7" w:rsidRDefault="00402D6F" w:rsidP="00166A35">
    <w:pPr>
      <w:tabs>
        <w:tab w:val="left" w:pos="2160"/>
      </w:tabs>
      <w:rPr>
        <w:rFonts w:ascii="Georgia" w:hAnsi="Georgia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F261" w14:textId="77777777" w:rsidR="00402D6F" w:rsidRPr="00F56DD7" w:rsidRDefault="00402D6F" w:rsidP="00DC0D79">
    <w:pPr>
      <w:pBdr>
        <w:top w:val="single" w:sz="4" w:space="3" w:color="auto"/>
      </w:pBdr>
      <w:spacing w:before="120"/>
      <w:rPr>
        <w:rFonts w:ascii="Georgia" w:hAnsi="Georgia" w:cs="Arial"/>
        <w:sz w:val="18"/>
        <w:szCs w:val="18"/>
      </w:rPr>
    </w:pPr>
    <w:r>
      <w:rPr>
        <w:rFonts w:ascii="Georgia" w:hAnsi="Georgia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02668B57" wp14:editId="32FC3078">
          <wp:simplePos x="0" y="0"/>
          <wp:positionH relativeFrom="column">
            <wp:posOffset>5320665</wp:posOffset>
          </wp:positionH>
          <wp:positionV relativeFrom="paragraph">
            <wp:posOffset>85090</wp:posOffset>
          </wp:positionV>
          <wp:extent cx="720725" cy="695960"/>
          <wp:effectExtent l="0" t="0" r="3175" b="889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6DD7">
      <w:rPr>
        <w:rFonts w:ascii="Georgia" w:hAnsi="Georgia" w:cs="Arial"/>
        <w:sz w:val="18"/>
        <w:szCs w:val="18"/>
      </w:rPr>
      <w:t xml:space="preserve">1085 Budapest, Üllői út 26. </w:t>
    </w:r>
    <w:r>
      <w:rPr>
        <w:rFonts w:ascii="Georgia" w:hAnsi="Georgia" w:cs="Arial"/>
        <w:sz w:val="18"/>
        <w:szCs w:val="18"/>
      </w:rPr>
      <w:t>Tetőtér -</w:t>
    </w:r>
    <w:r w:rsidRPr="00F56DD7">
      <w:rPr>
        <w:rFonts w:ascii="Georgia" w:hAnsi="Georgia" w:cs="Arial"/>
        <w:sz w:val="18"/>
        <w:szCs w:val="18"/>
      </w:rPr>
      <w:t xml:space="preserve"> T-1</w:t>
    </w:r>
    <w:r>
      <w:rPr>
        <w:rFonts w:ascii="Georgia" w:hAnsi="Georgia" w:cs="Arial"/>
        <w:sz w:val="18"/>
        <w:szCs w:val="18"/>
      </w:rPr>
      <w:t>1-13</w:t>
    </w:r>
    <w:r w:rsidRPr="00F56DD7">
      <w:rPr>
        <w:rFonts w:ascii="Georgia" w:hAnsi="Georgia" w:cs="Arial"/>
        <w:sz w:val="18"/>
        <w:szCs w:val="18"/>
      </w:rPr>
      <w:t>.</w:t>
    </w:r>
  </w:p>
  <w:p w14:paraId="33F51E8C" w14:textId="77777777" w:rsidR="00402D6F" w:rsidRPr="00F56DD7" w:rsidRDefault="00402D6F" w:rsidP="00DC0D79">
    <w:pPr>
      <w:rPr>
        <w:rFonts w:ascii="Georgia" w:hAnsi="Georgia" w:cs="Arial"/>
        <w:sz w:val="18"/>
        <w:szCs w:val="18"/>
      </w:rPr>
    </w:pPr>
    <w:r w:rsidRPr="00F56DD7">
      <w:rPr>
        <w:rFonts w:ascii="Georgia" w:hAnsi="Georgia" w:cs="Arial"/>
        <w:sz w:val="18"/>
        <w:szCs w:val="18"/>
      </w:rPr>
      <w:t>Levélcím: 1428 Budapest, Pf.: 2.</w:t>
    </w:r>
  </w:p>
  <w:p w14:paraId="5DA1BA3F" w14:textId="77777777" w:rsidR="00402D6F" w:rsidRPr="00F56DD7" w:rsidRDefault="00402D6F" w:rsidP="00DC0D79">
    <w:pPr>
      <w:rPr>
        <w:rFonts w:ascii="Georgia" w:hAnsi="Georgia" w:cs="Arial"/>
        <w:sz w:val="18"/>
        <w:szCs w:val="18"/>
      </w:rPr>
    </w:pPr>
    <w:r>
      <w:rPr>
        <w:rFonts w:ascii="Georgia" w:hAnsi="Georgia" w:cs="Arial"/>
        <w:sz w:val="18"/>
        <w:szCs w:val="18"/>
      </w:rPr>
      <w:sym w:font="Wingdings" w:char="F028"/>
    </w:r>
    <w:r w:rsidRPr="00F56DD7">
      <w:rPr>
        <w:rFonts w:ascii="Georgia" w:hAnsi="Georgia" w:cs="Arial"/>
        <w:sz w:val="18"/>
        <w:szCs w:val="18"/>
      </w:rPr>
      <w:t>: (06-1) 459-1550, (06-1) 459-1500/55-333</w:t>
    </w:r>
  </w:p>
  <w:p w14:paraId="2072F77A" w14:textId="77777777" w:rsidR="00402D6F" w:rsidRPr="00F56DD7" w:rsidRDefault="00402D6F" w:rsidP="00DC0D79">
    <w:pPr>
      <w:rPr>
        <w:rFonts w:ascii="Georgia" w:hAnsi="Georgia" w:cs="Arial"/>
        <w:sz w:val="18"/>
        <w:szCs w:val="18"/>
      </w:rPr>
    </w:pPr>
    <w:r w:rsidRPr="00F56DD7">
      <w:rPr>
        <w:rFonts w:ascii="Georgia" w:hAnsi="Georgia" w:cs="Arial"/>
        <w:sz w:val="18"/>
        <w:szCs w:val="18"/>
      </w:rPr>
      <w:t>E-mail: titkarsag.mfi@semmelweis-univ.hu</w:t>
    </w:r>
  </w:p>
  <w:p w14:paraId="758CCF12" w14:textId="77777777" w:rsidR="00402D6F" w:rsidRPr="00F56DD7" w:rsidRDefault="00402D6F" w:rsidP="00DC0D79">
    <w:pPr>
      <w:pStyle w:val="llb"/>
      <w:tabs>
        <w:tab w:val="clear" w:pos="4536"/>
        <w:tab w:val="left" w:pos="2835"/>
        <w:tab w:val="left" w:pos="5245"/>
      </w:tabs>
      <w:ind w:right="-314"/>
      <w:rPr>
        <w:rFonts w:ascii="Georgia" w:hAnsi="Georgia" w:cs="Arial"/>
        <w:sz w:val="18"/>
        <w:szCs w:val="18"/>
      </w:rPr>
    </w:pPr>
    <w:r>
      <w:rPr>
        <w:rFonts w:ascii="Georgia" w:hAnsi="Georgia" w:cs="Arial"/>
        <w:sz w:val="18"/>
        <w:szCs w:val="18"/>
      </w:rPr>
      <w:t xml:space="preserve">Honlap: </w:t>
    </w:r>
    <w:r w:rsidRPr="00F56DD7">
      <w:rPr>
        <w:rFonts w:ascii="Georgia" w:hAnsi="Georgia" w:cs="Arial"/>
        <w:sz w:val="18"/>
        <w:szCs w:val="18"/>
      </w:rPr>
      <w:t>semmelweis.hu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5C61" w14:textId="77777777" w:rsidR="004D1DFC" w:rsidRDefault="004D1DFC">
      <w:r>
        <w:separator/>
      </w:r>
    </w:p>
  </w:footnote>
  <w:footnote w:type="continuationSeparator" w:id="0">
    <w:p w14:paraId="68238DEF" w14:textId="77777777" w:rsidR="004D1DFC" w:rsidRDefault="004D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0185" w14:textId="77777777" w:rsidR="00BB5313" w:rsidRDefault="00BB53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B365" w14:textId="4BDA7B69" w:rsidR="00402D6F" w:rsidRDefault="00402D6F" w:rsidP="00FE09E7">
    <w:pPr>
      <w:pStyle w:val="lfej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F220" w14:textId="77777777" w:rsidR="00402D6F" w:rsidRDefault="00402D6F" w:rsidP="002361D0">
    <w:pPr>
      <w:pStyle w:val="lfej"/>
      <w:tabs>
        <w:tab w:val="clear" w:pos="4536"/>
        <w:tab w:val="left" w:pos="5220"/>
      </w:tabs>
      <w:rPr>
        <w:rFonts w:ascii="Arial_PFL" w:hAnsi="Arial_PFL" w:cs="Arial_PFL"/>
        <w:b/>
        <w:i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9920DC6" wp14:editId="3327369A">
          <wp:simplePos x="0" y="0"/>
          <wp:positionH relativeFrom="column">
            <wp:posOffset>-482600</wp:posOffset>
          </wp:positionH>
          <wp:positionV relativeFrom="paragraph">
            <wp:posOffset>-205105</wp:posOffset>
          </wp:positionV>
          <wp:extent cx="6718935" cy="1020445"/>
          <wp:effectExtent l="0" t="0" r="5715" b="8255"/>
          <wp:wrapNone/>
          <wp:docPr id="7" name="Kép 7" descr="Intezeti_levelpapi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tezeti_levelpapi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935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308F2B" w14:textId="77777777" w:rsidR="00402D6F" w:rsidRPr="002361D0" w:rsidRDefault="00402D6F" w:rsidP="002361D0">
    <w:pPr>
      <w:pStyle w:val="lfej"/>
      <w:tabs>
        <w:tab w:val="clear" w:pos="4536"/>
        <w:tab w:val="left" w:pos="5220"/>
      </w:tabs>
      <w:ind w:left="4820"/>
      <w:rPr>
        <w:rFonts w:ascii="Arial_PFL" w:hAnsi="Arial_PFL" w:cs="Arial_PFL"/>
        <w:b/>
        <w:sz w:val="24"/>
        <w:szCs w:val="24"/>
      </w:rPr>
    </w:pPr>
    <w:r w:rsidRPr="002361D0">
      <w:rPr>
        <w:rFonts w:ascii="Arial_PFL" w:hAnsi="Arial_PFL" w:cs="Arial_PFL"/>
        <w:b/>
        <w:sz w:val="24"/>
        <w:szCs w:val="24"/>
      </w:rPr>
      <w:t>MŰSZAKI FŐIGAZGATÓSÁG</w:t>
    </w:r>
  </w:p>
  <w:p w14:paraId="49F11A6B" w14:textId="77777777" w:rsidR="00402D6F" w:rsidRPr="002361D0" w:rsidRDefault="00402D6F" w:rsidP="002361D0">
    <w:pPr>
      <w:pStyle w:val="lfej"/>
      <w:tabs>
        <w:tab w:val="clear" w:pos="4536"/>
        <w:tab w:val="left" w:pos="5220"/>
      </w:tabs>
      <w:spacing w:line="280" w:lineRule="exact"/>
      <w:ind w:left="4820"/>
      <w:rPr>
        <w:rFonts w:ascii="Arial_PFL" w:hAnsi="Arial_PFL" w:cs="Arial_PFL"/>
        <w:b/>
        <w:i/>
      </w:rPr>
    </w:pPr>
    <w:r w:rsidRPr="002361D0">
      <w:rPr>
        <w:rFonts w:ascii="Arial_PFL" w:hAnsi="Arial_PFL" w:cs="Arial_PFL"/>
        <w:b/>
        <w:i/>
      </w:rPr>
      <w:t xml:space="preserve">Boros </w:t>
    </w:r>
    <w:r>
      <w:rPr>
        <w:rFonts w:ascii="Arial_PFL" w:hAnsi="Arial_PFL" w:cs="Arial_PFL"/>
        <w:b/>
        <w:i/>
      </w:rPr>
      <w:t>András főigazgató</w:t>
    </w:r>
  </w:p>
  <w:p w14:paraId="418F64BF" w14:textId="4B8B498B" w:rsidR="00402D6F" w:rsidRPr="00507A93" w:rsidRDefault="00402D6F" w:rsidP="00C17A08">
    <w:pPr>
      <w:pStyle w:val="lfej"/>
      <w:tabs>
        <w:tab w:val="clear" w:pos="4536"/>
        <w:tab w:val="clear" w:pos="9072"/>
        <w:tab w:val="left" w:pos="7513"/>
        <w:tab w:val="right" w:pos="9356"/>
      </w:tabs>
      <w:spacing w:before="120" w:after="120"/>
      <w:ind w:left="4820"/>
      <w:rPr>
        <w:b/>
        <w:sz w:val="22"/>
        <w:szCs w:val="22"/>
      </w:rPr>
    </w:pPr>
    <w:r w:rsidRPr="00507A93">
      <w:rPr>
        <w:b/>
        <w:sz w:val="22"/>
        <w:szCs w:val="22"/>
      </w:rPr>
      <w:t>Iktatószám</w:t>
    </w:r>
    <w:proofErr w:type="gramStart"/>
    <w:r w:rsidRPr="00507A93">
      <w:rPr>
        <w:b/>
        <w:sz w:val="22"/>
        <w:szCs w:val="22"/>
      </w:rPr>
      <w:t>:</w:t>
    </w:r>
    <w:r w:rsidR="00507A93">
      <w:rPr>
        <w:b/>
        <w:color w:val="106E10"/>
        <w:sz w:val="22"/>
        <w:szCs w:val="22"/>
      </w:rPr>
      <w:t xml:space="preserve">                   </w:t>
    </w:r>
    <w:r w:rsidRPr="00507A93">
      <w:rPr>
        <w:b/>
        <w:color w:val="106E10"/>
        <w:sz w:val="22"/>
        <w:szCs w:val="22"/>
      </w:rPr>
      <w:t xml:space="preserve"> /</w:t>
    </w:r>
    <w:proofErr w:type="gramEnd"/>
    <w:r w:rsidRPr="00507A93">
      <w:rPr>
        <w:b/>
        <w:color w:val="106E10"/>
        <w:sz w:val="22"/>
        <w:szCs w:val="22"/>
      </w:rPr>
      <w:t xml:space="preserve">         / 2018.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C76"/>
    <w:multiLevelType w:val="hybridMultilevel"/>
    <w:tmpl w:val="F234733E"/>
    <w:lvl w:ilvl="0" w:tplc="A0CC1E84">
      <w:start w:val="1091"/>
      <w:numFmt w:val="bullet"/>
      <w:lvlText w:val="-"/>
      <w:lvlJc w:val="left"/>
      <w:pPr>
        <w:ind w:left="687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635" w:hanging="360"/>
      </w:pPr>
      <w:rPr>
        <w:rFonts w:ascii="Wingdings" w:hAnsi="Wingdings" w:hint="default"/>
      </w:rPr>
    </w:lvl>
  </w:abstractNum>
  <w:abstractNum w:abstractNumId="1" w15:restartNumberingAfterBreak="0">
    <w:nsid w:val="0DA23C04"/>
    <w:multiLevelType w:val="hybridMultilevel"/>
    <w:tmpl w:val="5D502D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247"/>
    <w:multiLevelType w:val="hybridMultilevel"/>
    <w:tmpl w:val="48BE33A4"/>
    <w:lvl w:ilvl="0" w:tplc="F4365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7A9D"/>
    <w:multiLevelType w:val="hybridMultilevel"/>
    <w:tmpl w:val="9050B372"/>
    <w:lvl w:ilvl="0" w:tplc="845E7E66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 w15:restartNumberingAfterBreak="0">
    <w:nsid w:val="11FF2844"/>
    <w:multiLevelType w:val="hybridMultilevel"/>
    <w:tmpl w:val="E0D6102E"/>
    <w:lvl w:ilvl="0" w:tplc="5BE4D50C">
      <w:numFmt w:val="bullet"/>
      <w:lvlText w:val="-"/>
      <w:lvlJc w:val="left"/>
      <w:pPr>
        <w:ind w:left="6733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8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6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3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0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7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493" w:hanging="360"/>
      </w:pPr>
      <w:rPr>
        <w:rFonts w:ascii="Wingdings" w:hAnsi="Wingdings" w:hint="default"/>
      </w:rPr>
    </w:lvl>
  </w:abstractNum>
  <w:abstractNum w:abstractNumId="5" w15:restartNumberingAfterBreak="0">
    <w:nsid w:val="1CD72889"/>
    <w:multiLevelType w:val="hybridMultilevel"/>
    <w:tmpl w:val="7F6265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10D1"/>
    <w:multiLevelType w:val="hybridMultilevel"/>
    <w:tmpl w:val="8A7AE3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E00B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80082"/>
    <w:multiLevelType w:val="hybridMultilevel"/>
    <w:tmpl w:val="789EE2F0"/>
    <w:lvl w:ilvl="0" w:tplc="5CFE1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329"/>
    <w:multiLevelType w:val="hybridMultilevel"/>
    <w:tmpl w:val="5762C548"/>
    <w:lvl w:ilvl="0" w:tplc="F2F8C7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1455"/>
    <w:multiLevelType w:val="hybridMultilevel"/>
    <w:tmpl w:val="900A6E4C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D272B0"/>
    <w:multiLevelType w:val="hybridMultilevel"/>
    <w:tmpl w:val="2DE63C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B0A19"/>
    <w:multiLevelType w:val="hybridMultilevel"/>
    <w:tmpl w:val="AAF60CD4"/>
    <w:lvl w:ilvl="0" w:tplc="66D68F44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7B7"/>
    <w:multiLevelType w:val="hybridMultilevel"/>
    <w:tmpl w:val="35FA055C"/>
    <w:lvl w:ilvl="0" w:tplc="5CFE1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B7170"/>
    <w:multiLevelType w:val="hybridMultilevel"/>
    <w:tmpl w:val="67A226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E93A8C"/>
    <w:multiLevelType w:val="hybridMultilevel"/>
    <w:tmpl w:val="B8F65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46CE2"/>
    <w:multiLevelType w:val="hybridMultilevel"/>
    <w:tmpl w:val="EE942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0692F"/>
    <w:multiLevelType w:val="hybridMultilevel"/>
    <w:tmpl w:val="C5B8D348"/>
    <w:lvl w:ilvl="0" w:tplc="FE2ECE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58690F"/>
    <w:multiLevelType w:val="hybridMultilevel"/>
    <w:tmpl w:val="43A46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44D4B"/>
    <w:multiLevelType w:val="hybridMultilevel"/>
    <w:tmpl w:val="41F2302A"/>
    <w:lvl w:ilvl="0" w:tplc="F4365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9318D"/>
    <w:multiLevelType w:val="hybridMultilevel"/>
    <w:tmpl w:val="41F0260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920A10"/>
    <w:multiLevelType w:val="hybridMultilevel"/>
    <w:tmpl w:val="EB6E6C76"/>
    <w:lvl w:ilvl="0" w:tplc="5CFE1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BEED04">
      <w:start w:val="1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1577C"/>
    <w:multiLevelType w:val="hybridMultilevel"/>
    <w:tmpl w:val="DBA04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4D9A"/>
    <w:multiLevelType w:val="hybridMultilevel"/>
    <w:tmpl w:val="B78A9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218BC"/>
    <w:multiLevelType w:val="hybridMultilevel"/>
    <w:tmpl w:val="141E03DA"/>
    <w:lvl w:ilvl="0" w:tplc="040E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24" w15:restartNumberingAfterBreak="0">
    <w:nsid w:val="674C178F"/>
    <w:multiLevelType w:val="hybridMultilevel"/>
    <w:tmpl w:val="E760F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81139"/>
    <w:multiLevelType w:val="hybridMultilevel"/>
    <w:tmpl w:val="291C74BC"/>
    <w:lvl w:ilvl="0" w:tplc="E9BA1934">
      <w:start w:val="1091"/>
      <w:numFmt w:val="bullet"/>
      <w:lvlText w:val="-"/>
      <w:lvlJc w:val="left"/>
      <w:pPr>
        <w:ind w:left="65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275" w:hanging="360"/>
      </w:pPr>
      <w:rPr>
        <w:rFonts w:ascii="Wingdings" w:hAnsi="Wingdings" w:hint="default"/>
      </w:rPr>
    </w:lvl>
  </w:abstractNum>
  <w:abstractNum w:abstractNumId="26" w15:restartNumberingAfterBreak="0">
    <w:nsid w:val="6F5F5F79"/>
    <w:multiLevelType w:val="hybridMultilevel"/>
    <w:tmpl w:val="FF38CED2"/>
    <w:lvl w:ilvl="0" w:tplc="5CFE12F2">
      <w:start w:val="1"/>
      <w:numFmt w:val="bullet"/>
      <w:lvlText w:val=""/>
      <w:lvlJc w:val="left"/>
      <w:pPr>
        <w:ind w:left="4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7" w15:restartNumberingAfterBreak="0">
    <w:nsid w:val="718138B8"/>
    <w:multiLevelType w:val="hybridMultilevel"/>
    <w:tmpl w:val="674E7CDE"/>
    <w:lvl w:ilvl="0" w:tplc="F4365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A707D"/>
    <w:multiLevelType w:val="hybridMultilevel"/>
    <w:tmpl w:val="582019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9"/>
  </w:num>
  <w:num w:numId="5">
    <w:abstractNumId w:val="9"/>
  </w:num>
  <w:num w:numId="6">
    <w:abstractNumId w:val="15"/>
  </w:num>
  <w:num w:numId="7">
    <w:abstractNumId w:val="4"/>
  </w:num>
  <w:num w:numId="8">
    <w:abstractNumId w:val="3"/>
  </w:num>
  <w:num w:numId="9">
    <w:abstractNumId w:val="25"/>
  </w:num>
  <w:num w:numId="10">
    <w:abstractNumId w:val="0"/>
  </w:num>
  <w:num w:numId="11">
    <w:abstractNumId w:val="16"/>
  </w:num>
  <w:num w:numId="12">
    <w:abstractNumId w:val="8"/>
  </w:num>
  <w:num w:numId="13">
    <w:abstractNumId w:val="27"/>
  </w:num>
  <w:num w:numId="14">
    <w:abstractNumId w:val="18"/>
  </w:num>
  <w:num w:numId="15">
    <w:abstractNumId w:val="2"/>
  </w:num>
  <w:num w:numId="16">
    <w:abstractNumId w:val="11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0"/>
  </w:num>
  <w:num w:numId="22">
    <w:abstractNumId w:val="1"/>
  </w:num>
  <w:num w:numId="23">
    <w:abstractNumId w:val="24"/>
  </w:num>
  <w:num w:numId="24">
    <w:abstractNumId w:val="5"/>
  </w:num>
  <w:num w:numId="25">
    <w:abstractNumId w:val="26"/>
  </w:num>
  <w:num w:numId="26">
    <w:abstractNumId w:val="22"/>
  </w:num>
  <w:num w:numId="27">
    <w:abstractNumId w:val="12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A7"/>
    <w:rsid w:val="000107E5"/>
    <w:rsid w:val="00011260"/>
    <w:rsid w:val="000135BC"/>
    <w:rsid w:val="00020B8D"/>
    <w:rsid w:val="00020F46"/>
    <w:rsid w:val="000257E2"/>
    <w:rsid w:val="00032ECC"/>
    <w:rsid w:val="00036391"/>
    <w:rsid w:val="00056E34"/>
    <w:rsid w:val="00056EE3"/>
    <w:rsid w:val="00057559"/>
    <w:rsid w:val="0006190C"/>
    <w:rsid w:val="00062B0A"/>
    <w:rsid w:val="00070801"/>
    <w:rsid w:val="0007323C"/>
    <w:rsid w:val="00074DF1"/>
    <w:rsid w:val="00087D7C"/>
    <w:rsid w:val="000A46B2"/>
    <w:rsid w:val="000A5AAD"/>
    <w:rsid w:val="000A6B62"/>
    <w:rsid w:val="000A6DE2"/>
    <w:rsid w:val="000B45C9"/>
    <w:rsid w:val="000C0A4A"/>
    <w:rsid w:val="000C11A7"/>
    <w:rsid w:val="000C5B9B"/>
    <w:rsid w:val="000C6D36"/>
    <w:rsid w:val="000C6FF5"/>
    <w:rsid w:val="000D07E1"/>
    <w:rsid w:val="000D6332"/>
    <w:rsid w:val="000E35BC"/>
    <w:rsid w:val="000E5CB5"/>
    <w:rsid w:val="000F0754"/>
    <w:rsid w:val="0010622E"/>
    <w:rsid w:val="001214AC"/>
    <w:rsid w:val="0012553F"/>
    <w:rsid w:val="00132047"/>
    <w:rsid w:val="001341B3"/>
    <w:rsid w:val="0013637D"/>
    <w:rsid w:val="00141743"/>
    <w:rsid w:val="00147123"/>
    <w:rsid w:val="00157B11"/>
    <w:rsid w:val="00163566"/>
    <w:rsid w:val="001641A4"/>
    <w:rsid w:val="00166A35"/>
    <w:rsid w:val="0017349E"/>
    <w:rsid w:val="00173B98"/>
    <w:rsid w:val="00181F44"/>
    <w:rsid w:val="00182961"/>
    <w:rsid w:val="00182B98"/>
    <w:rsid w:val="001857EA"/>
    <w:rsid w:val="00186F25"/>
    <w:rsid w:val="00187B9E"/>
    <w:rsid w:val="0019768D"/>
    <w:rsid w:val="001B2B7A"/>
    <w:rsid w:val="001B338C"/>
    <w:rsid w:val="001B6A06"/>
    <w:rsid w:val="001C43D5"/>
    <w:rsid w:val="001E1C9A"/>
    <w:rsid w:val="001F34A0"/>
    <w:rsid w:val="001F3DF8"/>
    <w:rsid w:val="001F7C3A"/>
    <w:rsid w:val="00200DB5"/>
    <w:rsid w:val="00201122"/>
    <w:rsid w:val="002045B8"/>
    <w:rsid w:val="002068B5"/>
    <w:rsid w:val="00221A67"/>
    <w:rsid w:val="00230835"/>
    <w:rsid w:val="002314A6"/>
    <w:rsid w:val="002314CC"/>
    <w:rsid w:val="00235B51"/>
    <w:rsid w:val="002361D0"/>
    <w:rsid w:val="002410F4"/>
    <w:rsid w:val="00241415"/>
    <w:rsid w:val="002448A1"/>
    <w:rsid w:val="002534E1"/>
    <w:rsid w:val="00253A39"/>
    <w:rsid w:val="00253BD3"/>
    <w:rsid w:val="002558D4"/>
    <w:rsid w:val="002571E6"/>
    <w:rsid w:val="002574D3"/>
    <w:rsid w:val="00257563"/>
    <w:rsid w:val="0027158D"/>
    <w:rsid w:val="00283B28"/>
    <w:rsid w:val="00284E38"/>
    <w:rsid w:val="00293EDE"/>
    <w:rsid w:val="00296CD0"/>
    <w:rsid w:val="002A06AA"/>
    <w:rsid w:val="002A50B9"/>
    <w:rsid w:val="002A7065"/>
    <w:rsid w:val="002B14B9"/>
    <w:rsid w:val="002B626A"/>
    <w:rsid w:val="002B7A55"/>
    <w:rsid w:val="002C6618"/>
    <w:rsid w:val="002C7A9A"/>
    <w:rsid w:val="002D15AB"/>
    <w:rsid w:val="002D379B"/>
    <w:rsid w:val="002E3EE5"/>
    <w:rsid w:val="002E52FE"/>
    <w:rsid w:val="002F3A95"/>
    <w:rsid w:val="00306CF1"/>
    <w:rsid w:val="00310BA8"/>
    <w:rsid w:val="00322E48"/>
    <w:rsid w:val="00323CD4"/>
    <w:rsid w:val="003313CB"/>
    <w:rsid w:val="00333D63"/>
    <w:rsid w:val="003352AC"/>
    <w:rsid w:val="00373D96"/>
    <w:rsid w:val="003843CC"/>
    <w:rsid w:val="0038510C"/>
    <w:rsid w:val="00386332"/>
    <w:rsid w:val="00386BE5"/>
    <w:rsid w:val="0039114B"/>
    <w:rsid w:val="003A01A5"/>
    <w:rsid w:val="003A0F1B"/>
    <w:rsid w:val="003A17C2"/>
    <w:rsid w:val="003B3F09"/>
    <w:rsid w:val="003C5807"/>
    <w:rsid w:val="003D1F82"/>
    <w:rsid w:val="003D2990"/>
    <w:rsid w:val="003D2FC9"/>
    <w:rsid w:val="003F2DEA"/>
    <w:rsid w:val="00402114"/>
    <w:rsid w:val="004028E5"/>
    <w:rsid w:val="00402D6F"/>
    <w:rsid w:val="004030A2"/>
    <w:rsid w:val="0040482A"/>
    <w:rsid w:val="0042177F"/>
    <w:rsid w:val="00422416"/>
    <w:rsid w:val="00430F3E"/>
    <w:rsid w:val="00431A80"/>
    <w:rsid w:val="0043387E"/>
    <w:rsid w:val="00437EC4"/>
    <w:rsid w:val="00443BE1"/>
    <w:rsid w:val="00447DF3"/>
    <w:rsid w:val="004558DD"/>
    <w:rsid w:val="00455DBE"/>
    <w:rsid w:val="00463070"/>
    <w:rsid w:val="00475305"/>
    <w:rsid w:val="004A30E0"/>
    <w:rsid w:val="004A5775"/>
    <w:rsid w:val="004A795A"/>
    <w:rsid w:val="004B02D1"/>
    <w:rsid w:val="004B6676"/>
    <w:rsid w:val="004C4FED"/>
    <w:rsid w:val="004C5328"/>
    <w:rsid w:val="004D10C6"/>
    <w:rsid w:val="004D1DFC"/>
    <w:rsid w:val="004E31AF"/>
    <w:rsid w:val="004E5248"/>
    <w:rsid w:val="004F1AE8"/>
    <w:rsid w:val="004F2752"/>
    <w:rsid w:val="004F41D5"/>
    <w:rsid w:val="004F65FD"/>
    <w:rsid w:val="00502978"/>
    <w:rsid w:val="00505B21"/>
    <w:rsid w:val="00507A93"/>
    <w:rsid w:val="005202C2"/>
    <w:rsid w:val="0052053F"/>
    <w:rsid w:val="00522FBE"/>
    <w:rsid w:val="00531F5E"/>
    <w:rsid w:val="00534CFA"/>
    <w:rsid w:val="0053658E"/>
    <w:rsid w:val="005374CF"/>
    <w:rsid w:val="00537D7F"/>
    <w:rsid w:val="00537DCB"/>
    <w:rsid w:val="005465A9"/>
    <w:rsid w:val="00551702"/>
    <w:rsid w:val="00552CAC"/>
    <w:rsid w:val="00552E5B"/>
    <w:rsid w:val="00554F0E"/>
    <w:rsid w:val="00560287"/>
    <w:rsid w:val="0056744E"/>
    <w:rsid w:val="005914BE"/>
    <w:rsid w:val="005A2D0D"/>
    <w:rsid w:val="005B0657"/>
    <w:rsid w:val="005B4177"/>
    <w:rsid w:val="005B484E"/>
    <w:rsid w:val="005B4CCA"/>
    <w:rsid w:val="005B5DC4"/>
    <w:rsid w:val="005C31E0"/>
    <w:rsid w:val="005C41FC"/>
    <w:rsid w:val="005D0B33"/>
    <w:rsid w:val="005D702B"/>
    <w:rsid w:val="005E5830"/>
    <w:rsid w:val="006034BC"/>
    <w:rsid w:val="00614A94"/>
    <w:rsid w:val="006167C9"/>
    <w:rsid w:val="00617734"/>
    <w:rsid w:val="00622CFD"/>
    <w:rsid w:val="006316E5"/>
    <w:rsid w:val="00642219"/>
    <w:rsid w:val="006433D6"/>
    <w:rsid w:val="0064777E"/>
    <w:rsid w:val="006537B7"/>
    <w:rsid w:val="006540C1"/>
    <w:rsid w:val="00660715"/>
    <w:rsid w:val="006642B8"/>
    <w:rsid w:val="006665A0"/>
    <w:rsid w:val="00666C65"/>
    <w:rsid w:val="006674C3"/>
    <w:rsid w:val="0067308A"/>
    <w:rsid w:val="00674F7E"/>
    <w:rsid w:val="006802FB"/>
    <w:rsid w:val="006819D5"/>
    <w:rsid w:val="006848A7"/>
    <w:rsid w:val="00687BC5"/>
    <w:rsid w:val="00691E82"/>
    <w:rsid w:val="0069340C"/>
    <w:rsid w:val="00694647"/>
    <w:rsid w:val="006A46CD"/>
    <w:rsid w:val="006A63B1"/>
    <w:rsid w:val="006A7582"/>
    <w:rsid w:val="006B263B"/>
    <w:rsid w:val="006C0253"/>
    <w:rsid w:val="006D0676"/>
    <w:rsid w:val="006D27C5"/>
    <w:rsid w:val="006E2960"/>
    <w:rsid w:val="006E785A"/>
    <w:rsid w:val="006F0CF7"/>
    <w:rsid w:val="006F60A0"/>
    <w:rsid w:val="007026DD"/>
    <w:rsid w:val="0071398F"/>
    <w:rsid w:val="00713BEF"/>
    <w:rsid w:val="00715C76"/>
    <w:rsid w:val="0071605E"/>
    <w:rsid w:val="00722197"/>
    <w:rsid w:val="007265E1"/>
    <w:rsid w:val="00731FF4"/>
    <w:rsid w:val="00740A38"/>
    <w:rsid w:val="0075098C"/>
    <w:rsid w:val="00751E65"/>
    <w:rsid w:val="00765708"/>
    <w:rsid w:val="00765820"/>
    <w:rsid w:val="0077262B"/>
    <w:rsid w:val="007770EE"/>
    <w:rsid w:val="007818AD"/>
    <w:rsid w:val="00781E51"/>
    <w:rsid w:val="00791907"/>
    <w:rsid w:val="007A0529"/>
    <w:rsid w:val="007A5FA7"/>
    <w:rsid w:val="007B2EA9"/>
    <w:rsid w:val="007C31CD"/>
    <w:rsid w:val="007C33FA"/>
    <w:rsid w:val="007C56BF"/>
    <w:rsid w:val="007D34FE"/>
    <w:rsid w:val="007D4A80"/>
    <w:rsid w:val="007D5900"/>
    <w:rsid w:val="007E2733"/>
    <w:rsid w:val="007E42C9"/>
    <w:rsid w:val="00810CD0"/>
    <w:rsid w:val="00811D0E"/>
    <w:rsid w:val="00812C93"/>
    <w:rsid w:val="00824945"/>
    <w:rsid w:val="00830B1D"/>
    <w:rsid w:val="00837F5E"/>
    <w:rsid w:val="00855CC5"/>
    <w:rsid w:val="00883934"/>
    <w:rsid w:val="00883E64"/>
    <w:rsid w:val="00884B54"/>
    <w:rsid w:val="00890383"/>
    <w:rsid w:val="00896434"/>
    <w:rsid w:val="008A30F2"/>
    <w:rsid w:val="008A4B77"/>
    <w:rsid w:val="008C57F9"/>
    <w:rsid w:val="008D4478"/>
    <w:rsid w:val="008D7A31"/>
    <w:rsid w:val="008E322A"/>
    <w:rsid w:val="008F73BD"/>
    <w:rsid w:val="00903351"/>
    <w:rsid w:val="009038DD"/>
    <w:rsid w:val="00903EEF"/>
    <w:rsid w:val="00910679"/>
    <w:rsid w:val="00912BE8"/>
    <w:rsid w:val="00914061"/>
    <w:rsid w:val="00921E11"/>
    <w:rsid w:val="00924345"/>
    <w:rsid w:val="0093065F"/>
    <w:rsid w:val="00932279"/>
    <w:rsid w:val="009323ED"/>
    <w:rsid w:val="00935ADD"/>
    <w:rsid w:val="00940DE2"/>
    <w:rsid w:val="00942D6E"/>
    <w:rsid w:val="00953D8B"/>
    <w:rsid w:val="00954B50"/>
    <w:rsid w:val="00961F5A"/>
    <w:rsid w:val="00965B5E"/>
    <w:rsid w:val="009707A2"/>
    <w:rsid w:val="009741A6"/>
    <w:rsid w:val="00976A15"/>
    <w:rsid w:val="00982B09"/>
    <w:rsid w:val="0099217D"/>
    <w:rsid w:val="00996EAB"/>
    <w:rsid w:val="009A4BAA"/>
    <w:rsid w:val="009A60C7"/>
    <w:rsid w:val="009B7374"/>
    <w:rsid w:val="009C0108"/>
    <w:rsid w:val="009C29D8"/>
    <w:rsid w:val="009D2242"/>
    <w:rsid w:val="009D4036"/>
    <w:rsid w:val="009D70D7"/>
    <w:rsid w:val="009D7450"/>
    <w:rsid w:val="009E5E5A"/>
    <w:rsid w:val="009E7D0C"/>
    <w:rsid w:val="009F0E88"/>
    <w:rsid w:val="009F2BF1"/>
    <w:rsid w:val="009F42F6"/>
    <w:rsid w:val="009F4CCF"/>
    <w:rsid w:val="00A00E16"/>
    <w:rsid w:val="00A01CE3"/>
    <w:rsid w:val="00A0383F"/>
    <w:rsid w:val="00A05925"/>
    <w:rsid w:val="00A062D8"/>
    <w:rsid w:val="00A065AD"/>
    <w:rsid w:val="00A076A9"/>
    <w:rsid w:val="00A07807"/>
    <w:rsid w:val="00A11ED7"/>
    <w:rsid w:val="00A16DB9"/>
    <w:rsid w:val="00A22C20"/>
    <w:rsid w:val="00A23A8E"/>
    <w:rsid w:val="00A40910"/>
    <w:rsid w:val="00A45354"/>
    <w:rsid w:val="00A47099"/>
    <w:rsid w:val="00A474F8"/>
    <w:rsid w:val="00A5522A"/>
    <w:rsid w:val="00A5568A"/>
    <w:rsid w:val="00A57899"/>
    <w:rsid w:val="00A629CB"/>
    <w:rsid w:val="00A66D2E"/>
    <w:rsid w:val="00A76DE0"/>
    <w:rsid w:val="00A80AF0"/>
    <w:rsid w:val="00A93109"/>
    <w:rsid w:val="00A94501"/>
    <w:rsid w:val="00AA1AA8"/>
    <w:rsid w:val="00AB43D8"/>
    <w:rsid w:val="00AB588B"/>
    <w:rsid w:val="00AC27BC"/>
    <w:rsid w:val="00AC3EC7"/>
    <w:rsid w:val="00AD08F9"/>
    <w:rsid w:val="00AD3BC1"/>
    <w:rsid w:val="00AD69E6"/>
    <w:rsid w:val="00AE060E"/>
    <w:rsid w:val="00AF1142"/>
    <w:rsid w:val="00AF611D"/>
    <w:rsid w:val="00B0130F"/>
    <w:rsid w:val="00B05D0B"/>
    <w:rsid w:val="00B12779"/>
    <w:rsid w:val="00B21175"/>
    <w:rsid w:val="00B256B1"/>
    <w:rsid w:val="00B27625"/>
    <w:rsid w:val="00B33855"/>
    <w:rsid w:val="00B4080A"/>
    <w:rsid w:val="00B41915"/>
    <w:rsid w:val="00B43B41"/>
    <w:rsid w:val="00B43B99"/>
    <w:rsid w:val="00B46BE7"/>
    <w:rsid w:val="00B46D0A"/>
    <w:rsid w:val="00B5016E"/>
    <w:rsid w:val="00B509FA"/>
    <w:rsid w:val="00B50E6E"/>
    <w:rsid w:val="00B526BF"/>
    <w:rsid w:val="00B547CE"/>
    <w:rsid w:val="00B623AA"/>
    <w:rsid w:val="00B67001"/>
    <w:rsid w:val="00B67573"/>
    <w:rsid w:val="00B74F30"/>
    <w:rsid w:val="00B8324D"/>
    <w:rsid w:val="00B94286"/>
    <w:rsid w:val="00B96A5D"/>
    <w:rsid w:val="00BA2E06"/>
    <w:rsid w:val="00BA3B69"/>
    <w:rsid w:val="00BB102C"/>
    <w:rsid w:val="00BB16E2"/>
    <w:rsid w:val="00BB2F48"/>
    <w:rsid w:val="00BB4851"/>
    <w:rsid w:val="00BB5313"/>
    <w:rsid w:val="00BB7F82"/>
    <w:rsid w:val="00BC1895"/>
    <w:rsid w:val="00BC37E1"/>
    <w:rsid w:val="00BC629D"/>
    <w:rsid w:val="00BF09A7"/>
    <w:rsid w:val="00BF277F"/>
    <w:rsid w:val="00BF4645"/>
    <w:rsid w:val="00BF4F4F"/>
    <w:rsid w:val="00C016A9"/>
    <w:rsid w:val="00C02964"/>
    <w:rsid w:val="00C04520"/>
    <w:rsid w:val="00C15498"/>
    <w:rsid w:val="00C17A08"/>
    <w:rsid w:val="00C23AD6"/>
    <w:rsid w:val="00C30818"/>
    <w:rsid w:val="00C41D1F"/>
    <w:rsid w:val="00C50548"/>
    <w:rsid w:val="00C546FB"/>
    <w:rsid w:val="00C57AC7"/>
    <w:rsid w:val="00C64B32"/>
    <w:rsid w:val="00C66C2A"/>
    <w:rsid w:val="00C857FD"/>
    <w:rsid w:val="00C91BBB"/>
    <w:rsid w:val="00C97020"/>
    <w:rsid w:val="00CA4128"/>
    <w:rsid w:val="00CB166C"/>
    <w:rsid w:val="00CB1E58"/>
    <w:rsid w:val="00CB20CF"/>
    <w:rsid w:val="00CB380D"/>
    <w:rsid w:val="00CB4DC8"/>
    <w:rsid w:val="00CC7BE4"/>
    <w:rsid w:val="00CE47F1"/>
    <w:rsid w:val="00CF50A1"/>
    <w:rsid w:val="00CF65B4"/>
    <w:rsid w:val="00D00537"/>
    <w:rsid w:val="00D15CDA"/>
    <w:rsid w:val="00D178B1"/>
    <w:rsid w:val="00D35B8A"/>
    <w:rsid w:val="00D360C6"/>
    <w:rsid w:val="00D512E0"/>
    <w:rsid w:val="00D65F61"/>
    <w:rsid w:val="00D7198C"/>
    <w:rsid w:val="00D73EE9"/>
    <w:rsid w:val="00D74661"/>
    <w:rsid w:val="00D771B4"/>
    <w:rsid w:val="00D771E4"/>
    <w:rsid w:val="00D92F40"/>
    <w:rsid w:val="00D93D3A"/>
    <w:rsid w:val="00DA1BE3"/>
    <w:rsid w:val="00DA6AA7"/>
    <w:rsid w:val="00DA6AB3"/>
    <w:rsid w:val="00DC0D79"/>
    <w:rsid w:val="00DC48C4"/>
    <w:rsid w:val="00DD2566"/>
    <w:rsid w:val="00DD60AE"/>
    <w:rsid w:val="00DF301C"/>
    <w:rsid w:val="00DF321D"/>
    <w:rsid w:val="00DF366E"/>
    <w:rsid w:val="00DF496F"/>
    <w:rsid w:val="00E10EA8"/>
    <w:rsid w:val="00E122C4"/>
    <w:rsid w:val="00E130CB"/>
    <w:rsid w:val="00E30845"/>
    <w:rsid w:val="00E35F0F"/>
    <w:rsid w:val="00E440D6"/>
    <w:rsid w:val="00E53777"/>
    <w:rsid w:val="00E54196"/>
    <w:rsid w:val="00E54D52"/>
    <w:rsid w:val="00E62A89"/>
    <w:rsid w:val="00E67403"/>
    <w:rsid w:val="00E70270"/>
    <w:rsid w:val="00E735CF"/>
    <w:rsid w:val="00E80880"/>
    <w:rsid w:val="00E82C79"/>
    <w:rsid w:val="00E83F47"/>
    <w:rsid w:val="00E85118"/>
    <w:rsid w:val="00E87C84"/>
    <w:rsid w:val="00E92C21"/>
    <w:rsid w:val="00E93F7A"/>
    <w:rsid w:val="00E95F23"/>
    <w:rsid w:val="00EA389E"/>
    <w:rsid w:val="00EB5B0F"/>
    <w:rsid w:val="00EB6565"/>
    <w:rsid w:val="00EC2D82"/>
    <w:rsid w:val="00EC77D7"/>
    <w:rsid w:val="00EC7B25"/>
    <w:rsid w:val="00ED1332"/>
    <w:rsid w:val="00ED77CA"/>
    <w:rsid w:val="00EE39B8"/>
    <w:rsid w:val="00EE5CC5"/>
    <w:rsid w:val="00EF2E81"/>
    <w:rsid w:val="00F01640"/>
    <w:rsid w:val="00F039E8"/>
    <w:rsid w:val="00F07578"/>
    <w:rsid w:val="00F10E82"/>
    <w:rsid w:val="00F1124C"/>
    <w:rsid w:val="00F13A67"/>
    <w:rsid w:val="00F33134"/>
    <w:rsid w:val="00F44214"/>
    <w:rsid w:val="00F45AC0"/>
    <w:rsid w:val="00F50DDF"/>
    <w:rsid w:val="00F511C7"/>
    <w:rsid w:val="00F51F0F"/>
    <w:rsid w:val="00F561EF"/>
    <w:rsid w:val="00F569A8"/>
    <w:rsid w:val="00F56B55"/>
    <w:rsid w:val="00F56DD7"/>
    <w:rsid w:val="00F61745"/>
    <w:rsid w:val="00F8171D"/>
    <w:rsid w:val="00F912DB"/>
    <w:rsid w:val="00F91FBD"/>
    <w:rsid w:val="00F92B8B"/>
    <w:rsid w:val="00FB7CA6"/>
    <w:rsid w:val="00FC341F"/>
    <w:rsid w:val="00FC4646"/>
    <w:rsid w:val="00FC75C2"/>
    <w:rsid w:val="00FD1012"/>
    <w:rsid w:val="00FD158E"/>
    <w:rsid w:val="00FE09E7"/>
    <w:rsid w:val="00FE3C02"/>
    <w:rsid w:val="00FE77D5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3F4924"/>
  <w15:docId w15:val="{28DF2F88-8D26-40F6-91C4-A959939D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548"/>
    <w:rPr>
      <w:sz w:val="24"/>
      <w:szCs w:val="24"/>
    </w:rPr>
  </w:style>
  <w:style w:type="paragraph" w:styleId="Cmsor1">
    <w:name w:val="heading 1"/>
    <w:basedOn w:val="Norml"/>
    <w:next w:val="Norml"/>
    <w:qFormat/>
    <w:rsid w:val="00C50548"/>
    <w:pPr>
      <w:keepNext/>
      <w:outlineLvl w:val="0"/>
    </w:pPr>
    <w:rPr>
      <w:b/>
      <w:bCs/>
      <w:u w:val="single"/>
    </w:rPr>
  </w:style>
  <w:style w:type="paragraph" w:styleId="Cmsor6">
    <w:name w:val="heading 6"/>
    <w:basedOn w:val="Norml"/>
    <w:next w:val="Norml"/>
    <w:qFormat/>
    <w:rsid w:val="00C50548"/>
    <w:pPr>
      <w:keepNext/>
      <w:jc w:val="both"/>
      <w:outlineLvl w:val="5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5054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C50548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0548"/>
    <w:rPr>
      <w:rFonts w:ascii="Tahoma" w:hAnsi="Tahoma" w:cs="Tahoma"/>
      <w:sz w:val="16"/>
      <w:szCs w:val="16"/>
    </w:rPr>
  </w:style>
  <w:style w:type="character" w:styleId="Hiperhivatkozs">
    <w:name w:val="Hyperlink"/>
    <w:rsid w:val="002D15AB"/>
    <w:rPr>
      <w:color w:val="0000FF"/>
      <w:u w:val="single"/>
    </w:rPr>
  </w:style>
  <w:style w:type="table" w:styleId="Rcsostblzat">
    <w:name w:val="Table Grid"/>
    <w:basedOn w:val="Normltblzat"/>
    <w:rsid w:val="0007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2C6618"/>
  </w:style>
  <w:style w:type="character" w:customStyle="1" w:styleId="lfejChar">
    <w:name w:val="Élőfej Char"/>
    <w:basedOn w:val="Bekezdsalapbettpusa"/>
    <w:link w:val="lfej"/>
    <w:uiPriority w:val="99"/>
    <w:rsid w:val="00C23AD6"/>
  </w:style>
  <w:style w:type="paragraph" w:styleId="Nincstrkz">
    <w:name w:val="No Spacing"/>
    <w:uiPriority w:val="1"/>
    <w:qFormat/>
    <w:rsid w:val="00E54D52"/>
    <w:rPr>
      <w:sz w:val="24"/>
      <w:szCs w:val="24"/>
    </w:rPr>
  </w:style>
  <w:style w:type="character" w:styleId="Kiemels">
    <w:name w:val="Emphasis"/>
    <w:uiPriority w:val="20"/>
    <w:qFormat/>
    <w:rsid w:val="00D65F61"/>
    <w:rPr>
      <w:i/>
      <w:iCs/>
    </w:rPr>
  </w:style>
  <w:style w:type="paragraph" w:customStyle="1" w:styleId="Style5">
    <w:name w:val="Style5"/>
    <w:basedOn w:val="Norml"/>
    <w:rsid w:val="003313CB"/>
    <w:pPr>
      <w:widowControl w:val="0"/>
      <w:autoSpaceDE w:val="0"/>
      <w:autoSpaceDN w:val="0"/>
      <w:adjustRightInd w:val="0"/>
      <w:spacing w:line="382" w:lineRule="exact"/>
      <w:jc w:val="center"/>
    </w:pPr>
  </w:style>
  <w:style w:type="character" w:customStyle="1" w:styleId="FontStyle20">
    <w:name w:val="Font Style20"/>
    <w:rsid w:val="003313C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Listaszerbekezds">
    <w:name w:val="List Paragraph"/>
    <w:basedOn w:val="Norml"/>
    <w:uiPriority w:val="34"/>
    <w:qFormat/>
    <w:rsid w:val="00386332"/>
    <w:pPr>
      <w:ind w:left="720"/>
      <w:contextualSpacing/>
    </w:pPr>
  </w:style>
  <w:style w:type="paragraph" w:customStyle="1" w:styleId="GroupWiseView">
    <w:name w:val="GroupWiseView"/>
    <w:rsid w:val="0038633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5914BE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13A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3A6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3A67"/>
    <w:rPr>
      <w:rFonts w:asciiTheme="minorHAnsi" w:eastAsiaTheme="minorHAnsi" w:hAnsiTheme="minorHAnsi" w:cstheme="minorBid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3134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313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5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8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6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F7DC-B8EC-4673-82D4-8519CC7B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SOTE Lektori hivatal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Mitrácska Mária</dc:creator>
  <cp:lastModifiedBy>Meleg Pálné</cp:lastModifiedBy>
  <cp:revision>2</cp:revision>
  <cp:lastPrinted>2018-07-03T12:40:00Z</cp:lastPrinted>
  <dcterms:created xsi:type="dcterms:W3CDTF">2018-11-05T11:32:00Z</dcterms:created>
  <dcterms:modified xsi:type="dcterms:W3CDTF">2018-11-05T11:32:00Z</dcterms:modified>
</cp:coreProperties>
</file>