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909" w:rsidRPr="00337909" w:rsidRDefault="00337909" w:rsidP="0033790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Dear Student</w:t>
      </w:r>
      <w:r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s of Dentistry</w:t>
      </w:r>
      <w:r w:rsidRPr="00337909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,</w:t>
      </w:r>
    </w:p>
    <w:p w:rsidR="00337909" w:rsidRPr="00107BE9" w:rsidRDefault="00337909" w:rsidP="00337909">
      <w:pPr>
        <w:jc w:val="both"/>
        <w:rPr>
          <w:rFonts w:ascii="Times New Roman" w:hAnsi="Times New Roman" w:cs="Times New Roman"/>
        </w:rPr>
      </w:pPr>
      <w:r w:rsidRPr="00107BE9">
        <w:rPr>
          <w:rFonts w:ascii="Times New Roman" w:hAnsi="Times New Roman" w:cs="Times New Roman"/>
        </w:rPr>
        <w:t xml:space="preserve">We are pleased to inform you that the Dean of the Faculty of </w:t>
      </w:r>
      <w:r>
        <w:rPr>
          <w:rFonts w:ascii="Times New Roman" w:hAnsi="Times New Roman" w:cs="Times New Roman"/>
        </w:rPr>
        <w:t>Dentistry</w:t>
      </w:r>
      <w:r w:rsidRPr="00107BE9">
        <w:rPr>
          <w:rFonts w:ascii="Times New Roman" w:hAnsi="Times New Roman" w:cs="Times New Roman"/>
        </w:rPr>
        <w:t xml:space="preserve"> at Semmelweis University has approved the call for demonstrator applications from the Institute of Languages fo</w:t>
      </w:r>
      <w:r>
        <w:rPr>
          <w:rFonts w:ascii="Times New Roman" w:hAnsi="Times New Roman" w:cs="Times New Roman"/>
        </w:rPr>
        <w:t>r Specific Purposes for the 2025/26</w:t>
      </w:r>
      <w:r w:rsidRPr="00107BE9">
        <w:rPr>
          <w:rFonts w:ascii="Times New Roman" w:hAnsi="Times New Roman" w:cs="Times New Roman"/>
        </w:rPr>
        <w:t xml:space="preserve"> academic year (from September, for 10 months, 20 hours per month).</w:t>
      </w:r>
    </w:p>
    <w:p w:rsidR="00337909" w:rsidRPr="00337909" w:rsidRDefault="00337909" w:rsidP="00337909">
      <w:pPr>
        <w:jc w:val="both"/>
        <w:rPr>
          <w:rFonts w:ascii="Times New Roman" w:hAnsi="Times New Roman" w:cs="Times New Roman"/>
        </w:rPr>
      </w:pPr>
      <w:r w:rsidRPr="00337909">
        <w:rPr>
          <w:rFonts w:ascii="Times New Roman" w:hAnsi="Times New Roman" w:cs="Times New Roman"/>
        </w:rPr>
        <w:t>If you are passionate about languages, now is your chance to apply as a demonstrator for the following courses:</w:t>
      </w:r>
    </w:p>
    <w:p w:rsidR="00337909" w:rsidRPr="00107BE9" w:rsidRDefault="00337909" w:rsidP="00337909">
      <w:pPr>
        <w:rPr>
          <w:rFonts w:ascii="Times New Roman" w:hAnsi="Times New Roman" w:cs="Times New Roman"/>
        </w:rPr>
      </w:pPr>
      <w:r w:rsidRPr="00107BE9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L</w:t>
      </w:r>
      <w:r w:rsidRPr="00107BE9">
        <w:rPr>
          <w:rFonts w:ascii="Times New Roman" w:hAnsi="Times New Roman" w:cs="Times New Roman"/>
          <w:b/>
        </w:rPr>
        <w:t>anguage courses</w:t>
      </w:r>
      <w:r w:rsidRPr="00107BE9">
        <w:rPr>
          <w:rFonts w:ascii="Times New Roman" w:hAnsi="Times New Roman" w:cs="Times New Roman"/>
        </w:rPr>
        <w:t xml:space="preserve"> </w:t>
      </w:r>
      <w:r w:rsidRPr="00337909">
        <w:rPr>
          <w:rFonts w:ascii="Times New Roman" w:hAnsi="Times New Roman" w:cs="Times New Roman"/>
          <w:b/>
        </w:rPr>
        <w:t>for Dentistry</w:t>
      </w:r>
      <w:r>
        <w:rPr>
          <w:rFonts w:ascii="Times New Roman" w:hAnsi="Times New Roman" w:cs="Times New Roman"/>
        </w:rPr>
        <w:t xml:space="preserve"> </w:t>
      </w:r>
      <w:r w:rsidRPr="00107BE9">
        <w:rPr>
          <w:rFonts w:ascii="Times New Roman" w:hAnsi="Times New Roman" w:cs="Times New Roman"/>
        </w:rPr>
        <w:t>taught in English, German, French, Italian, Russian or Spanish within the Hungarian-language program</w:t>
      </w:r>
      <w:r w:rsidRPr="00107BE9">
        <w:rPr>
          <w:rFonts w:ascii="Times New Roman" w:hAnsi="Times New Roman" w:cs="Times New Roman"/>
        </w:rPr>
        <w:br/>
        <w:t xml:space="preserve">- </w:t>
      </w:r>
      <w:r w:rsidRPr="00107BE9">
        <w:rPr>
          <w:rFonts w:ascii="Times New Roman" w:hAnsi="Times New Roman" w:cs="Times New Roman"/>
          <w:b/>
        </w:rPr>
        <w:t>Hungarian language courses</w:t>
      </w:r>
      <w:r>
        <w:rPr>
          <w:rFonts w:ascii="Times New Roman" w:hAnsi="Times New Roman" w:cs="Times New Roman"/>
          <w:b/>
        </w:rPr>
        <w:t xml:space="preserve"> for Dentistry</w:t>
      </w:r>
      <w:r w:rsidRPr="00107BE9">
        <w:rPr>
          <w:rFonts w:ascii="Times New Roman" w:hAnsi="Times New Roman" w:cs="Times New Roman"/>
        </w:rPr>
        <w:t xml:space="preserve"> taught in the English and German programs</w:t>
      </w:r>
      <w:r w:rsidRPr="00107BE9">
        <w:rPr>
          <w:rFonts w:ascii="Times New Roman" w:hAnsi="Times New Roman" w:cs="Times New Roman"/>
        </w:rPr>
        <w:br/>
        <w:t xml:space="preserve">- Courses in </w:t>
      </w:r>
      <w:r>
        <w:rPr>
          <w:rFonts w:ascii="Times New Roman" w:hAnsi="Times New Roman" w:cs="Times New Roman"/>
          <w:b/>
        </w:rPr>
        <w:t>dentakl medical</w:t>
      </w:r>
      <w:r w:rsidRPr="00107BE9">
        <w:rPr>
          <w:rFonts w:ascii="Times New Roman" w:hAnsi="Times New Roman" w:cs="Times New Roman"/>
          <w:b/>
        </w:rPr>
        <w:t xml:space="preserve"> terminology</w:t>
      </w:r>
    </w:p>
    <w:p w:rsidR="00337909" w:rsidRPr="00107BE9" w:rsidRDefault="00337909" w:rsidP="00337909">
      <w:pPr>
        <w:rPr>
          <w:rFonts w:ascii="Times New Roman" w:hAnsi="Times New Roman" w:cs="Times New Roman"/>
        </w:rPr>
      </w:pPr>
      <w:r w:rsidRPr="00107BE9">
        <w:rPr>
          <w:rFonts w:ascii="Times New Roman" w:hAnsi="Times New Roman" w:cs="Times New Roman"/>
        </w:rPr>
        <w:t>Demonstrators at the Institute of Languages for Specific Purposes participate in a variety of exciting activities:</w:t>
      </w:r>
    </w:p>
    <w:p w:rsidR="00337909" w:rsidRPr="00337909" w:rsidRDefault="00337909" w:rsidP="003379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Assisting language instructors in preparing </w:t>
      </w:r>
      <w:r w:rsidRPr="00337909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language classes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and </w:t>
      </w:r>
      <w:r w:rsidRPr="00337909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research activities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.</w:t>
      </w:r>
    </w:p>
    <w:p w:rsidR="00337909" w:rsidRPr="00337909" w:rsidRDefault="00337909" w:rsidP="003379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Collecting and organizing </w:t>
      </w:r>
      <w:r w:rsidRPr="00337909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authentic language materials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.</w:t>
      </w:r>
    </w:p>
    <w:p w:rsidR="00337909" w:rsidRPr="00337909" w:rsidRDefault="00337909" w:rsidP="003379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Compiling </w:t>
      </w:r>
      <w:r w:rsidRPr="00337909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thematic glossaries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.</w:t>
      </w:r>
    </w:p>
    <w:p w:rsidR="00337909" w:rsidRPr="00337909" w:rsidRDefault="00337909" w:rsidP="003379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Digitizing and processing </w:t>
      </w:r>
      <w:r w:rsidRPr="00337909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dental-medical documentation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.</w:t>
      </w:r>
    </w:p>
    <w:p w:rsidR="00337909" w:rsidRPr="00337909" w:rsidRDefault="00337909" w:rsidP="003379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Participating in the collection of </w:t>
      </w:r>
      <w:r w:rsidRPr="00337909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terminological databases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.</w:t>
      </w:r>
    </w:p>
    <w:p w:rsidR="00337909" w:rsidRPr="00337909" w:rsidRDefault="00337909" w:rsidP="003379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Assisting in the </w:t>
      </w:r>
      <w:r w:rsidRPr="00337909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supervision of papers, written and oral exams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.</w:t>
      </w:r>
    </w:p>
    <w:p w:rsidR="00337909" w:rsidRPr="00337909" w:rsidRDefault="00337909" w:rsidP="003379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Acting as </w:t>
      </w:r>
      <w:r w:rsidRPr="00337909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simulated patients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, assisting language instructors in providing authentic simulations of dental-medical situations and practising patient-centred communication (in courses for dental-medical communication).</w:t>
      </w:r>
    </w:p>
    <w:p w:rsidR="00337909" w:rsidRPr="00337909" w:rsidRDefault="00337909" w:rsidP="0033790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b/>
          <w:bCs/>
          <w:color w:val="1E2326"/>
          <w:sz w:val="24"/>
          <w:szCs w:val="24"/>
          <w:lang w:eastAsia="hu-HU"/>
        </w:rPr>
        <w:t>Expectations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 from Teaching Assistants at the Institute of Languages for Specific Purposes:</w:t>
      </w:r>
    </w:p>
    <w:p w:rsidR="00337909" w:rsidRDefault="00337909" w:rsidP="0033790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107BE9">
        <w:rPr>
          <w:rFonts w:ascii="Times New Roman" w:hAnsi="Times New Roman" w:cs="Times New Roman"/>
        </w:rPr>
        <w:t>a) a</w:t>
      </w:r>
      <w:r>
        <w:rPr>
          <w:rFonts w:ascii="Times New Roman" w:hAnsi="Times New Roman" w:cs="Times New Roman"/>
        </w:rPr>
        <w:t>t least second-year students</w:t>
      </w:r>
      <w:r w:rsidRPr="00107BE9">
        <w:rPr>
          <w:rFonts w:ascii="Times New Roman" w:hAnsi="Times New Roman" w:cs="Times New Roman"/>
        </w:rPr>
        <w:t xml:space="preserve">;  </w:t>
      </w:r>
      <w:r w:rsidRPr="00107BE9">
        <w:rPr>
          <w:rFonts w:ascii="Times New Roman" w:hAnsi="Times New Roman" w:cs="Times New Roman"/>
        </w:rPr>
        <w:br/>
        <w:t>b) a GPA of at least 3.51 i</w:t>
      </w:r>
      <w:r>
        <w:rPr>
          <w:rFonts w:ascii="Times New Roman" w:hAnsi="Times New Roman" w:cs="Times New Roman"/>
        </w:rPr>
        <w:t xml:space="preserve">n the previous two semesters;  </w:t>
      </w:r>
    </w:p>
    <w:p w:rsidR="00337909" w:rsidRPr="00107BE9" w:rsidRDefault="00337909" w:rsidP="00337909">
      <w:pPr>
        <w:spacing w:after="0"/>
        <w:rPr>
          <w:rFonts w:ascii="Times New Roman" w:hAnsi="Times New Roman" w:cs="Times New Roman"/>
        </w:rPr>
      </w:pPr>
      <w:r w:rsidRPr="00107BE9">
        <w:rPr>
          <w:rFonts w:ascii="Times New Roman" w:hAnsi="Times New Roman" w:cs="Times New Roman"/>
        </w:rPr>
        <w:t>c) for Hungarian and modern language courses: native or C1/C2-level proficiency in the given language; advantage: participation and excellent grades in courses such as LSP I-IV, or</w:t>
      </w:r>
      <w:r>
        <w:rPr>
          <w:rFonts w:ascii="Times New Roman" w:hAnsi="Times New Roman" w:cs="Times New Roman"/>
        </w:rPr>
        <w:t xml:space="preserve"> Dental</w:t>
      </w:r>
      <w:r w:rsidRPr="00107BE9">
        <w:rPr>
          <w:rFonts w:ascii="Times New Roman" w:hAnsi="Times New Roman" w:cs="Times New Roman"/>
        </w:rPr>
        <w:t xml:space="preserve"> Medical Language Exam Prep;  </w:t>
      </w:r>
      <w:r w:rsidRPr="00107BE9">
        <w:rPr>
          <w:rFonts w:ascii="Times New Roman" w:hAnsi="Times New Roman" w:cs="Times New Roman"/>
        </w:rPr>
        <w:br/>
        <w:t xml:space="preserve">d) for terminology courses: average of 4.5 or higher in </w:t>
      </w:r>
      <w:r>
        <w:rPr>
          <w:rFonts w:ascii="Times New Roman" w:hAnsi="Times New Roman" w:cs="Times New Roman"/>
        </w:rPr>
        <w:t xml:space="preserve">Dental </w:t>
      </w:r>
      <w:r w:rsidRPr="00107BE9">
        <w:rPr>
          <w:rFonts w:ascii="Times New Roman" w:hAnsi="Times New Roman" w:cs="Times New Roman"/>
        </w:rPr>
        <w:t>Med</w:t>
      </w:r>
      <w:r w:rsidR="00DC7A56">
        <w:rPr>
          <w:rFonts w:ascii="Times New Roman" w:hAnsi="Times New Roman" w:cs="Times New Roman"/>
        </w:rPr>
        <w:t>ical and Specialist Terminology</w:t>
      </w:r>
      <w:bookmarkStart w:id="0" w:name="_GoBack"/>
      <w:bookmarkEnd w:id="0"/>
      <w:r w:rsidRPr="00107BE9">
        <w:rPr>
          <w:rFonts w:ascii="Times New Roman" w:hAnsi="Times New Roman" w:cs="Times New Roman"/>
        </w:rPr>
        <w:t xml:space="preserve">; advantage: high placement or &gt;80% result in Latin/Terminology competitions;  </w:t>
      </w:r>
      <w:r w:rsidRPr="00107BE9">
        <w:rPr>
          <w:rFonts w:ascii="Times New Roman" w:hAnsi="Times New Roman" w:cs="Times New Roman"/>
        </w:rPr>
        <w:br/>
        <w:t xml:space="preserve">e) high-level familiarity with the relevant language for modern languages; for terminology: solid knowledge of anatomy, clinical, and prescription vocabulary;  </w:t>
      </w:r>
      <w:r w:rsidRPr="00107BE9">
        <w:rPr>
          <w:rFonts w:ascii="Times New Roman" w:hAnsi="Times New Roman" w:cs="Times New Roman"/>
        </w:rPr>
        <w:br/>
        <w:t>f) exemplary behavior and an active, enthusiastic attitude towards community life.</w:t>
      </w:r>
    </w:p>
    <w:p w:rsidR="00337909" w:rsidRDefault="00337909" w:rsidP="00337909">
      <w:pP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</w:p>
    <w:p w:rsidR="00337909" w:rsidRPr="00107BE9" w:rsidRDefault="00337909" w:rsidP="00337909">
      <w:pPr>
        <w:rPr>
          <w:rFonts w:ascii="Times New Roman" w:hAnsi="Times New Roman" w:cs="Times New Roman"/>
        </w:rPr>
      </w:pPr>
      <w:r w:rsidRPr="00107BE9">
        <w:rPr>
          <w:rFonts w:ascii="Times New Roman" w:hAnsi="Times New Roman" w:cs="Times New Roman"/>
        </w:rPr>
        <w:t>Ap</w:t>
      </w:r>
      <w:r w:rsidR="00CD6DD5">
        <w:rPr>
          <w:rFonts w:ascii="Times New Roman" w:hAnsi="Times New Roman" w:cs="Times New Roman"/>
        </w:rPr>
        <w:t>plication deadline: July 4</w:t>
      </w:r>
      <w:r>
        <w:rPr>
          <w:rFonts w:ascii="Times New Roman" w:hAnsi="Times New Roman" w:cs="Times New Roman"/>
        </w:rPr>
        <w:t>, 2025</w:t>
      </w:r>
      <w:r w:rsidRPr="00107BE9">
        <w:rPr>
          <w:rFonts w:ascii="Times New Roman" w:hAnsi="Times New Roman" w:cs="Times New Roman"/>
        </w:rPr>
        <w:t xml:space="preserve">  </w:t>
      </w:r>
      <w:r w:rsidRPr="00107BE9">
        <w:rPr>
          <w:rFonts w:ascii="Times New Roman" w:hAnsi="Times New Roman" w:cs="Times New Roman"/>
        </w:rPr>
        <w:br/>
        <w:t xml:space="preserve">Please submit your application by email to: </w:t>
      </w:r>
      <w:hyperlink r:id="rId5" w:history="1">
        <w:r w:rsidRPr="00211F7E">
          <w:rPr>
            <w:rStyle w:val="Hiperhivatkozs"/>
            <w:rFonts w:ascii="Times New Roman" w:hAnsi="Times New Roman" w:cs="Times New Roman"/>
          </w:rPr>
          <w:t>app.demonstrator@gmail.com</w:t>
        </w:r>
      </w:hyperlink>
      <w:r>
        <w:rPr>
          <w:rFonts w:ascii="Times New Roman" w:hAnsi="Times New Roman" w:cs="Times New Roman"/>
        </w:rPr>
        <w:t xml:space="preserve"> </w:t>
      </w:r>
    </w:p>
    <w:p w:rsidR="00337909" w:rsidRPr="00337909" w:rsidRDefault="00337909" w:rsidP="00337909">
      <w:pPr>
        <w:rPr>
          <w:rFonts w:ascii="Times New Roman" w:hAnsi="Times New Roman" w:cs="Times New Roman"/>
        </w:rPr>
      </w:pPr>
      <w:r w:rsidRPr="00337909">
        <w:rPr>
          <w:rFonts w:ascii="Times New Roman" w:hAnsi="Times New Roman" w:cs="Times New Roman"/>
        </w:rPr>
        <w:t xml:space="preserve">A </w:t>
      </w:r>
      <w:r w:rsidRPr="00337909">
        <w:rPr>
          <w:rFonts w:ascii="Times New Roman" w:hAnsi="Times New Roman" w:cs="Times New Roman"/>
          <w:b/>
        </w:rPr>
        <w:t>valid application</w:t>
      </w:r>
      <w:r w:rsidRPr="00337909">
        <w:rPr>
          <w:rFonts w:ascii="Times New Roman" w:hAnsi="Times New Roman" w:cs="Times New Roman"/>
        </w:rPr>
        <w:t xml:space="preserve"> includes:</w:t>
      </w:r>
    </w:p>
    <w:p w:rsidR="00337909" w:rsidRPr="00337909" w:rsidRDefault="00337909" w:rsidP="003379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Completed and signed </w:t>
      </w:r>
      <w:r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demonstrator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 xml:space="preserve"> application form (available for download from the Faculty of Dentistry website).</w:t>
      </w:r>
    </w:p>
    <w:p w:rsidR="00337909" w:rsidRPr="00337909" w:rsidRDefault="00337909" w:rsidP="003379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A motivation letter of half to a maximum of one page.</w:t>
      </w:r>
    </w:p>
    <w:p w:rsidR="00337909" w:rsidRPr="00337909" w:rsidRDefault="00337909" w:rsidP="00337909">
      <w:pPr>
        <w:jc w:val="both"/>
        <w:rPr>
          <w:rFonts w:ascii="Times New Roman" w:hAnsi="Times New Roman" w:cs="Times New Roman"/>
        </w:rPr>
      </w:pPr>
      <w:r w:rsidRPr="00337909">
        <w:rPr>
          <w:rFonts w:ascii="Times New Roman" w:hAnsi="Times New Roman" w:cs="Times New Roman"/>
        </w:rPr>
        <w:t xml:space="preserve">Suggested content of the motivation letter: experience related to medical language (e.g., clinical </w:t>
      </w:r>
      <w:r>
        <w:rPr>
          <w:rFonts w:ascii="Times New Roman" w:hAnsi="Times New Roman" w:cs="Times New Roman"/>
        </w:rPr>
        <w:t xml:space="preserve"> </w:t>
      </w:r>
      <w:r w:rsidRPr="00337909">
        <w:rPr>
          <w:rFonts w:ascii="Times New Roman" w:hAnsi="Times New Roman" w:cs="Times New Roman"/>
        </w:rPr>
        <w:t>practice, volunteer work, international exchange, Profex exam, Latin/Terminology competition placement), and your reasons for applying as a demonstrator.</w:t>
      </w:r>
    </w:p>
    <w:p w:rsidR="00337909" w:rsidRPr="00337909" w:rsidRDefault="00337909" w:rsidP="00337909">
      <w:pPr>
        <w:jc w:val="both"/>
        <w:rPr>
          <w:rFonts w:ascii="Times New Roman" w:hAnsi="Times New Roman" w:cs="Times New Roman"/>
        </w:rPr>
      </w:pPr>
      <w:r w:rsidRPr="00337909">
        <w:rPr>
          <w:rFonts w:ascii="Times New Roman" w:hAnsi="Times New Roman" w:cs="Times New Roman"/>
        </w:rPr>
        <w:lastRenderedPageBreak/>
        <w:t xml:space="preserve">Shortlisted candidates will be invited for a personal interview in </w:t>
      </w:r>
      <w:r w:rsidRPr="00337909">
        <w:rPr>
          <w:rFonts w:ascii="Times New Roman" w:hAnsi="Times New Roman" w:cs="Times New Roman"/>
          <w:b/>
        </w:rPr>
        <w:t>mid-July</w:t>
      </w:r>
      <w:r w:rsidRPr="00337909">
        <w:rPr>
          <w:rFonts w:ascii="Times New Roman" w:hAnsi="Times New Roman" w:cs="Times New Roman"/>
        </w:rPr>
        <w:t>. The date will be arranged via email.</w:t>
      </w:r>
    </w:p>
    <w:p w:rsidR="00337909" w:rsidRPr="00337909" w:rsidRDefault="00337909" w:rsidP="00337909">
      <w:pPr>
        <w:jc w:val="both"/>
        <w:rPr>
          <w:rFonts w:ascii="Times New Roman" w:hAnsi="Times New Roman" w:cs="Times New Roman"/>
        </w:rPr>
      </w:pPr>
      <w:r w:rsidRPr="00337909">
        <w:rPr>
          <w:rFonts w:ascii="Times New Roman" w:hAnsi="Times New Roman" w:cs="Times New Roman"/>
        </w:rPr>
        <w:t xml:space="preserve">Suitability assessments will be conducted by instructors of the Institute, and applicants will be notified of the decision by the </w:t>
      </w:r>
      <w:r w:rsidRPr="00337909">
        <w:rPr>
          <w:rFonts w:ascii="Times New Roman" w:hAnsi="Times New Roman" w:cs="Times New Roman"/>
          <w:b/>
        </w:rPr>
        <w:t>end of July</w:t>
      </w:r>
      <w:r w:rsidRPr="00337909">
        <w:rPr>
          <w:rFonts w:ascii="Times New Roman" w:hAnsi="Times New Roman" w:cs="Times New Roman"/>
        </w:rPr>
        <w:t xml:space="preserve"> at the latest.</w:t>
      </w:r>
    </w:p>
    <w:p w:rsidR="00337909" w:rsidRPr="00337909" w:rsidRDefault="00337909" w:rsidP="00337909">
      <w:pPr>
        <w:jc w:val="both"/>
        <w:rPr>
          <w:rFonts w:ascii="Times New Roman" w:hAnsi="Times New Roman" w:cs="Times New Roman"/>
        </w:rPr>
      </w:pPr>
      <w:r w:rsidRPr="00337909">
        <w:rPr>
          <w:rFonts w:ascii="Times New Roman" w:hAnsi="Times New Roman" w:cs="Times New Roman"/>
        </w:rPr>
        <w:t xml:space="preserve">The final decision on appointments lies with the Dean of the Faculty of Medicine. Results will be announced at the </w:t>
      </w:r>
      <w:r w:rsidRPr="00337909">
        <w:rPr>
          <w:rFonts w:ascii="Times New Roman" w:hAnsi="Times New Roman" w:cs="Times New Roman"/>
          <w:b/>
        </w:rPr>
        <w:t>beginning of September</w:t>
      </w:r>
      <w:r w:rsidRPr="00337909">
        <w:rPr>
          <w:rFonts w:ascii="Times New Roman" w:hAnsi="Times New Roman" w:cs="Times New Roman"/>
        </w:rPr>
        <w:t>.</w:t>
      </w:r>
    </w:p>
    <w:p w:rsidR="00337909" w:rsidRPr="00337909" w:rsidRDefault="00337909" w:rsidP="00337909">
      <w:pPr>
        <w:jc w:val="both"/>
        <w:rPr>
          <w:rFonts w:ascii="Times New Roman" w:hAnsi="Times New Roman" w:cs="Times New Roman"/>
        </w:rPr>
      </w:pPr>
      <w:r w:rsidRPr="00337909">
        <w:rPr>
          <w:rFonts w:ascii="Times New Roman" w:hAnsi="Times New Roman" w:cs="Times New Roman"/>
        </w:rPr>
        <w:t>If you feel inspired to get involved in our institute’s activities, we warmly welcome your application! For any questions, feel free to contact the demonstrator coordinator by phone:</w:t>
      </w:r>
    </w:p>
    <w:p w:rsidR="00337909" w:rsidRPr="00337909" w:rsidRDefault="00337909" w:rsidP="0033790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</w:pP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t>Viktória Sirokmány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br/>
        <w:t>Phone no. 0036206701830.</w:t>
      </w:r>
      <w:r w:rsidRPr="00337909">
        <w:rPr>
          <w:rFonts w:ascii="Times New Roman" w:eastAsia="Times New Roman" w:hAnsi="Times New Roman" w:cs="Times New Roman"/>
          <w:color w:val="1E2326"/>
          <w:sz w:val="24"/>
          <w:szCs w:val="24"/>
          <w:lang w:eastAsia="hu-HU"/>
        </w:rPr>
        <w:br/>
        <w:t>Institute of Languages for Specific Purposes</w:t>
      </w:r>
    </w:p>
    <w:p w:rsidR="001C3A68" w:rsidRPr="00337909" w:rsidRDefault="00DC7A56">
      <w:pPr>
        <w:rPr>
          <w:sz w:val="24"/>
          <w:szCs w:val="24"/>
        </w:rPr>
      </w:pPr>
    </w:p>
    <w:sectPr w:rsidR="001C3A68" w:rsidRPr="00337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95002"/>
    <w:multiLevelType w:val="multilevel"/>
    <w:tmpl w:val="652EF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372170"/>
    <w:multiLevelType w:val="multilevel"/>
    <w:tmpl w:val="DA6C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B27C25"/>
    <w:multiLevelType w:val="multilevel"/>
    <w:tmpl w:val="D4A07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AE11EF"/>
    <w:multiLevelType w:val="multilevel"/>
    <w:tmpl w:val="749A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Q1NDGyBCIzCxNDEyUdpeDU4uLM/DyQAsNaADBUWYMsAAAA"/>
  </w:docVars>
  <w:rsids>
    <w:rsidRoot w:val="00AB634C"/>
    <w:rsid w:val="000F7C79"/>
    <w:rsid w:val="00337909"/>
    <w:rsid w:val="005662C4"/>
    <w:rsid w:val="008162A0"/>
    <w:rsid w:val="00AB634C"/>
    <w:rsid w:val="00CD6DD5"/>
    <w:rsid w:val="00DC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569B"/>
  <w15:chartTrackingRefBased/>
  <w15:docId w15:val="{39147C69-D920-4959-AA0B-A9CAF2D6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33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37909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337909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37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3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p.demonstrato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442</Words>
  <Characters>3050</Characters>
  <Application>Microsoft Office Word</Application>
  <DocSecurity>0</DocSecurity>
  <Lines>25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2025-05-12T09:04:00Z</dcterms:created>
  <dcterms:modified xsi:type="dcterms:W3CDTF">2025-05-14T09:14:00Z</dcterms:modified>
</cp:coreProperties>
</file>