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4A5F" w14:textId="77777777" w:rsidR="00657EC0" w:rsidRDefault="00657EC0" w:rsidP="00657EC0">
      <w:pPr>
        <w:keepNext/>
        <w:keepLines/>
        <w:numPr>
          <w:ilvl w:val="0"/>
          <w:numId w:val="4"/>
        </w:numPr>
        <w:spacing w:before="200" w:after="0" w:line="276" w:lineRule="auto"/>
        <w:ind w:left="142" w:hanging="207"/>
        <w:outlineLvl w:val="1"/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</w:pPr>
      <w:bookmarkStart w:id="0" w:name="_Toc181020201"/>
      <w:r w:rsidRPr="009624CC"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  <w:t>sz. melléklet</w:t>
      </w:r>
      <w:bookmarkEnd w:id="0"/>
      <w:r w:rsidRPr="009624CC"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  <w:t xml:space="preserve"> </w:t>
      </w:r>
    </w:p>
    <w:p w14:paraId="5628DB0E" w14:textId="77777777" w:rsidR="00657EC0" w:rsidRPr="009624CC" w:rsidRDefault="00657EC0" w:rsidP="00657EC0">
      <w:pPr>
        <w:keepNext/>
        <w:keepLines/>
        <w:spacing w:before="200" w:after="0" w:line="276" w:lineRule="auto"/>
        <w:ind w:left="513"/>
        <w:outlineLvl w:val="1"/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</w:pPr>
    </w:p>
    <w:p w14:paraId="786878EE" w14:textId="77777777" w:rsidR="00657EC0" w:rsidRPr="009624CC" w:rsidRDefault="00657EC0" w:rsidP="00657EC0">
      <w:pPr>
        <w:tabs>
          <w:tab w:val="left" w:pos="4339"/>
        </w:tabs>
        <w:spacing w:after="600" w:line="276" w:lineRule="auto"/>
        <w:contextualSpacing/>
        <w:jc w:val="center"/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  <w:t>Szakdolgozat tartalmi és formai követelmények (FOK)</w:t>
      </w:r>
    </w:p>
    <w:p w14:paraId="5AF4424A" w14:textId="77777777" w:rsidR="00657EC0" w:rsidRPr="009624CC" w:rsidRDefault="00657EC0" w:rsidP="00657EC0">
      <w:pPr>
        <w:tabs>
          <w:tab w:val="left" w:pos="4339"/>
        </w:tabs>
        <w:spacing w:after="600" w:line="276" w:lineRule="auto"/>
        <w:contextualSpacing/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</w:pPr>
    </w:p>
    <w:p w14:paraId="679FE639" w14:textId="77777777" w:rsidR="00657EC0" w:rsidRPr="009624CC" w:rsidRDefault="00657EC0" w:rsidP="00657EC0">
      <w:pPr>
        <w:numPr>
          <w:ilvl w:val="0"/>
          <w:numId w:val="2"/>
        </w:numPr>
        <w:spacing w:after="200" w:line="276" w:lineRule="auto"/>
        <w:contextualSpacing/>
        <w:rPr>
          <w:rFonts w:ascii="Trebuchet MS" w:eastAsia="Times New Roman" w:hAnsi="Trebuchet MS" w:cs="Times New Roman"/>
          <w:b/>
          <w:i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i/>
          <w:color w:val="002060"/>
          <w:kern w:val="0"/>
          <w:sz w:val="24"/>
          <w:szCs w:val="24"/>
          <w:lang w:eastAsia="hu-HU"/>
          <w14:ligatures w14:val="none"/>
        </w:rPr>
        <w:t>A szakdolgozat tartalmi követelményei</w:t>
      </w:r>
    </w:p>
    <w:p w14:paraId="7C5014A3" w14:textId="77777777" w:rsidR="00657EC0" w:rsidRPr="009624CC" w:rsidRDefault="00657EC0" w:rsidP="00657EC0">
      <w:pPr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A szakdolgozat önálló szakmai munkán alapuló, tárgyi ismereteket és szintetizáló képességet igazoló, értekező tanulmány. Készítésekor a magyar nyelv (vagy idegen nyelvű képzés esetén az adott nyelv) szabályait és helyesírását szem előtt kell tartani. Az egyes fejezetek felépítése, egymáshoz való viszonya logikus, a mondanivaló egymásból következik, fogalmazását tekintve folyamatos szabad szöveges leírás.</w:t>
      </w:r>
    </w:p>
    <w:p w14:paraId="27349BB1" w14:textId="77777777" w:rsidR="00657EC0" w:rsidRPr="009624CC" w:rsidRDefault="00657EC0" w:rsidP="00657EC0">
      <w:pPr>
        <w:numPr>
          <w:ilvl w:val="0"/>
          <w:numId w:val="2"/>
        </w:numPr>
        <w:spacing w:after="100" w:afterAutospacing="1" w:line="360" w:lineRule="auto"/>
        <w:contextualSpacing/>
        <w:jc w:val="both"/>
        <w:rPr>
          <w:rFonts w:ascii="Trebuchet MS" w:eastAsia="Times New Roman" w:hAnsi="Trebuchet MS" w:cs="Times New Roman"/>
          <w:i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i/>
          <w:color w:val="002060"/>
          <w:kern w:val="0"/>
          <w:sz w:val="24"/>
          <w:szCs w:val="20"/>
          <w:lang w:eastAsia="hu-HU"/>
          <w14:ligatures w14:val="none"/>
        </w:rPr>
        <w:t>A dolgozat tagolása</w:t>
      </w:r>
    </w:p>
    <w:p w14:paraId="28458D20" w14:textId="77777777" w:rsidR="00657EC0" w:rsidRPr="009624CC" w:rsidRDefault="00657EC0" w:rsidP="00657EC0">
      <w:pPr>
        <w:numPr>
          <w:ilvl w:val="0"/>
          <w:numId w:val="1"/>
        </w:numPr>
        <w:tabs>
          <w:tab w:val="num" w:pos="851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Cím</w:t>
      </w:r>
    </w:p>
    <w:p w14:paraId="0F43C478" w14:textId="77777777" w:rsidR="00657EC0" w:rsidRPr="009624CC" w:rsidRDefault="00657EC0" w:rsidP="00657EC0">
      <w:pPr>
        <w:tabs>
          <w:tab w:val="num" w:pos="851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>Ez a témaválasztás során választott (A csoport), a TDK munkával kapcsolatos (B csoport) vagy a szabadon választott és befogadott (C csoport), a DH-ban, illetve az NHKK-ban leadott, befogadó nyilatkozaton szereplő cím lehet. Ettől eltérni csak szakdolgozatként elfogadott rektori pályamunka, illetve tudományos közlemény esetén engedélyezett (Eljárásrend VI. fejezete)</w:t>
      </w:r>
    </w:p>
    <w:p w14:paraId="35D4D9C8" w14:textId="77777777" w:rsidR="00657EC0" w:rsidRPr="009624CC" w:rsidRDefault="00657EC0" w:rsidP="00657EC0">
      <w:pPr>
        <w:numPr>
          <w:ilvl w:val="0"/>
          <w:numId w:val="1"/>
        </w:numPr>
        <w:tabs>
          <w:tab w:val="num" w:pos="851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Tartalomjegyzék</w:t>
      </w:r>
    </w:p>
    <w:p w14:paraId="41B38B3F" w14:textId="77777777" w:rsidR="00657EC0" w:rsidRPr="009624CC" w:rsidRDefault="00657EC0" w:rsidP="00657EC0">
      <w:pPr>
        <w:tabs>
          <w:tab w:val="num" w:pos="851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Tartalmazza a szakdolgozat számozott fejezeteinek és az esetleges további alfejezeteinek címét és az oldalszámokat.</w:t>
      </w:r>
    </w:p>
    <w:p w14:paraId="1FF1D591" w14:textId="77777777" w:rsidR="00657EC0" w:rsidRPr="009624CC" w:rsidRDefault="00657EC0" w:rsidP="00657EC0">
      <w:pPr>
        <w:numPr>
          <w:ilvl w:val="0"/>
          <w:numId w:val="1"/>
        </w:numPr>
        <w:tabs>
          <w:tab w:val="num" w:pos="851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Bevezetés</w:t>
      </w:r>
    </w:p>
    <w:p w14:paraId="1B9AE1D0" w14:textId="77777777" w:rsidR="00657EC0" w:rsidRPr="009624CC" w:rsidRDefault="00657EC0" w:rsidP="00657EC0">
      <w:pPr>
        <w:tabs>
          <w:tab w:val="num" w:pos="851"/>
        </w:tabs>
        <w:autoSpaceDE w:val="0"/>
        <w:autoSpaceDN w:val="0"/>
        <w:adjustRightInd w:val="0"/>
        <w:spacing w:after="100" w:afterAutospacing="1" w:line="360" w:lineRule="auto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A téma elméleti és/vagy gyakorlati jelentőségének bemutatása, a témaválasztás indoklása.</w:t>
      </w:r>
    </w:p>
    <w:p w14:paraId="1FD59CA4" w14:textId="77777777" w:rsidR="00657EC0" w:rsidRPr="009624CC" w:rsidRDefault="00657EC0" w:rsidP="00657EC0">
      <w:pPr>
        <w:numPr>
          <w:ilvl w:val="0"/>
          <w:numId w:val="1"/>
        </w:numPr>
        <w:tabs>
          <w:tab w:val="num" w:pos="851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A szakdolgozat célkitűzése</w:t>
      </w:r>
    </w:p>
    <w:p w14:paraId="60E6FC45" w14:textId="77777777" w:rsidR="00657EC0" w:rsidRPr="009624CC" w:rsidRDefault="00657EC0" w:rsidP="00657EC0">
      <w:pPr>
        <w:tabs>
          <w:tab w:val="num" w:pos="851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Annak megfogalmazása, hogy milyen szakmai célokat kíván a szerző elérni a téma bemutatásával, a kiválasztott probléma kidolgozásával és/vagy megoldásával.</w:t>
      </w:r>
    </w:p>
    <w:p w14:paraId="1868C1DA" w14:textId="77777777" w:rsidR="00657EC0" w:rsidRPr="009624CC" w:rsidRDefault="00657EC0" w:rsidP="00657EC0">
      <w:pPr>
        <w:numPr>
          <w:ilvl w:val="0"/>
          <w:numId w:val="1"/>
        </w:numPr>
        <w:tabs>
          <w:tab w:val="num" w:pos="851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A téma szakirodalmi háttere</w:t>
      </w:r>
    </w:p>
    <w:p w14:paraId="05E1996C" w14:textId="77777777" w:rsidR="00657EC0" w:rsidRPr="009624CC" w:rsidRDefault="00657EC0" w:rsidP="00657EC0">
      <w:pPr>
        <w:tabs>
          <w:tab w:val="num" w:pos="851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A választott témakör legfontosabb hazai és nemzetközileg publikált közleményeinek szintetizált bemutatása. Ez lehet a témakör jelentőségének, 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lastRenderedPageBreak/>
        <w:t>problémáinak ismertetése, az alkalmazott módszerek bemutatása, a kapcsolódó eredmények, megállapítások, következtetések, ajánlások, hasonló témák feldolgozásainak ismertetése.</w:t>
      </w:r>
    </w:p>
    <w:p w14:paraId="3AC773D1" w14:textId="77777777" w:rsidR="00657EC0" w:rsidRPr="009624CC" w:rsidRDefault="00657EC0" w:rsidP="00657EC0">
      <w:pPr>
        <w:spacing w:after="0" w:line="360" w:lineRule="auto"/>
        <w:ind w:left="-425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A következő két fejezet az önálló tudományos kutatást tartalmazó szakdolgozatok részét képezhetik:</w:t>
      </w:r>
    </w:p>
    <w:p w14:paraId="10B2D984" w14:textId="77777777" w:rsidR="00657EC0" w:rsidRPr="009624CC" w:rsidRDefault="00657EC0" w:rsidP="00657EC0">
      <w:pPr>
        <w:numPr>
          <w:ilvl w:val="0"/>
          <w:numId w:val="1"/>
        </w:numPr>
        <w:tabs>
          <w:tab w:val="num" w:pos="1843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Alkalmazott módszerek</w:t>
      </w:r>
    </w:p>
    <w:p w14:paraId="384F6675" w14:textId="77777777" w:rsidR="00657EC0" w:rsidRPr="009624CC" w:rsidRDefault="00657EC0" w:rsidP="00657EC0">
      <w:pPr>
        <w:tabs>
          <w:tab w:val="num" w:pos="1134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A téma feldolgozása során alkalmazott kvalitatív és kvantitatív módszerek, statisztikai elemzések, alkalmazott szoftverek, relevancia szerint. Itt kerülhet sor a projekt munka eszköztárának ismertetésére is, amennyiben a szakdolgozatba az beépítésre kerül.</w:t>
      </w:r>
    </w:p>
    <w:p w14:paraId="591A779C" w14:textId="77777777" w:rsidR="00657EC0" w:rsidRPr="009624CC" w:rsidRDefault="00657EC0" w:rsidP="00657EC0">
      <w:pPr>
        <w:numPr>
          <w:ilvl w:val="0"/>
          <w:numId w:val="1"/>
        </w:numPr>
        <w:tabs>
          <w:tab w:val="num" w:pos="1843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 xml:space="preserve">Eredmények   </w:t>
      </w:r>
    </w:p>
    <w:p w14:paraId="676B8518" w14:textId="77777777" w:rsidR="00657EC0" w:rsidRPr="009624CC" w:rsidRDefault="00657EC0" w:rsidP="00657EC0">
      <w:pPr>
        <w:tabs>
          <w:tab w:val="num" w:pos="1134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Az elért szakmai eredmények tényszerű felsorolása, értelmezéssel együtt. Ábrák, táblázatok segíthetik az eredmények rendszerbe foglalását és értelmezését.</w:t>
      </w:r>
    </w:p>
    <w:p w14:paraId="22DDD95D" w14:textId="77777777" w:rsidR="00657EC0" w:rsidRPr="009624CC" w:rsidRDefault="00657EC0" w:rsidP="00657EC0">
      <w:pPr>
        <w:numPr>
          <w:ilvl w:val="0"/>
          <w:numId w:val="1"/>
        </w:numPr>
        <w:tabs>
          <w:tab w:val="num" w:pos="851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Következtetések, előremutató megállapítások, javaslatok</w:t>
      </w:r>
    </w:p>
    <w:p w14:paraId="33E890FD" w14:textId="77777777" w:rsidR="00657EC0" w:rsidRPr="009624CC" w:rsidRDefault="00657EC0" w:rsidP="00657EC0">
      <w:pPr>
        <w:tabs>
          <w:tab w:val="num" w:pos="851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Az eredményekre támaszkodó megállapítások, következtetések, jövőbe mutató ajánlások, irodalomban fellelhető vélemények megerősítése, ütköztetése, elvetése.</w:t>
      </w:r>
    </w:p>
    <w:p w14:paraId="7C0F0955" w14:textId="77777777" w:rsidR="00657EC0" w:rsidRPr="009624CC" w:rsidRDefault="00657EC0" w:rsidP="00657EC0">
      <w:pPr>
        <w:numPr>
          <w:ilvl w:val="0"/>
          <w:numId w:val="1"/>
        </w:numPr>
        <w:tabs>
          <w:tab w:val="num" w:pos="851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Összefoglalás</w:t>
      </w:r>
    </w:p>
    <w:p w14:paraId="67E5F065" w14:textId="77777777" w:rsidR="00657EC0" w:rsidRPr="009624CC" w:rsidRDefault="00657EC0" w:rsidP="00657EC0">
      <w:pPr>
        <w:tabs>
          <w:tab w:val="num" w:pos="851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A dolgozat lényegének tömör összefoglalása. Az összefoglalás a szakdolgozatban nem szereplő új információkat, megállapításokat már nem tartalmazhat.</w:t>
      </w:r>
    </w:p>
    <w:p w14:paraId="7B444FE5" w14:textId="77777777" w:rsidR="00657EC0" w:rsidRPr="009624CC" w:rsidRDefault="00657EC0" w:rsidP="00657EC0">
      <w:pPr>
        <w:numPr>
          <w:ilvl w:val="0"/>
          <w:numId w:val="1"/>
        </w:numPr>
        <w:tabs>
          <w:tab w:val="num" w:pos="851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Irodalomjegyzék (ld. formai követelményeket is)</w:t>
      </w:r>
    </w:p>
    <w:p w14:paraId="06B9F20A" w14:textId="77777777" w:rsidR="00657EC0" w:rsidRPr="009624CC" w:rsidRDefault="00657EC0" w:rsidP="00657EC0">
      <w:pPr>
        <w:tabs>
          <w:tab w:val="num" w:pos="851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>Minden, nem saját szellemi termék (közlemény, ábra, táblázat)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 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megjelenítése esetén meg kell adni a szakirodalmi forrást, amit az irodalomjegyzékben fel kell tüntetni. </w:t>
      </w: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Ennek elmaradása plagizálásnak minősül, mely vizsgálat megindítását, adott esetben a hallgatói jogviszony azonnali felfüggesztését vonhatja maga után.</w:t>
      </w:r>
    </w:p>
    <w:p w14:paraId="26872833" w14:textId="77777777" w:rsidR="00657EC0" w:rsidRPr="009624CC" w:rsidRDefault="00657EC0" w:rsidP="00657EC0">
      <w:pPr>
        <w:numPr>
          <w:ilvl w:val="0"/>
          <w:numId w:val="1"/>
        </w:numPr>
        <w:tabs>
          <w:tab w:val="num" w:pos="851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Köszönetnyilvánítás</w:t>
      </w:r>
    </w:p>
    <w:p w14:paraId="2A1DF9B5" w14:textId="77777777" w:rsidR="00657EC0" w:rsidRPr="009624CC" w:rsidRDefault="00657EC0" w:rsidP="00657EC0">
      <w:pPr>
        <w:tabs>
          <w:tab w:val="num" w:pos="851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Azon közreműködő partnerek felsorolása, akik a dolgozat elkészítésében a hallgató segítségére voltak, akár adatszolgáltatással, elemzéssel, szakmai tanácsok nyújtásával.</w:t>
      </w:r>
    </w:p>
    <w:p w14:paraId="5B014BAD" w14:textId="77777777" w:rsidR="00657EC0" w:rsidRPr="009624CC" w:rsidRDefault="00657EC0" w:rsidP="00657EC0">
      <w:pPr>
        <w:numPr>
          <w:ilvl w:val="0"/>
          <w:numId w:val="1"/>
        </w:numPr>
        <w:tabs>
          <w:tab w:val="num" w:pos="851"/>
        </w:tabs>
        <w:spacing w:after="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lastRenderedPageBreak/>
        <w:t>Ábrák, táblák (a dolgozatban szöveg között is szerepelhet)</w:t>
      </w:r>
    </w:p>
    <w:p w14:paraId="5BC10B28" w14:textId="77777777" w:rsidR="00657EC0" w:rsidRPr="009624CC" w:rsidRDefault="00657EC0" w:rsidP="00657EC0">
      <w:pPr>
        <w:tabs>
          <w:tab w:val="num" w:pos="851"/>
        </w:tabs>
        <w:spacing w:after="240" w:line="360" w:lineRule="auto"/>
        <w:contextualSpacing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Minden ábrát és táblázatot – elkülönítetten – címmel és sorszámmal kell ellátni. A címet, a táblázat fejléceit, az ábrák mértékegységeit úgy kell megadni és feltüntetni, hogy az ábrák és a táblázatok szövegkörnyezettől függetlenül is értelmezhetők legyenek. A szövegben minden ábrára és táblázatra hivatkozni kell, egyébként a dolgozatban nem szerepelhet. Ugyanaz az információtartalom ábra és táblázat formájában egyszerre ne kerüljön megjelenítésre. Amennyiben valamely ábra, táblázat valamely irodalmi forrásból származik, azt alatta fel kell tüntetni a hivatkozás pontos megadásával.</w:t>
      </w:r>
    </w:p>
    <w:p w14:paraId="17D5D92C" w14:textId="77777777" w:rsidR="00657EC0" w:rsidRPr="009624CC" w:rsidRDefault="00657EC0" w:rsidP="00657EC0">
      <w:pPr>
        <w:numPr>
          <w:ilvl w:val="0"/>
          <w:numId w:val="1"/>
        </w:numPr>
        <w:spacing w:after="240" w:line="360" w:lineRule="auto"/>
        <w:ind w:hanging="425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 xml:space="preserve">Fogalomjegyzék, rövidítésjegyzék (szükség szerint) </w:t>
      </w:r>
    </w:p>
    <w:p w14:paraId="01F92615" w14:textId="77777777" w:rsidR="00657EC0" w:rsidRPr="009624CC" w:rsidRDefault="00657EC0" w:rsidP="00657EC0">
      <w:pPr>
        <w:numPr>
          <w:ilvl w:val="0"/>
          <w:numId w:val="1"/>
        </w:numPr>
        <w:spacing w:after="240" w:line="360" w:lineRule="auto"/>
        <w:ind w:hanging="425"/>
        <w:contextualSpacing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 xml:space="preserve"> A kitöltött Plágium nyilatkozat (4. sz melléklet)</w:t>
      </w:r>
    </w:p>
    <w:p w14:paraId="4E36B6D7" w14:textId="77777777" w:rsidR="00657EC0" w:rsidRPr="009624CC" w:rsidRDefault="00657EC0" w:rsidP="00657EC0">
      <w:pPr>
        <w:spacing w:after="240" w:line="360" w:lineRule="auto"/>
        <w:contextualSpacing/>
        <w:jc w:val="both"/>
        <w:rPr>
          <w:rFonts w:ascii="Trebuchet MS" w:eastAsia="Times New Roman" w:hAnsi="Trebuchet MS" w:cs="Times New Roman"/>
          <w:b/>
          <w:color w:val="002060"/>
          <w:kern w:val="0"/>
          <w:sz w:val="16"/>
          <w:szCs w:val="16"/>
          <w:lang w:eastAsia="hu-HU"/>
          <w14:ligatures w14:val="none"/>
        </w:rPr>
      </w:pPr>
    </w:p>
    <w:p w14:paraId="24112D54" w14:textId="77777777" w:rsidR="00657EC0" w:rsidRPr="009624CC" w:rsidRDefault="00657EC0" w:rsidP="00657EC0">
      <w:pPr>
        <w:numPr>
          <w:ilvl w:val="0"/>
          <w:numId w:val="1"/>
        </w:numPr>
        <w:spacing w:before="240" w:after="0" w:line="360" w:lineRule="auto"/>
        <w:ind w:hanging="425"/>
        <w:contextualSpacing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Mellékletek</w:t>
      </w:r>
    </w:p>
    <w:p w14:paraId="4204A41E" w14:textId="77777777" w:rsidR="00657EC0" w:rsidRPr="009624CC" w:rsidRDefault="00657EC0" w:rsidP="00657EC0">
      <w:pPr>
        <w:spacing w:line="360" w:lineRule="auto"/>
        <w:contextualSpacing/>
        <w:rPr>
          <w:rFonts w:ascii="Trebuchet MS" w:eastAsia="Calibri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>A nem szorosan a mondanivalóhoz kapcsolódó vagy hosszabb anyagokat, pl. ábrát, táblázatot, kérdőívet, egyéb dokumentumot mellékletben kell feltüntetni. A mellékletet is sorszámmal és címmel kell ellátni és a szövegben hivatkozni kell rá.</w:t>
      </w:r>
    </w:p>
    <w:p w14:paraId="4718DA01" w14:textId="77777777" w:rsidR="00657EC0" w:rsidRPr="009624CC" w:rsidRDefault="00657EC0" w:rsidP="00657EC0">
      <w:pPr>
        <w:numPr>
          <w:ilvl w:val="0"/>
          <w:numId w:val="2"/>
        </w:numPr>
        <w:spacing w:after="200" w:line="276" w:lineRule="auto"/>
        <w:contextualSpacing/>
        <w:rPr>
          <w:rFonts w:ascii="Trebuchet MS" w:eastAsia="Times New Roman" w:hAnsi="Trebuchet MS" w:cs="Times New Roman"/>
          <w:b/>
          <w:i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i/>
          <w:color w:val="002060"/>
          <w:kern w:val="0"/>
          <w:sz w:val="24"/>
          <w:szCs w:val="20"/>
          <w:lang w:eastAsia="hu-HU"/>
          <w14:ligatures w14:val="none"/>
        </w:rPr>
        <w:t>A szakdolgozat formai követelményei</w:t>
      </w:r>
    </w:p>
    <w:p w14:paraId="1F7040AA" w14:textId="77777777" w:rsidR="00657EC0" w:rsidRPr="009624CC" w:rsidRDefault="00657EC0" w:rsidP="00657EC0">
      <w:pPr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 xml:space="preserve">A dolgozat általános </w:t>
      </w: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t>formai követelményei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 xml:space="preserve"> a következők:</w:t>
      </w:r>
    </w:p>
    <w:p w14:paraId="306D8D9B" w14:textId="77777777" w:rsidR="00657EC0" w:rsidRPr="009624CC" w:rsidRDefault="00657EC0" w:rsidP="00657EC0">
      <w:pPr>
        <w:tabs>
          <w:tab w:val="num" w:pos="567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Terjedelem: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ab/>
        <w:t>50 000 karakternél nem lehet kevesebb és 100 000 karakternél nem lehet több (szóköz nélkül). A terjedelembe a Szakdolgozat végén együtt elhelyezett táblázatok, és ábrák, a lábjegyzetek és a bibliográfia nem tartozik bele.</w:t>
      </w:r>
    </w:p>
    <w:p w14:paraId="75DE3099" w14:textId="77777777" w:rsidR="00657EC0" w:rsidRPr="009624CC" w:rsidRDefault="00657EC0" w:rsidP="00657EC0">
      <w:pPr>
        <w:tabs>
          <w:tab w:val="num" w:pos="3119"/>
        </w:tabs>
        <w:spacing w:after="100" w:afterAutospacing="1" w:line="360" w:lineRule="auto"/>
        <w:ind w:hanging="2127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Margók: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ab/>
      </w: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Margó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: 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ab/>
        <w:t>alul, felül, jobb és baloldalon egyaránt 2,5 cm-es</w:t>
      </w:r>
    </w:p>
    <w:p w14:paraId="67FB4DBF" w14:textId="77777777" w:rsidR="00657EC0" w:rsidRPr="009624CC" w:rsidRDefault="00657EC0" w:rsidP="00657EC0">
      <w:pPr>
        <w:tabs>
          <w:tab w:val="num" w:pos="3119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Kötés margó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ab/>
        <w:t>baloldalon, értéke 1,5 cm</w:t>
      </w:r>
    </w:p>
    <w:p w14:paraId="2EE29572" w14:textId="77777777" w:rsidR="00657EC0" w:rsidRPr="009624CC" w:rsidRDefault="00657EC0" w:rsidP="00657EC0">
      <w:pPr>
        <w:tabs>
          <w:tab w:val="num" w:pos="567"/>
          <w:tab w:val="left" w:pos="3119"/>
        </w:tabs>
        <w:spacing w:after="100" w:afterAutospacing="1" w:line="360" w:lineRule="auto"/>
        <w:ind w:left="3119" w:hanging="3119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t>Oldalszámozás: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ab/>
        <w:t xml:space="preserve">az oldal alján, középre helyezve minden oldalt a címlaptól 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br/>
        <w:t>kezdődő sorszámozással kell ellátni</w:t>
      </w:r>
    </w:p>
    <w:p w14:paraId="458BEFF5" w14:textId="77777777" w:rsidR="00657EC0" w:rsidRPr="009624CC" w:rsidRDefault="00657EC0" w:rsidP="00657EC0">
      <w:pPr>
        <w:tabs>
          <w:tab w:val="num" w:pos="567"/>
          <w:tab w:val="left" w:pos="3119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t>A bekezdés igazítása: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 xml:space="preserve"> 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ab/>
        <w:t>sorkizárt</w:t>
      </w:r>
    </w:p>
    <w:p w14:paraId="24817707" w14:textId="77777777" w:rsidR="00657EC0" w:rsidRPr="009624CC" w:rsidRDefault="00657EC0" w:rsidP="00657EC0">
      <w:pPr>
        <w:tabs>
          <w:tab w:val="num" w:pos="567"/>
          <w:tab w:val="left" w:pos="3119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t>Betűméret: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ab/>
        <w:t>12</w:t>
      </w:r>
    </w:p>
    <w:p w14:paraId="15C00609" w14:textId="77777777" w:rsidR="00657EC0" w:rsidRPr="009624CC" w:rsidRDefault="00657EC0" w:rsidP="00657EC0">
      <w:pPr>
        <w:tabs>
          <w:tab w:val="num" w:pos="567"/>
          <w:tab w:val="left" w:pos="3119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lastRenderedPageBreak/>
        <w:t>Betűtípus: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ab/>
        <w:t xml:space="preserve">Times New Roman </w:t>
      </w:r>
    </w:p>
    <w:p w14:paraId="02B44D7B" w14:textId="77777777" w:rsidR="00657EC0" w:rsidRPr="009624CC" w:rsidRDefault="00657EC0" w:rsidP="00657EC0">
      <w:pPr>
        <w:tabs>
          <w:tab w:val="num" w:pos="567"/>
          <w:tab w:val="left" w:pos="3119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t>Betűszín: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 xml:space="preserve"> 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ab/>
        <w:t>fekete</w:t>
      </w:r>
    </w:p>
    <w:p w14:paraId="5A0D22BA" w14:textId="77777777" w:rsidR="00657EC0" w:rsidRPr="009624CC" w:rsidRDefault="00657EC0" w:rsidP="00657EC0">
      <w:pPr>
        <w:tabs>
          <w:tab w:val="num" w:pos="567"/>
          <w:tab w:val="left" w:pos="3119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t>Sortávolság: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ab/>
        <w:t>1,5</w:t>
      </w:r>
    </w:p>
    <w:p w14:paraId="44FA1882" w14:textId="77777777" w:rsidR="00657EC0" w:rsidRPr="009624CC" w:rsidRDefault="00657EC0" w:rsidP="00657EC0">
      <w:pPr>
        <w:tabs>
          <w:tab w:val="num" w:pos="3119"/>
        </w:tabs>
        <w:spacing w:after="100" w:afterAutospacing="1" w:line="360" w:lineRule="auto"/>
        <w:ind w:left="3119" w:hanging="3119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t>Tartalomjegyzék: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ab/>
        <w:t>oldalszámokkal ellátva a dolgozat elején. Ábrák, táblázatok, mindegyik sorszámozott, címmel ellátott, a szövegkörnyezettől függetlenül is értelmezhető. A szövegben sorszámmal mindegyik hivatkozásra kerül.</w:t>
      </w:r>
    </w:p>
    <w:p w14:paraId="498B0306" w14:textId="77777777" w:rsidR="00657EC0" w:rsidRPr="009624CC" w:rsidRDefault="00657EC0" w:rsidP="00657EC0">
      <w:pPr>
        <w:tabs>
          <w:tab w:val="num" w:pos="567"/>
          <w:tab w:val="left" w:pos="3119"/>
        </w:tabs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t>Nyomtatás: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ab/>
        <w:t>kizárólag a lap egyik oldalára történhet</w:t>
      </w:r>
    </w:p>
    <w:p w14:paraId="74FFE82D" w14:textId="77777777" w:rsidR="00657EC0" w:rsidRPr="009624CC" w:rsidRDefault="00657EC0" w:rsidP="00657EC0">
      <w:pPr>
        <w:tabs>
          <w:tab w:val="num" w:pos="3119"/>
        </w:tabs>
        <w:spacing w:after="100" w:afterAutospacing="1" w:line="360" w:lineRule="auto"/>
        <w:ind w:left="3119" w:hanging="3119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t>Leadandó példányszám: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ab/>
        <w:t>2 papír alapú példányban, továbbá digitális adathordozón (pdf és word változatban)</w:t>
      </w:r>
    </w:p>
    <w:p w14:paraId="187AEEE0" w14:textId="77777777" w:rsidR="00657EC0" w:rsidRPr="009624CC" w:rsidRDefault="00657EC0" w:rsidP="00657EC0">
      <w:pPr>
        <w:tabs>
          <w:tab w:val="num" w:pos="3119"/>
        </w:tabs>
        <w:spacing w:after="100" w:afterAutospacing="1" w:line="360" w:lineRule="auto"/>
        <w:ind w:left="3119" w:hanging="3119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t>Leadandó példányok: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 xml:space="preserve"> 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ab/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a két papír alapú példányt fekete bőrkötésben kérjük leadni (arany betűs feliratokkal). A külső borítón fel kell tüntetni, a „SZAKDOLGOZAT” felirat alatt a hallgató nevét és a leadás évszámát; a belső borítón a dolgozat címét, a hallgató nevét, a témavezető nevét, titulusát és munkahelyét. A dolgozat gerincén a hallgató neve és az évszám kerüljön feltüntetésre.  </w:t>
      </w:r>
    </w:p>
    <w:p w14:paraId="3F2AC9D6" w14:textId="77777777" w:rsidR="00657EC0" w:rsidRPr="009624CC" w:rsidRDefault="00657EC0" w:rsidP="00657EC0">
      <w:pPr>
        <w:numPr>
          <w:ilvl w:val="0"/>
          <w:numId w:val="2"/>
        </w:numPr>
        <w:tabs>
          <w:tab w:val="num" w:pos="567"/>
          <w:tab w:val="left" w:pos="3119"/>
        </w:tabs>
        <w:spacing w:after="100" w:afterAutospacing="1" w:line="360" w:lineRule="auto"/>
        <w:contextualSpacing/>
        <w:jc w:val="both"/>
        <w:rPr>
          <w:rFonts w:ascii="Trebuchet MS" w:eastAsia="Times New Roman" w:hAnsi="Trebuchet MS" w:cs="Times New Roman"/>
          <w:b/>
          <w:i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i/>
          <w:color w:val="002060"/>
          <w:kern w:val="0"/>
          <w:sz w:val="24"/>
          <w:szCs w:val="24"/>
          <w:lang w:eastAsia="hu-HU"/>
          <w14:ligatures w14:val="none"/>
        </w:rPr>
        <w:t>Az irodalomjegyzék formai követelményei</w:t>
      </w:r>
    </w:p>
    <w:p w14:paraId="678DF500" w14:textId="77777777" w:rsidR="00657EC0" w:rsidRPr="009624CC" w:rsidRDefault="00657EC0" w:rsidP="00657EC0">
      <w:pPr>
        <w:numPr>
          <w:ilvl w:val="0"/>
          <w:numId w:val="3"/>
        </w:numPr>
        <w:tabs>
          <w:tab w:val="left" w:pos="3119"/>
        </w:tabs>
        <w:spacing w:after="100" w:afterAutospacing="1" w:line="360" w:lineRule="auto"/>
        <w:contextualSpacing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Az irodalmi tételekre az idézésben a szerző és az évszám feltüntetésével kell hivatkozni. Lehetőség van arra is, hogy az irodalomjegyzék szerinti sorszám feltüntetésre kerüljön szögletes zárójel alkalmazásával. </w:t>
      </w:r>
    </w:p>
    <w:p w14:paraId="4BFCEE2C" w14:textId="77777777" w:rsidR="00657EC0" w:rsidRPr="009624CC" w:rsidRDefault="00657EC0" w:rsidP="00657EC0">
      <w:pPr>
        <w:numPr>
          <w:ilvl w:val="0"/>
          <w:numId w:val="3"/>
        </w:numPr>
        <w:tabs>
          <w:tab w:val="left" w:pos="3119"/>
        </w:tabs>
        <w:spacing w:after="100" w:afterAutospacing="1" w:line="360" w:lineRule="auto"/>
        <w:contextualSpacing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Az irodalomjegyzékben a szerzők szerinti abc sorrendet kell alkalmazni. A könyvek, monográfiák esetében meg kell adni a szerző(k) nevét, a kiadás évszámát, a publikáció címét, a kiadó nevét és a kiadás helyét. Folyóirat cikk esetében a szerző(k), évszám, cím mögött a folyóirat </w:t>
      </w:r>
      <w:r w:rsidRPr="009624CC">
        <w:rPr>
          <w:rFonts w:ascii="Trebuchet MS" w:eastAsia="Times New Roman" w:hAnsi="Trebuchet MS" w:cs="Times New Roman"/>
          <w:i/>
          <w:color w:val="002060"/>
          <w:kern w:val="0"/>
          <w:sz w:val="24"/>
          <w:szCs w:val="20"/>
          <w:lang w:eastAsia="hu-HU"/>
          <w14:ligatures w14:val="none"/>
        </w:rPr>
        <w:t>dőlt betűvel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 szedett neve mellett, a folyóirat kötetszámát és az oldalszámot (-tól, -ig) is fel kell tüntetni. Lehetőség van internetes forrás megjelölésére is, mely kapcsán a szerző, valamint a közlemény címe mögött a pontos internetes cím, és a lekérdezés pontos dátuma kerül feltüntetésre. </w:t>
      </w:r>
    </w:p>
    <w:p w14:paraId="4149DA69" w14:textId="77777777" w:rsidR="00657EC0" w:rsidRPr="009624CC" w:rsidRDefault="00657EC0" w:rsidP="00657EC0">
      <w:pPr>
        <w:numPr>
          <w:ilvl w:val="0"/>
          <w:numId w:val="3"/>
        </w:numPr>
        <w:tabs>
          <w:tab w:val="left" w:pos="3119"/>
        </w:tabs>
        <w:spacing w:after="100" w:afterAutospacing="1" w:line="360" w:lineRule="auto"/>
        <w:contextualSpacing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lastRenderedPageBreak/>
        <w:t>Fontos, hogy minden felsorolt irodalmi tételre hivatkozni kell a dolgozat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softHyphen/>
        <w:t xml:space="preserve">ban, és minden olyan megállapítás, tény, adat, amely nem a szakdolgozat szerzőjének szellemi terméke, tartalmazza az adatforrás megjelölését. Ha egy forrásra a dolgozatban több helyen is hivatkozik a szerző, értelemszerűen valamennyi helyen meg kell jelölni a forrást. </w:t>
      </w:r>
    </w:p>
    <w:p w14:paraId="494CD279" w14:textId="77777777" w:rsidR="00657EC0" w:rsidRPr="009624CC" w:rsidRDefault="00657EC0" w:rsidP="00657EC0">
      <w:pPr>
        <w:numPr>
          <w:ilvl w:val="0"/>
          <w:numId w:val="3"/>
        </w:numPr>
        <w:tabs>
          <w:tab w:val="left" w:pos="3119"/>
        </w:tabs>
        <w:spacing w:after="100" w:afterAutospacing="1" w:line="360" w:lineRule="auto"/>
        <w:contextualSpacing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Fontos követelmény, hogy szó szerinti idézet csak idézőjelek között, pontos forrásmegjelöléssel, az idézet helyének pontos megadásával (könyv és folyóirat esetén oldalszám) idézhető. </w:t>
      </w: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Ennek elmulasztása plagizálásnak számít, amely legsúlyosabb esetben a hallgatói jogviszony azonnali felfüggesztését vonhatja maga után!</w:t>
      </w:r>
    </w:p>
    <w:p w14:paraId="23334E1D" w14:textId="77777777" w:rsidR="00657EC0" w:rsidRPr="009624CC" w:rsidRDefault="00657EC0" w:rsidP="00657EC0">
      <w:pPr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>Példák sorszámozott tételek alkalmazására:</w:t>
      </w:r>
    </w:p>
    <w:p w14:paraId="0248866E" w14:textId="77777777" w:rsidR="00657EC0" w:rsidRPr="009624CC" w:rsidRDefault="00657EC0" w:rsidP="00657EC0">
      <w:pPr>
        <w:pBdr>
          <w:top w:val="double" w:sz="4" w:space="6" w:color="auto"/>
          <w:left w:val="double" w:sz="4" w:space="5" w:color="auto"/>
          <w:bottom w:val="double" w:sz="4" w:space="5" w:color="auto"/>
          <w:right w:val="double" w:sz="4" w:space="31" w:color="auto"/>
        </w:pBdr>
        <w:spacing w:after="100" w:afterAutospacing="1" w:line="360" w:lineRule="auto"/>
        <w:ind w:right="851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…</w:t>
      </w:r>
    </w:p>
    <w:p w14:paraId="3359DFE9" w14:textId="77777777" w:rsidR="00657EC0" w:rsidRPr="009624CC" w:rsidRDefault="00657EC0" w:rsidP="00657EC0">
      <w:pPr>
        <w:pBdr>
          <w:top w:val="double" w:sz="4" w:space="6" w:color="auto"/>
          <w:left w:val="double" w:sz="4" w:space="5" w:color="auto"/>
          <w:bottom w:val="double" w:sz="4" w:space="5" w:color="auto"/>
          <w:right w:val="double" w:sz="4" w:space="31" w:color="auto"/>
        </w:pBdr>
        <w:spacing w:after="100" w:afterAutospacing="1" w:line="360" w:lineRule="auto"/>
        <w:ind w:right="851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i/>
          <w:color w:val="002060"/>
          <w:kern w:val="0"/>
          <w:sz w:val="24"/>
          <w:szCs w:val="20"/>
          <w:lang w:eastAsia="hu-HU"/>
          <w14:ligatures w14:val="none"/>
        </w:rPr>
        <w:t>…: „Az egyes plakk-baktériumok bakteriális felszíni mo</w:t>
      </w:r>
      <w:r w:rsidRPr="009624CC">
        <w:rPr>
          <w:rFonts w:ascii="Trebuchet MS" w:eastAsia="Times New Roman" w:hAnsi="Trebuchet MS" w:cs="Times New Roman"/>
          <w:i/>
          <w:color w:val="002060"/>
          <w:kern w:val="0"/>
          <w:sz w:val="24"/>
          <w:szCs w:val="20"/>
          <w:lang w:eastAsia="hu-HU"/>
          <w14:ligatures w14:val="none"/>
        </w:rPr>
        <w:softHyphen/>
        <w:t>lekuláik révén a sulcus hámsejtekkel is képesek kom</w:t>
      </w:r>
      <w:r w:rsidRPr="009624CC">
        <w:rPr>
          <w:rFonts w:ascii="Trebuchet MS" w:eastAsia="Times New Roman" w:hAnsi="Trebuchet MS" w:cs="Times New Roman"/>
          <w:i/>
          <w:color w:val="002060"/>
          <w:kern w:val="0"/>
          <w:sz w:val="24"/>
          <w:szCs w:val="20"/>
          <w:lang w:eastAsia="hu-HU"/>
          <w14:ligatures w14:val="none"/>
        </w:rPr>
        <w:softHyphen/>
        <w:t>munikálni.”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 [23]</w:t>
      </w:r>
    </w:p>
    <w:p w14:paraId="19EFBF19" w14:textId="77777777" w:rsidR="00657EC0" w:rsidRPr="009624CC" w:rsidRDefault="00657EC0" w:rsidP="00657EC0">
      <w:pPr>
        <w:pBdr>
          <w:top w:val="double" w:sz="4" w:space="6" w:color="auto"/>
          <w:left w:val="double" w:sz="4" w:space="5" w:color="auto"/>
          <w:bottom w:val="double" w:sz="4" w:space="5" w:color="auto"/>
          <w:right w:val="double" w:sz="4" w:space="31" w:color="auto"/>
        </w:pBdr>
        <w:spacing w:after="100" w:afterAutospacing="1" w:line="360" w:lineRule="auto"/>
        <w:ind w:right="851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…</w:t>
      </w:r>
    </w:p>
    <w:p w14:paraId="1D82D735" w14:textId="77777777" w:rsidR="00657EC0" w:rsidRPr="009624CC" w:rsidRDefault="00657EC0" w:rsidP="00657EC0">
      <w:pPr>
        <w:pBdr>
          <w:top w:val="double" w:sz="4" w:space="6" w:color="auto"/>
          <w:left w:val="double" w:sz="4" w:space="5" w:color="auto"/>
          <w:bottom w:val="double" w:sz="4" w:space="5" w:color="auto"/>
          <w:right w:val="double" w:sz="4" w:space="31" w:color="auto"/>
        </w:pBdr>
        <w:spacing w:after="100" w:afterAutospacing="1" w:line="360" w:lineRule="auto"/>
        <w:ind w:right="851"/>
        <w:jc w:val="both"/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0"/>
          <w:lang w:eastAsia="hu-HU"/>
          <w14:ligatures w14:val="none"/>
        </w:rPr>
        <w:t>Referenciák</w:t>
      </w:r>
    </w:p>
    <w:p w14:paraId="3F86DDC7" w14:textId="77777777" w:rsidR="00657EC0" w:rsidRPr="009624CC" w:rsidRDefault="00657EC0" w:rsidP="00657EC0">
      <w:pPr>
        <w:pBdr>
          <w:top w:val="double" w:sz="4" w:space="6" w:color="auto"/>
          <w:left w:val="double" w:sz="4" w:space="5" w:color="auto"/>
          <w:bottom w:val="double" w:sz="4" w:space="5" w:color="auto"/>
          <w:right w:val="double" w:sz="4" w:space="31" w:color="auto"/>
        </w:pBdr>
        <w:spacing w:after="100" w:afterAutospacing="1" w:line="360" w:lineRule="auto"/>
        <w:ind w:right="851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...</w:t>
      </w:r>
    </w:p>
    <w:p w14:paraId="33F6E6BF" w14:textId="77777777" w:rsidR="00657EC0" w:rsidRPr="009624CC" w:rsidRDefault="00657EC0" w:rsidP="00657EC0">
      <w:pPr>
        <w:pBdr>
          <w:top w:val="double" w:sz="4" w:space="6" w:color="auto"/>
          <w:left w:val="double" w:sz="4" w:space="5" w:color="auto"/>
          <w:bottom w:val="double" w:sz="4" w:space="5" w:color="auto"/>
          <w:right w:val="double" w:sz="4" w:space="31" w:color="auto"/>
        </w:pBdr>
        <w:spacing w:after="100" w:afterAutospacing="1" w:line="360" w:lineRule="auto"/>
        <w:ind w:right="851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23. Gera I: A bakteriális biofilm és a kémiai plakk-kontroll lehetőségei. Irodalmi összefoglaló </w:t>
      </w:r>
      <w:r w:rsidRPr="009624CC">
        <w:rPr>
          <w:rFonts w:ascii="Trebuchet MS" w:eastAsia="Times New Roman" w:hAnsi="Trebuchet MS" w:cs="Times New Roman"/>
          <w:i/>
          <w:color w:val="002060"/>
          <w:kern w:val="0"/>
          <w:sz w:val="24"/>
          <w:szCs w:val="20"/>
          <w:lang w:eastAsia="hu-HU"/>
          <w14:ligatures w14:val="none"/>
        </w:rPr>
        <w:t xml:space="preserve">Fogorv. Szle. 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2008; 101: 91-99.</w:t>
      </w:r>
    </w:p>
    <w:p w14:paraId="21FF03DB" w14:textId="77777777" w:rsidR="00657EC0" w:rsidRPr="009624CC" w:rsidRDefault="00657EC0" w:rsidP="00657EC0">
      <w:pPr>
        <w:pBdr>
          <w:top w:val="double" w:sz="4" w:space="6" w:color="auto"/>
          <w:left w:val="double" w:sz="4" w:space="5" w:color="auto"/>
          <w:bottom w:val="double" w:sz="4" w:space="5" w:color="auto"/>
          <w:right w:val="double" w:sz="4" w:space="31" w:color="auto"/>
        </w:pBdr>
        <w:spacing w:after="100" w:afterAutospacing="1" w:line="360" w:lineRule="auto"/>
        <w:ind w:right="851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24. Gera I: </w:t>
      </w:r>
      <w:r w:rsidRPr="009624CC">
        <w:rPr>
          <w:rFonts w:ascii="Trebuchet MS" w:eastAsia="Times New Roman" w:hAnsi="Trebuchet MS" w:cs="Times New Roman"/>
          <w:i/>
          <w:color w:val="002060"/>
          <w:kern w:val="0"/>
          <w:sz w:val="24"/>
          <w:szCs w:val="20"/>
          <w:lang w:eastAsia="hu-HU"/>
          <w14:ligatures w14:val="none"/>
        </w:rPr>
        <w:t xml:space="preserve">Parodontológia. 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>Semmelweis Kiadó, Budapest, 2009; 94.</w:t>
      </w:r>
    </w:p>
    <w:p w14:paraId="4F43B390" w14:textId="77777777" w:rsidR="00657EC0" w:rsidRPr="009624CC" w:rsidRDefault="00657EC0" w:rsidP="00657EC0">
      <w:pPr>
        <w:pBdr>
          <w:top w:val="double" w:sz="4" w:space="6" w:color="auto"/>
          <w:left w:val="double" w:sz="4" w:space="5" w:color="auto"/>
          <w:bottom w:val="double" w:sz="4" w:space="5" w:color="auto"/>
          <w:right w:val="double" w:sz="4" w:space="31" w:color="auto"/>
        </w:pBdr>
        <w:spacing w:after="100" w:afterAutospacing="1" w:line="360" w:lineRule="auto"/>
        <w:ind w:right="851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0"/>
          <w:lang w:eastAsia="hu-HU"/>
          <w14:ligatures w14:val="none"/>
        </w:rPr>
        <w:t xml:space="preserve">… </w:t>
      </w:r>
    </w:p>
    <w:p w14:paraId="734C6E55" w14:textId="77777777" w:rsidR="00657EC0" w:rsidRPr="009624CC" w:rsidRDefault="00657EC0" w:rsidP="00657EC0">
      <w:pPr>
        <w:spacing w:after="200" w:line="276" w:lineRule="auto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</w:p>
    <w:p w14:paraId="5631969C" w14:textId="77777777" w:rsidR="00657EC0" w:rsidRPr="009624CC" w:rsidRDefault="00657EC0" w:rsidP="00657EC0">
      <w:pPr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>A szakdolgozat külső és belső borítói a következő mintákat kövessék:</w:t>
      </w:r>
    </w:p>
    <w:p w14:paraId="476BAF85" w14:textId="77777777" w:rsidR="00657EC0" w:rsidRPr="009624CC" w:rsidRDefault="00657EC0" w:rsidP="00657EC0">
      <w:pPr>
        <w:spacing w:after="100" w:afterAutospacing="1" w:line="360" w:lineRule="auto"/>
        <w:jc w:val="center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t>Külső borító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>:</w:t>
      </w:r>
    </w:p>
    <w:p w14:paraId="09395AC9" w14:textId="229BA83A" w:rsidR="00657EC0" w:rsidRPr="009624CC" w:rsidRDefault="00657EC0" w:rsidP="00657EC0">
      <w:pPr>
        <w:spacing w:after="100" w:afterAutospacing="1" w:line="360" w:lineRule="auto"/>
        <w:jc w:val="center"/>
        <w:rPr>
          <w:rFonts w:ascii="Trebuchet MS" w:eastAsia="Times New Roman" w:hAnsi="Trebuchet MS" w:cs="Times New Roman"/>
          <w:b/>
          <w:bCs/>
          <w:color w:val="002060"/>
          <w:kern w:val="0"/>
          <w:sz w:val="24"/>
          <w:szCs w:val="24"/>
          <w:lang w:eastAsia="hu-HU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791F21A" wp14:editId="57E90CC4">
                <wp:extent cx="2971800" cy="3886200"/>
                <wp:effectExtent l="0" t="0" r="0" b="0"/>
                <wp:docPr id="286134919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BB9BC" w14:textId="77777777" w:rsidR="00657EC0" w:rsidRDefault="00657EC0" w:rsidP="00657EC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DA15057" w14:textId="77777777" w:rsidR="00657EC0" w:rsidRPr="00D21B11" w:rsidRDefault="00657EC0" w:rsidP="00657EC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093FAF1" w14:textId="77777777" w:rsidR="00657EC0" w:rsidRPr="00D21B11" w:rsidRDefault="00657EC0" w:rsidP="00657EC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80EA128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pacing w:val="50"/>
                                <w:sz w:val="14"/>
                                <w:szCs w:val="14"/>
                              </w:rPr>
                            </w:pPr>
                          </w:p>
                          <w:p w14:paraId="04493874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pacing w:val="50"/>
                                <w:sz w:val="14"/>
                                <w:szCs w:val="14"/>
                              </w:rPr>
                            </w:pPr>
                          </w:p>
                          <w:p w14:paraId="0807611B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pacing w:val="50"/>
                                <w:sz w:val="14"/>
                                <w:szCs w:val="14"/>
                              </w:rPr>
                            </w:pPr>
                          </w:p>
                          <w:p w14:paraId="1E250DAC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pacing w:val="50"/>
                                <w:sz w:val="14"/>
                                <w:szCs w:val="14"/>
                              </w:rPr>
                            </w:pPr>
                          </w:p>
                          <w:p w14:paraId="0E8A3031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pacing w:val="50"/>
                                <w:sz w:val="14"/>
                                <w:szCs w:val="14"/>
                              </w:rPr>
                            </w:pPr>
                            <w:r w:rsidRPr="00D21B11">
                              <w:rPr>
                                <w:b/>
                                <w:bCs/>
                                <w:spacing w:val="50"/>
                                <w:sz w:val="14"/>
                                <w:szCs w:val="14"/>
                              </w:rPr>
                              <w:t>SZAKDOLGOZAT</w:t>
                            </w:r>
                          </w:p>
                          <w:p w14:paraId="66677DD2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B52E012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56AD2E8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29C2E2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3261F35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8881C8F" w14:textId="77777777" w:rsidR="00657EC0" w:rsidRPr="00D21B11" w:rsidRDefault="00657EC0" w:rsidP="00657EC0">
                            <w:pPr>
                              <w:tabs>
                                <w:tab w:val="center" w:pos="2552"/>
                              </w:tabs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8BC476E" w14:textId="77777777" w:rsidR="00657EC0" w:rsidRPr="00D21B11" w:rsidRDefault="00657EC0" w:rsidP="00657EC0">
                            <w:pPr>
                              <w:tabs>
                                <w:tab w:val="center" w:pos="2552"/>
                              </w:tabs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21B11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…(A HALLGATÓ NEVE)…</w:t>
                            </w:r>
                          </w:p>
                          <w:p w14:paraId="2A0D2A9E" w14:textId="77777777" w:rsidR="00657EC0" w:rsidRPr="00D21B11" w:rsidRDefault="00657EC0" w:rsidP="00657EC0">
                            <w:pPr>
                              <w:tabs>
                                <w:tab w:val="center" w:pos="2694"/>
                              </w:tabs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628B934" w14:textId="77777777" w:rsidR="00657EC0" w:rsidRPr="00D21B11" w:rsidRDefault="00657EC0" w:rsidP="00657EC0">
                            <w:pPr>
                              <w:tabs>
                                <w:tab w:val="center" w:pos="2694"/>
                              </w:tabs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355D681" w14:textId="77777777" w:rsidR="00657EC0" w:rsidRPr="00D21B11" w:rsidRDefault="00657EC0" w:rsidP="00657EC0">
                            <w:pPr>
                              <w:tabs>
                                <w:tab w:val="center" w:pos="2694"/>
                              </w:tabs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F13122B" w14:textId="77777777" w:rsidR="00657EC0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9ACC679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446FB67" w14:textId="77777777" w:rsidR="00657EC0" w:rsidRPr="00D21B11" w:rsidRDefault="00657EC0" w:rsidP="00657EC0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D21B11">
                              <w:rPr>
                                <w:bCs/>
                                <w:sz w:val="14"/>
                                <w:szCs w:val="14"/>
                              </w:rPr>
                              <w:t>Budapest</w:t>
                            </w:r>
                          </w:p>
                          <w:p w14:paraId="42278A64" w14:textId="77777777" w:rsidR="00657EC0" w:rsidRPr="00D21B11" w:rsidRDefault="00657EC0" w:rsidP="00657EC0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évszám.</w:t>
                            </w:r>
                          </w:p>
                          <w:p w14:paraId="01F4EE5B" w14:textId="77777777" w:rsidR="00657EC0" w:rsidRDefault="00657EC0" w:rsidP="00657E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4400" tIns="14400" rIns="14400" bIns="144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91F21A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width:234pt;height:3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">
                <v:textbox inset=".4mm,.4mm,.4mm,.4mm">
                  <w:txbxContent>
                    <w:p w14:paraId="77CBB9BC" w14:textId="77777777" w:rsidR="00657EC0" w:rsidRDefault="00657EC0" w:rsidP="00657EC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DA15057" w14:textId="77777777" w:rsidR="00657EC0" w:rsidRPr="00D21B11" w:rsidRDefault="00657EC0" w:rsidP="00657EC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093FAF1" w14:textId="77777777" w:rsidR="00657EC0" w:rsidRPr="00D21B11" w:rsidRDefault="00657EC0" w:rsidP="00657EC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80EA128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pacing w:val="50"/>
                          <w:sz w:val="14"/>
                          <w:szCs w:val="14"/>
                        </w:rPr>
                      </w:pPr>
                    </w:p>
                    <w:p w14:paraId="04493874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pacing w:val="50"/>
                          <w:sz w:val="14"/>
                          <w:szCs w:val="14"/>
                        </w:rPr>
                      </w:pPr>
                    </w:p>
                    <w:p w14:paraId="0807611B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pacing w:val="50"/>
                          <w:sz w:val="14"/>
                          <w:szCs w:val="14"/>
                        </w:rPr>
                      </w:pPr>
                    </w:p>
                    <w:p w14:paraId="1E250DAC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pacing w:val="50"/>
                          <w:sz w:val="14"/>
                          <w:szCs w:val="14"/>
                        </w:rPr>
                      </w:pPr>
                    </w:p>
                    <w:p w14:paraId="0E8A3031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pacing w:val="50"/>
                          <w:sz w:val="14"/>
                          <w:szCs w:val="14"/>
                        </w:rPr>
                      </w:pPr>
                      <w:r w:rsidRPr="00D21B11">
                        <w:rPr>
                          <w:b/>
                          <w:bCs/>
                          <w:spacing w:val="50"/>
                          <w:sz w:val="14"/>
                          <w:szCs w:val="14"/>
                        </w:rPr>
                        <w:t>SZAKDOLGOZAT</w:t>
                      </w:r>
                    </w:p>
                    <w:p w14:paraId="66677DD2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B52E012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56AD2E8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29C2E2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3261F35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8881C8F" w14:textId="77777777" w:rsidR="00657EC0" w:rsidRPr="00D21B11" w:rsidRDefault="00657EC0" w:rsidP="00657EC0">
                      <w:pPr>
                        <w:tabs>
                          <w:tab w:val="center" w:pos="2552"/>
                        </w:tabs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8BC476E" w14:textId="77777777" w:rsidR="00657EC0" w:rsidRPr="00D21B11" w:rsidRDefault="00657EC0" w:rsidP="00657EC0">
                      <w:pPr>
                        <w:tabs>
                          <w:tab w:val="center" w:pos="2552"/>
                        </w:tabs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D21B11">
                        <w:rPr>
                          <w:b/>
                          <w:bCs/>
                          <w:sz w:val="14"/>
                          <w:szCs w:val="14"/>
                        </w:rPr>
                        <w:t>…(A HALLGATÓ NEVE)…</w:t>
                      </w:r>
                    </w:p>
                    <w:p w14:paraId="2A0D2A9E" w14:textId="77777777" w:rsidR="00657EC0" w:rsidRPr="00D21B11" w:rsidRDefault="00657EC0" w:rsidP="00657EC0">
                      <w:pPr>
                        <w:tabs>
                          <w:tab w:val="center" w:pos="2694"/>
                        </w:tabs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628B934" w14:textId="77777777" w:rsidR="00657EC0" w:rsidRPr="00D21B11" w:rsidRDefault="00657EC0" w:rsidP="00657EC0">
                      <w:pPr>
                        <w:tabs>
                          <w:tab w:val="center" w:pos="2694"/>
                        </w:tabs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355D681" w14:textId="77777777" w:rsidR="00657EC0" w:rsidRPr="00D21B11" w:rsidRDefault="00657EC0" w:rsidP="00657EC0">
                      <w:pPr>
                        <w:tabs>
                          <w:tab w:val="center" w:pos="2694"/>
                        </w:tabs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F13122B" w14:textId="77777777" w:rsidR="00657EC0" w:rsidRDefault="00657EC0" w:rsidP="00657EC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9ACC679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446FB67" w14:textId="77777777" w:rsidR="00657EC0" w:rsidRPr="00D21B11" w:rsidRDefault="00657EC0" w:rsidP="00657EC0">
                      <w:pPr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  <w:r w:rsidRPr="00D21B11">
                        <w:rPr>
                          <w:bCs/>
                          <w:sz w:val="14"/>
                          <w:szCs w:val="14"/>
                        </w:rPr>
                        <w:t>Budapest</w:t>
                      </w:r>
                    </w:p>
                    <w:p w14:paraId="42278A64" w14:textId="77777777" w:rsidR="00657EC0" w:rsidRPr="00D21B11" w:rsidRDefault="00657EC0" w:rsidP="00657EC0">
                      <w:pPr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évszám.</w:t>
                      </w:r>
                    </w:p>
                    <w:p w14:paraId="01F4EE5B" w14:textId="77777777" w:rsidR="00657EC0" w:rsidRDefault="00657EC0" w:rsidP="00657EC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5C7FD9" w14:textId="77777777" w:rsidR="00657EC0" w:rsidRPr="009624CC" w:rsidRDefault="00657EC0" w:rsidP="00657EC0">
      <w:pPr>
        <w:spacing w:after="200" w:line="276" w:lineRule="auto"/>
        <w:jc w:val="right"/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br w:type="page"/>
      </w:r>
    </w:p>
    <w:p w14:paraId="0FA195D4" w14:textId="77777777" w:rsidR="00657EC0" w:rsidRPr="009624CC" w:rsidRDefault="00657EC0" w:rsidP="00657EC0">
      <w:pPr>
        <w:spacing w:after="100" w:afterAutospacing="1" w:line="360" w:lineRule="auto"/>
        <w:jc w:val="center"/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b/>
          <w:color w:val="002060"/>
          <w:kern w:val="0"/>
          <w:sz w:val="24"/>
          <w:szCs w:val="24"/>
          <w:lang w:eastAsia="hu-HU"/>
          <w14:ligatures w14:val="none"/>
        </w:rPr>
        <w:lastRenderedPageBreak/>
        <w:t>Belső borító:</w:t>
      </w:r>
    </w:p>
    <w:p w14:paraId="44FDB25E" w14:textId="4A12A081" w:rsidR="00657EC0" w:rsidRPr="009624CC" w:rsidRDefault="00657EC0" w:rsidP="00657EC0">
      <w:pPr>
        <w:spacing w:after="100" w:afterAutospacing="1" w:line="360" w:lineRule="auto"/>
        <w:jc w:val="center"/>
        <w:rPr>
          <w:rFonts w:ascii="Trebuchet MS" w:eastAsia="Times New Roman" w:hAnsi="Trebuchet MS" w:cs="Times New Roman"/>
          <w:b/>
          <w:bCs/>
          <w:color w:val="002060"/>
          <w:kern w:val="0"/>
          <w:sz w:val="24"/>
          <w:szCs w:val="24"/>
          <w:lang w:eastAsia="hu-HU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778F25D8" wp14:editId="59B32EAE">
                <wp:extent cx="2971800" cy="4133850"/>
                <wp:effectExtent l="0" t="0" r="0" b="0"/>
                <wp:docPr id="1133657457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FF5F6" w14:textId="77777777" w:rsidR="00657EC0" w:rsidRDefault="00657EC0" w:rsidP="00657EC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3BB8E2" w14:textId="77777777" w:rsidR="00657EC0" w:rsidRPr="00D21B11" w:rsidRDefault="00657EC0" w:rsidP="00657EC0">
                            <w:pPr>
                              <w:spacing w:line="240" w:lineRule="auto"/>
                              <w:ind w:left="142"/>
                              <w:rPr>
                                <w:sz w:val="14"/>
                                <w:szCs w:val="14"/>
                              </w:rPr>
                            </w:pPr>
                            <w:r w:rsidRPr="00D21B11">
                              <w:rPr>
                                <w:sz w:val="14"/>
                                <w:szCs w:val="14"/>
                              </w:rPr>
                              <w:t>Semmelweis Egyetem</w:t>
                            </w:r>
                          </w:p>
                          <w:p w14:paraId="0B3079C4" w14:textId="77777777" w:rsidR="00657EC0" w:rsidRPr="00D21B11" w:rsidRDefault="00657EC0" w:rsidP="00657EC0">
                            <w:pPr>
                              <w:spacing w:line="240" w:lineRule="auto"/>
                              <w:ind w:left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Fogorvostudományi Kar</w:t>
                            </w:r>
                          </w:p>
                          <w:p w14:paraId="5DBC0880" w14:textId="77777777" w:rsidR="00657EC0" w:rsidRPr="00D21B11" w:rsidRDefault="00657EC0" w:rsidP="00657EC0">
                            <w:pPr>
                              <w:ind w:left="14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19F0E77" w14:textId="77777777" w:rsidR="00657EC0" w:rsidRPr="00D21B11" w:rsidRDefault="00657EC0" w:rsidP="00657EC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DFA974A" w14:textId="77777777" w:rsidR="00657EC0" w:rsidRPr="00D21B11" w:rsidRDefault="00657EC0" w:rsidP="00657EC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18AC43B" w14:textId="77777777" w:rsidR="00657EC0" w:rsidRPr="00D21B11" w:rsidRDefault="00657EC0" w:rsidP="00657EC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396D6D0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21B1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…( A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21B11">
                              <w:rPr>
                                <w:b/>
                                <w:sz w:val="14"/>
                                <w:szCs w:val="14"/>
                              </w:rPr>
                              <w:t>H A L L G A T Ó   N E V E )…</w:t>
                            </w:r>
                          </w:p>
                          <w:p w14:paraId="3CBBB910" w14:textId="77777777" w:rsidR="00657EC0" w:rsidRPr="00D21B11" w:rsidRDefault="00657EC0" w:rsidP="00657EC0">
                            <w:pPr>
                              <w:jc w:val="center"/>
                              <w:rPr>
                                <w:b/>
                                <w:bCs/>
                                <w:spacing w:val="50"/>
                                <w:sz w:val="14"/>
                                <w:szCs w:val="14"/>
                              </w:rPr>
                            </w:pPr>
                            <w:r w:rsidRPr="00D21B11">
                              <w:rPr>
                                <w:b/>
                                <w:bCs/>
                                <w:spacing w:val="50"/>
                                <w:sz w:val="14"/>
                                <w:szCs w:val="14"/>
                              </w:rPr>
                              <w:t>…(A DOLGOZAT CÍME)…</w:t>
                            </w:r>
                          </w:p>
                          <w:p w14:paraId="08B769F1" w14:textId="77777777" w:rsidR="00657EC0" w:rsidRPr="00D21B11" w:rsidRDefault="00657EC0" w:rsidP="00657EC0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F67EED4" w14:textId="77777777" w:rsidR="00657EC0" w:rsidRPr="00D21B11" w:rsidRDefault="00657EC0" w:rsidP="00657EC0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14248A1" w14:textId="77777777" w:rsidR="00657EC0" w:rsidRPr="00D21B11" w:rsidRDefault="00657EC0" w:rsidP="00657EC0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6E92E03" w14:textId="77777777" w:rsidR="00657EC0" w:rsidRPr="00D21B11" w:rsidRDefault="00657EC0" w:rsidP="00657EC0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A972E03" w14:textId="77777777" w:rsidR="00657EC0" w:rsidRPr="00D21B11" w:rsidRDefault="00657EC0" w:rsidP="00657EC0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4CD0BEC" w14:textId="77777777" w:rsidR="00657EC0" w:rsidRPr="00D21B11" w:rsidRDefault="00657EC0" w:rsidP="00657EC0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94F269E" w14:textId="77777777" w:rsidR="00657EC0" w:rsidRDefault="00657EC0" w:rsidP="00657EC0">
                            <w:pPr>
                              <w:spacing w:line="240" w:lineRule="auto"/>
                              <w:ind w:right="79" w:firstLine="709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Témavezető: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ab/>
                              <w:t xml:space="preserve">      </w:t>
                            </w:r>
                          </w:p>
                          <w:p w14:paraId="3C89329F" w14:textId="77777777" w:rsidR="00657EC0" w:rsidRDefault="00657EC0" w:rsidP="00657EC0">
                            <w:pPr>
                              <w:spacing w:line="240" w:lineRule="auto"/>
                              <w:ind w:right="79" w:firstLine="709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667D294" w14:textId="77777777" w:rsidR="00657EC0" w:rsidRDefault="00657EC0" w:rsidP="00657EC0">
                            <w:pPr>
                              <w:spacing w:after="0" w:line="240" w:lineRule="auto"/>
                              <w:ind w:right="79" w:firstLine="709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D21B11">
                              <w:rPr>
                                <w:bCs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F229B3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témavezető</w:t>
                            </w:r>
                            <w:r>
                              <w:rPr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neve)</w:t>
                            </w:r>
                          </w:p>
                          <w:p w14:paraId="08066949" w14:textId="77777777" w:rsidR="00657EC0" w:rsidRPr="00D21B11" w:rsidRDefault="00657EC0" w:rsidP="00657EC0">
                            <w:pPr>
                              <w:spacing w:after="0" w:line="240" w:lineRule="auto"/>
                              <w:ind w:right="79" w:firstLine="709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(a </w:t>
                            </w:r>
                            <w:r w:rsidRPr="00F229B3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témavezető</w:t>
                            </w:r>
                            <w:r>
                              <w:rPr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titulusa)</w:t>
                            </w:r>
                          </w:p>
                          <w:p w14:paraId="7901D02F" w14:textId="77777777" w:rsidR="00657EC0" w:rsidRPr="00D21B11" w:rsidRDefault="00657EC0" w:rsidP="00657EC0">
                            <w:pPr>
                              <w:tabs>
                                <w:tab w:val="left" w:pos="567"/>
                                <w:tab w:val="left" w:pos="851"/>
                                <w:tab w:val="center" w:pos="993"/>
                                <w:tab w:val="left" w:pos="5103"/>
                              </w:tabs>
                              <w:spacing w:line="240" w:lineRule="auto"/>
                              <w:ind w:right="79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ab/>
                              <w:t xml:space="preserve">    (</w:t>
                            </w:r>
                            <w:r w:rsidRPr="00D21B11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a 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229B3">
                              <w:rPr>
                                <w:bCs/>
                                <w:sz w:val="14"/>
                                <w:szCs w:val="14"/>
                              </w:rPr>
                              <w:t>témavezető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munkahelye</w:t>
                            </w:r>
                            <w:r w:rsidRPr="00D21B11">
                              <w:rPr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59CA3E4" w14:textId="77777777" w:rsidR="00657EC0" w:rsidRPr="00D21B11" w:rsidRDefault="00657EC0" w:rsidP="00657EC0">
                            <w:pPr>
                              <w:tabs>
                                <w:tab w:val="center" w:pos="2977"/>
                              </w:tabs>
                              <w:ind w:right="8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21B11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754855BD" w14:textId="77777777" w:rsidR="00657EC0" w:rsidRPr="00D21B11" w:rsidRDefault="00657EC0" w:rsidP="00657EC0">
                            <w:pPr>
                              <w:tabs>
                                <w:tab w:val="center" w:pos="2977"/>
                              </w:tabs>
                              <w:ind w:right="8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30E33C9" w14:textId="77777777" w:rsidR="00657EC0" w:rsidRPr="00D21B11" w:rsidRDefault="00657EC0" w:rsidP="00657EC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2E5973E" w14:textId="77777777" w:rsidR="00657EC0" w:rsidRPr="00D21B11" w:rsidRDefault="00657EC0" w:rsidP="00657EC0"/>
                        </w:txbxContent>
                      </wps:txbx>
                      <wps:bodyPr rot="0" vert="horz" wrap="square" lIns="14400" tIns="14400" rIns="14400" bIns="144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8F25D8" id="Szövegdoboz 1" o:spid="_x0000_s1027" type="#_x0000_t202" style="width:234pt;height:3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">
                <v:textbox inset=".4mm,.4mm,.4mm,.4mm">
                  <w:txbxContent>
                    <w:p w14:paraId="4B6FF5F6" w14:textId="77777777" w:rsidR="00657EC0" w:rsidRDefault="00657EC0" w:rsidP="00657EC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3BB8E2" w14:textId="77777777" w:rsidR="00657EC0" w:rsidRPr="00D21B11" w:rsidRDefault="00657EC0" w:rsidP="00657EC0">
                      <w:pPr>
                        <w:spacing w:line="240" w:lineRule="auto"/>
                        <w:ind w:left="142"/>
                        <w:rPr>
                          <w:sz w:val="14"/>
                          <w:szCs w:val="14"/>
                        </w:rPr>
                      </w:pPr>
                      <w:r w:rsidRPr="00D21B11">
                        <w:rPr>
                          <w:sz w:val="14"/>
                          <w:szCs w:val="14"/>
                        </w:rPr>
                        <w:t>Semmelweis Egyetem</w:t>
                      </w:r>
                    </w:p>
                    <w:p w14:paraId="0B3079C4" w14:textId="77777777" w:rsidR="00657EC0" w:rsidRPr="00D21B11" w:rsidRDefault="00657EC0" w:rsidP="00657EC0">
                      <w:pPr>
                        <w:spacing w:line="240" w:lineRule="auto"/>
                        <w:ind w:left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Fogorvostudományi Kar</w:t>
                      </w:r>
                    </w:p>
                    <w:p w14:paraId="5DBC0880" w14:textId="77777777" w:rsidR="00657EC0" w:rsidRPr="00D21B11" w:rsidRDefault="00657EC0" w:rsidP="00657EC0">
                      <w:pPr>
                        <w:ind w:left="142"/>
                        <w:rPr>
                          <w:sz w:val="14"/>
                          <w:szCs w:val="14"/>
                        </w:rPr>
                      </w:pPr>
                    </w:p>
                    <w:p w14:paraId="119F0E77" w14:textId="77777777" w:rsidR="00657EC0" w:rsidRPr="00D21B11" w:rsidRDefault="00657EC0" w:rsidP="00657EC0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DFA974A" w14:textId="77777777" w:rsidR="00657EC0" w:rsidRPr="00D21B11" w:rsidRDefault="00657EC0" w:rsidP="00657EC0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18AC43B" w14:textId="77777777" w:rsidR="00657EC0" w:rsidRPr="00D21B11" w:rsidRDefault="00657EC0" w:rsidP="00657EC0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396D6D0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21B11">
                        <w:rPr>
                          <w:b/>
                          <w:sz w:val="14"/>
                          <w:szCs w:val="14"/>
                        </w:rPr>
                        <w:t xml:space="preserve">…( A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21B11">
                        <w:rPr>
                          <w:b/>
                          <w:sz w:val="14"/>
                          <w:szCs w:val="14"/>
                        </w:rPr>
                        <w:t>H A L L G A T Ó   N E V E )…</w:t>
                      </w:r>
                    </w:p>
                    <w:p w14:paraId="3CBBB910" w14:textId="77777777" w:rsidR="00657EC0" w:rsidRPr="00D21B11" w:rsidRDefault="00657EC0" w:rsidP="00657EC0">
                      <w:pPr>
                        <w:jc w:val="center"/>
                        <w:rPr>
                          <w:b/>
                          <w:bCs/>
                          <w:spacing w:val="50"/>
                          <w:sz w:val="14"/>
                          <w:szCs w:val="14"/>
                        </w:rPr>
                      </w:pPr>
                      <w:r w:rsidRPr="00D21B11">
                        <w:rPr>
                          <w:b/>
                          <w:bCs/>
                          <w:spacing w:val="50"/>
                          <w:sz w:val="14"/>
                          <w:szCs w:val="14"/>
                        </w:rPr>
                        <w:t>…(A DOLGOZAT CÍME)…</w:t>
                      </w:r>
                    </w:p>
                    <w:p w14:paraId="08B769F1" w14:textId="77777777" w:rsidR="00657EC0" w:rsidRPr="00D21B11" w:rsidRDefault="00657EC0" w:rsidP="00657EC0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F67EED4" w14:textId="77777777" w:rsidR="00657EC0" w:rsidRPr="00D21B11" w:rsidRDefault="00657EC0" w:rsidP="00657EC0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14248A1" w14:textId="77777777" w:rsidR="00657EC0" w:rsidRPr="00D21B11" w:rsidRDefault="00657EC0" w:rsidP="00657EC0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6E92E03" w14:textId="77777777" w:rsidR="00657EC0" w:rsidRPr="00D21B11" w:rsidRDefault="00657EC0" w:rsidP="00657EC0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A972E03" w14:textId="77777777" w:rsidR="00657EC0" w:rsidRPr="00D21B11" w:rsidRDefault="00657EC0" w:rsidP="00657EC0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4CD0BEC" w14:textId="77777777" w:rsidR="00657EC0" w:rsidRPr="00D21B11" w:rsidRDefault="00657EC0" w:rsidP="00657EC0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94F269E" w14:textId="77777777" w:rsidR="00657EC0" w:rsidRDefault="00657EC0" w:rsidP="00657EC0">
                      <w:pPr>
                        <w:spacing w:line="240" w:lineRule="auto"/>
                        <w:ind w:right="79" w:firstLine="709"/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Témavezető: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Cs/>
                          <w:sz w:val="14"/>
                          <w:szCs w:val="14"/>
                        </w:rPr>
                        <w:tab/>
                        <w:t xml:space="preserve">      </w:t>
                      </w:r>
                    </w:p>
                    <w:p w14:paraId="3C89329F" w14:textId="77777777" w:rsidR="00657EC0" w:rsidRDefault="00657EC0" w:rsidP="00657EC0">
                      <w:pPr>
                        <w:spacing w:line="240" w:lineRule="auto"/>
                        <w:ind w:right="79" w:firstLine="709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7667D294" w14:textId="77777777" w:rsidR="00657EC0" w:rsidRDefault="00657EC0" w:rsidP="00657EC0">
                      <w:pPr>
                        <w:spacing w:after="0" w:line="240" w:lineRule="auto"/>
                        <w:ind w:right="79" w:firstLine="709"/>
                        <w:rPr>
                          <w:bCs/>
                          <w:sz w:val="14"/>
                          <w:szCs w:val="14"/>
                        </w:rPr>
                      </w:pPr>
                      <w:r w:rsidRPr="00D21B11">
                        <w:rPr>
                          <w:bCs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>a</w:t>
                      </w:r>
                      <w:r w:rsidRPr="00F229B3">
                        <w:rPr>
                          <w:bCs/>
                          <w:sz w:val="14"/>
                          <w:szCs w:val="14"/>
                        </w:rPr>
                        <w:t xml:space="preserve"> témavezető</w:t>
                      </w:r>
                      <w:r>
                        <w:rPr>
                          <w:bCs/>
                          <w:color w:val="FF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>neve)</w:t>
                      </w:r>
                    </w:p>
                    <w:p w14:paraId="08066949" w14:textId="77777777" w:rsidR="00657EC0" w:rsidRPr="00D21B11" w:rsidRDefault="00657EC0" w:rsidP="00657EC0">
                      <w:pPr>
                        <w:spacing w:after="0" w:line="240" w:lineRule="auto"/>
                        <w:ind w:right="79" w:firstLine="709"/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 xml:space="preserve">(a </w:t>
                      </w:r>
                      <w:r w:rsidRPr="00F229B3">
                        <w:rPr>
                          <w:bCs/>
                          <w:sz w:val="14"/>
                          <w:szCs w:val="14"/>
                        </w:rPr>
                        <w:t xml:space="preserve"> témavezető</w:t>
                      </w:r>
                      <w:r>
                        <w:rPr>
                          <w:bCs/>
                          <w:color w:val="FF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>titulusa)</w:t>
                      </w:r>
                    </w:p>
                    <w:p w14:paraId="7901D02F" w14:textId="77777777" w:rsidR="00657EC0" w:rsidRPr="00D21B11" w:rsidRDefault="00657EC0" w:rsidP="00657EC0">
                      <w:pPr>
                        <w:tabs>
                          <w:tab w:val="left" w:pos="567"/>
                          <w:tab w:val="left" w:pos="851"/>
                          <w:tab w:val="center" w:pos="993"/>
                          <w:tab w:val="left" w:pos="5103"/>
                        </w:tabs>
                        <w:spacing w:line="240" w:lineRule="auto"/>
                        <w:ind w:right="79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ab/>
                        <w:t xml:space="preserve">    (</w:t>
                      </w:r>
                      <w:r w:rsidRPr="00D21B11">
                        <w:rPr>
                          <w:bCs/>
                          <w:sz w:val="14"/>
                          <w:szCs w:val="14"/>
                        </w:rPr>
                        <w:t xml:space="preserve">a 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F229B3">
                        <w:rPr>
                          <w:bCs/>
                          <w:sz w:val="14"/>
                          <w:szCs w:val="14"/>
                        </w:rPr>
                        <w:t>témavezető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 xml:space="preserve"> munkahelye</w:t>
                      </w:r>
                      <w:r w:rsidRPr="00D21B11">
                        <w:rPr>
                          <w:bCs/>
                          <w:sz w:val="14"/>
                          <w:szCs w:val="14"/>
                        </w:rPr>
                        <w:t>)</w:t>
                      </w:r>
                    </w:p>
                    <w:p w14:paraId="559CA3E4" w14:textId="77777777" w:rsidR="00657EC0" w:rsidRPr="00D21B11" w:rsidRDefault="00657EC0" w:rsidP="00657EC0">
                      <w:pPr>
                        <w:tabs>
                          <w:tab w:val="center" w:pos="2977"/>
                        </w:tabs>
                        <w:ind w:right="8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D21B11">
                        <w:rPr>
                          <w:b/>
                          <w:bCs/>
                          <w:sz w:val="14"/>
                          <w:szCs w:val="14"/>
                        </w:rPr>
                        <w:tab/>
                      </w:r>
                    </w:p>
                    <w:p w14:paraId="754855BD" w14:textId="77777777" w:rsidR="00657EC0" w:rsidRPr="00D21B11" w:rsidRDefault="00657EC0" w:rsidP="00657EC0">
                      <w:pPr>
                        <w:tabs>
                          <w:tab w:val="center" w:pos="2977"/>
                        </w:tabs>
                        <w:ind w:right="8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30E33C9" w14:textId="77777777" w:rsidR="00657EC0" w:rsidRPr="00D21B11" w:rsidRDefault="00657EC0" w:rsidP="00657EC0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2E5973E" w14:textId="77777777" w:rsidR="00657EC0" w:rsidRPr="00D21B11" w:rsidRDefault="00657EC0" w:rsidP="00657EC0"/>
                  </w:txbxContent>
                </v:textbox>
                <w10:anchorlock/>
              </v:shape>
            </w:pict>
          </mc:Fallback>
        </mc:AlternateContent>
      </w:r>
    </w:p>
    <w:sectPr w:rsidR="00657EC0" w:rsidRPr="0096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709"/>
    <w:multiLevelType w:val="hybridMultilevel"/>
    <w:tmpl w:val="8A487896"/>
    <w:lvl w:ilvl="0" w:tplc="FFB8F9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B1D6F"/>
    <w:multiLevelType w:val="hybridMultilevel"/>
    <w:tmpl w:val="74F68EE6"/>
    <w:lvl w:ilvl="0" w:tplc="D9346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1A2992"/>
    <w:multiLevelType w:val="singleLevel"/>
    <w:tmpl w:val="7A28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0"/>
      </w:pPr>
      <w:rPr>
        <w:rFonts w:ascii="Symbol" w:hAnsi="Symbol" w:hint="default"/>
      </w:rPr>
    </w:lvl>
  </w:abstractNum>
  <w:num w:numId="1" w16cid:durableId="131412266">
    <w:abstractNumId w:val="3"/>
  </w:num>
  <w:num w:numId="2" w16cid:durableId="197859452">
    <w:abstractNumId w:val="2"/>
  </w:num>
  <w:num w:numId="3" w16cid:durableId="1741979547">
    <w:abstractNumId w:val="1"/>
  </w:num>
  <w:num w:numId="4" w16cid:durableId="121130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C0"/>
    <w:rsid w:val="00151401"/>
    <w:rsid w:val="0035437D"/>
    <w:rsid w:val="00657EC0"/>
    <w:rsid w:val="00AD0D6F"/>
    <w:rsid w:val="00B51000"/>
    <w:rsid w:val="00D9534C"/>
    <w:rsid w:val="00F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E73231"/>
  <w15:chartTrackingRefBased/>
  <w15:docId w15:val="{C6EA5A79-0399-455B-AB18-67C71FFB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7EC0"/>
  </w:style>
  <w:style w:type="paragraph" w:styleId="Cmsor1">
    <w:name w:val="heading 1"/>
    <w:basedOn w:val="Norml"/>
    <w:next w:val="Norml"/>
    <w:link w:val="Cmsor1Char"/>
    <w:uiPriority w:val="9"/>
    <w:qFormat/>
    <w:rsid w:val="00657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7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7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7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7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7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7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7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7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7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7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7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7EC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7EC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7E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7E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7E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7E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7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7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7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7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7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7E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7E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7EC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7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7EC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7E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954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1</cp:revision>
  <dcterms:created xsi:type="dcterms:W3CDTF">2025-02-17T14:34:00Z</dcterms:created>
  <dcterms:modified xsi:type="dcterms:W3CDTF">2025-02-17T14:35:00Z</dcterms:modified>
</cp:coreProperties>
</file>