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7C" w:rsidRPr="00DA060E" w:rsidRDefault="00A33B7C" w:rsidP="00A33B7C">
      <w:pPr>
        <w:keepLines/>
        <w:spacing w:after="240"/>
        <w:jc w:val="center"/>
        <w:rPr>
          <w:rFonts w:ascii="Cambria" w:hAnsi="Cambria" w:cstheme="minorHAnsi"/>
          <w:b/>
          <w:sz w:val="28"/>
          <w:szCs w:val="28"/>
        </w:rPr>
      </w:pPr>
      <w:r w:rsidRPr="00DA060E">
        <w:rPr>
          <w:rFonts w:ascii="Cambria" w:hAnsi="Cambria" w:cstheme="minorHAnsi"/>
          <w:b/>
          <w:sz w:val="28"/>
          <w:szCs w:val="28"/>
        </w:rPr>
        <w:t>ZÁRÓVIZSGA TÉTELSOR</w:t>
      </w:r>
    </w:p>
    <w:p w:rsidR="00A33B7C" w:rsidRPr="00DA060E" w:rsidRDefault="00EF5FD4" w:rsidP="00A33B7C">
      <w:pPr>
        <w:keepLines/>
        <w:spacing w:after="24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2024/2025</w:t>
      </w:r>
      <w:r w:rsidR="00AD6268">
        <w:rPr>
          <w:rFonts w:ascii="Cambria" w:hAnsi="Cambria" w:cstheme="minorHAnsi"/>
          <w:b/>
          <w:sz w:val="28"/>
          <w:szCs w:val="28"/>
        </w:rPr>
        <w:t>. tanév tavaszi</w:t>
      </w:r>
      <w:r w:rsidR="00A33B7C" w:rsidRPr="00DA060E">
        <w:rPr>
          <w:rFonts w:ascii="Cambria" w:hAnsi="Cambria" w:cstheme="minorHAnsi"/>
          <w:b/>
          <w:sz w:val="28"/>
          <w:szCs w:val="28"/>
        </w:rPr>
        <w:t xml:space="preserve"> félév</w:t>
      </w:r>
    </w:p>
    <w:p w:rsidR="00A33B7C" w:rsidRPr="00DA060E" w:rsidRDefault="00A33B7C" w:rsidP="00A33B7C">
      <w:pPr>
        <w:keepLines/>
        <w:spacing w:after="240"/>
        <w:jc w:val="center"/>
        <w:rPr>
          <w:rFonts w:ascii="Cambria" w:hAnsi="Cambria" w:cstheme="minorHAnsi"/>
          <w:sz w:val="28"/>
          <w:szCs w:val="28"/>
        </w:rPr>
      </w:pPr>
      <w:r w:rsidRPr="00DA060E">
        <w:rPr>
          <w:rFonts w:ascii="Cambria" w:hAnsi="Cambria" w:cstheme="minorHAnsi"/>
          <w:sz w:val="28"/>
          <w:szCs w:val="28"/>
        </w:rPr>
        <w:t>Egészségügyi szervező alapképzési szak, egészségügyi ügyvitelszervező specializáció</w:t>
      </w:r>
    </w:p>
    <w:p w:rsidR="00A33B7C" w:rsidRPr="00DA060E" w:rsidRDefault="00A33B7C" w:rsidP="00A33B7C">
      <w:pPr>
        <w:keepLines/>
        <w:spacing w:after="240"/>
        <w:jc w:val="center"/>
        <w:rPr>
          <w:rFonts w:ascii="Cambria" w:hAnsi="Cambria" w:cstheme="minorHAnsi"/>
          <w:sz w:val="28"/>
          <w:szCs w:val="28"/>
        </w:rPr>
      </w:pPr>
      <w:r w:rsidRPr="00DA060E">
        <w:rPr>
          <w:rFonts w:ascii="Cambria" w:hAnsi="Cambria" w:cstheme="minorHAnsi"/>
          <w:sz w:val="28"/>
          <w:szCs w:val="28"/>
        </w:rPr>
        <w:t>„ELMÉLETI” kérdések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216"/>
      </w:tblGrid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E/1.</w:t>
            </w:r>
          </w:p>
        </w:tc>
        <w:tc>
          <w:tcPr>
            <w:tcW w:w="8216" w:type="dxa"/>
            <w:vAlign w:val="bottom"/>
          </w:tcPr>
          <w:p w:rsidR="00A33B7C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Az egészség fogalma. Az egészséget meghatározó tényezők. A betegség fogalma. Betegségek csoportosítása. Az egészségügy fogalma. Magyarország leggyakoribb népbetegségei.</w:t>
            </w:r>
          </w:p>
          <w:p w:rsidR="00A33B7C" w:rsidRPr="00CD61E4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E/2.</w:t>
            </w:r>
          </w:p>
        </w:tc>
        <w:tc>
          <w:tcPr>
            <w:tcW w:w="8216" w:type="dxa"/>
          </w:tcPr>
          <w:p w:rsidR="00A33B7C" w:rsidRDefault="00A33B7C" w:rsidP="00E6350E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proofErr w:type="gramStart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Krónikus</w:t>
            </w:r>
            <w:proofErr w:type="gramEnd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, nem fertőző betegségek (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szív- és érrendszeri betegségek</w:t>
            </w: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, cukorbetegség, COPD, mentális, mozgásszervi és daganatos megbetegedések)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klinikai lényege, előfordulása,  társadalmi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terhe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, gyógyítás és megelőzés lehetőségei.</w:t>
            </w:r>
          </w:p>
          <w:p w:rsidR="00A33B7C" w:rsidRPr="00DA060E" w:rsidRDefault="00A33B7C" w:rsidP="00E6350E">
            <w:pPr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E/3.</w:t>
            </w:r>
          </w:p>
        </w:tc>
        <w:tc>
          <w:tcPr>
            <w:tcW w:w="8216" w:type="dxa"/>
            <w:vAlign w:val="center"/>
          </w:tcPr>
          <w:p w:rsidR="00A33B7C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A népegészségtan tárgya, célja. A népegészségügyi tevékenység alapvető feladatai.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 megelőzés fogalma, szintjei és eszközei.</w:t>
            </w: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</w:t>
            </w:r>
          </w:p>
          <w:p w:rsidR="00A33B7C" w:rsidRPr="00CD61E4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E/4.</w:t>
            </w:r>
          </w:p>
        </w:tc>
        <w:tc>
          <w:tcPr>
            <w:tcW w:w="8216" w:type="dxa"/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A számítógép felépítése és működésének alapjai, alapfogalmak ismertetése: Az </w:t>
            </w:r>
            <w:proofErr w:type="gramStart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információ</w:t>
            </w:r>
            <w:proofErr w:type="gramEnd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mértékegységei (átváltások). Számrendszerek. Logikai alapműveletek ismerete. Számítógép </w:t>
            </w:r>
            <w:proofErr w:type="gramStart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kategóriák</w:t>
            </w:r>
            <w:proofErr w:type="gramEnd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. Számítógépek fizikai felépítése.</w:t>
            </w:r>
          </w:p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E/5.</w:t>
            </w:r>
          </w:p>
        </w:tc>
        <w:tc>
          <w:tcPr>
            <w:tcW w:w="8216" w:type="dxa"/>
            <w:vAlign w:val="bottom"/>
          </w:tcPr>
          <w:p w:rsidR="00A33B7C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Számítógép-hálózat alapfogalmai: Hálózati technológiák. Adatszóró hálózatok. Pont-pont hálózatok kapcsolatok szerint. Hálózati topológia szerint. Pont-pont összeköttetés. </w:t>
            </w:r>
            <w:proofErr w:type="spellStart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Üzenetszórásos</w:t>
            </w:r>
            <w:proofErr w:type="spellEnd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topológia. Adatátviteli/hálózati protokollok. Kommunikációs rétegek. Adatátvitel</w:t>
            </w:r>
          </w:p>
          <w:p w:rsidR="00A33B7C" w:rsidRPr="00CD61E4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E/6.</w:t>
            </w:r>
          </w:p>
        </w:tc>
        <w:tc>
          <w:tcPr>
            <w:tcW w:w="8216" w:type="dxa"/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A számítógép-programozás elméleti alapjai és alapfogalmai: algoritmus, programozási nyelv, fordítóprogram, értelmező. Programozási nyelvek típusai és jellemzői. Változók, adattípusok, adatszerkezetek, vezérlési </w:t>
            </w:r>
            <w:proofErr w:type="gramStart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struktúrák</w:t>
            </w:r>
            <w:proofErr w:type="gramEnd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(elágazások, ciklusok).</w:t>
            </w:r>
          </w:p>
          <w:p w:rsidR="00A33B7C" w:rsidRPr="00406374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E/7.</w:t>
            </w:r>
          </w:p>
        </w:tc>
        <w:tc>
          <w:tcPr>
            <w:tcW w:w="8216" w:type="dxa"/>
            <w:vAlign w:val="bottom"/>
          </w:tcPr>
          <w:p w:rsidR="00A33B7C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Biostatisztikai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ismeretek 1. A statisztikai tesztek lényege, (miért szükségesek?). A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szignifikancia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fogalma. Az eloszlás fogalma és jelentősége.</w:t>
            </w:r>
          </w:p>
          <w:p w:rsidR="00A33B7C" w:rsidRPr="00CD61E4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E/8.</w:t>
            </w:r>
          </w:p>
        </w:tc>
        <w:tc>
          <w:tcPr>
            <w:tcW w:w="8216" w:type="dxa"/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Biostatisztikai</w:t>
            </w:r>
            <w:proofErr w:type="spellEnd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ismeretek 2. (Normalitáson alapuló paraméteres statisztikai próbák):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t-próbák fajtái és használatuk. Az </w:t>
            </w: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ANOVA fogalma, példa egyszempontos ANOVA alkalmazására.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A regresszió fogalma.</w:t>
            </w:r>
          </w:p>
          <w:p w:rsidR="00A33B7C" w:rsidRPr="00406374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E/9.</w:t>
            </w:r>
          </w:p>
        </w:tc>
        <w:tc>
          <w:tcPr>
            <w:tcW w:w="8216" w:type="dxa"/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Az evidencia alapú orvoslás. Klinikai vizsgálatok célja és fázisai. Irányelvek és protokollok</w:t>
            </w:r>
          </w:p>
          <w:p w:rsidR="00A33B7C" w:rsidRPr="00406374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E/10.</w:t>
            </w:r>
          </w:p>
        </w:tc>
        <w:tc>
          <w:tcPr>
            <w:tcW w:w="8216" w:type="dxa"/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Az alapellátás és szakellátás fogalma, típusai, ellátási formái. Egészségügyi szolgálatok főbb típusai és szerepük a működésben</w:t>
            </w:r>
          </w:p>
          <w:p w:rsidR="00A33B7C" w:rsidRPr="00406374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E/11.</w:t>
            </w:r>
          </w:p>
        </w:tc>
        <w:tc>
          <w:tcPr>
            <w:tcW w:w="8216" w:type="dxa"/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 magyar egészségügyi rendszer felépítése: az ágazati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intézmények és feladataik.</w:t>
            </w: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Ágazaton kívüli, ill. nemzetközi szervezetek (KSH, NAV,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ECDC, </w:t>
            </w: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OECD, WHO) szerepe az egészségügyben</w:t>
            </w:r>
          </w:p>
          <w:p w:rsidR="00A33B7C" w:rsidRPr="00406374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lastRenderedPageBreak/>
              <w:t>E/12.</w:t>
            </w:r>
          </w:p>
        </w:tc>
        <w:tc>
          <w:tcPr>
            <w:tcW w:w="8216" w:type="dxa"/>
            <w:vAlign w:val="bottom"/>
          </w:tcPr>
          <w:p w:rsidR="00A33B7C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Az egészségügyi menedzsment fogalma, Minőségbiztosítás és minőségfejlesztés fogalma és alkalmazása az egészségügyben. Betegbiztonság szemléletmódja, alapelvei.</w:t>
            </w:r>
          </w:p>
          <w:p w:rsidR="00A33B7C" w:rsidRPr="00CD61E4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E/13.</w:t>
            </w:r>
          </w:p>
        </w:tc>
        <w:tc>
          <w:tcPr>
            <w:tcW w:w="8216" w:type="dxa"/>
            <w:vAlign w:val="bottom"/>
          </w:tcPr>
          <w:p w:rsidR="00A33B7C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gramStart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kontroll</w:t>
            </w:r>
            <w:proofErr w:type="gramEnd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ing fogalma, a kontrolling rendszer formális elemei és a kapcsolódó feladatok bemutatása.</w:t>
            </w:r>
          </w:p>
          <w:p w:rsidR="00A33B7C" w:rsidRPr="00CD61E4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E/14.</w:t>
            </w:r>
          </w:p>
        </w:tc>
        <w:tc>
          <w:tcPr>
            <w:tcW w:w="8216" w:type="dxa"/>
            <w:vAlign w:val="bottom"/>
          </w:tcPr>
          <w:p w:rsidR="00A33B7C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Egészségügyi forrásteremtés és forráselosztási technikái, valamint az ezt végző szervezetek. </w:t>
            </w:r>
            <w:proofErr w:type="gramStart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Problémák</w:t>
            </w:r>
            <w:proofErr w:type="gramEnd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és kihívások</w:t>
            </w:r>
          </w:p>
          <w:p w:rsidR="00A33B7C" w:rsidRPr="00CD61E4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E/15.</w:t>
            </w:r>
          </w:p>
        </w:tc>
        <w:tc>
          <w:tcPr>
            <w:tcW w:w="8216" w:type="dxa"/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Egészségügyi adatok fogalma.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Érintett adatkezelő és adatfeldolgozó. </w:t>
            </w: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Adatvédelem és adatbiztonság. A titkosítás és elektronikus írásbeliség céljai és </w:t>
            </w:r>
            <w:proofErr w:type="gramStart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tipikus</w:t>
            </w:r>
            <w:proofErr w:type="gramEnd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eszközei. Az egészségügyi adatkezelés jogszabályi háttere.</w:t>
            </w:r>
          </w:p>
          <w:p w:rsidR="00A33B7C" w:rsidRPr="00406374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E/16.</w:t>
            </w:r>
          </w:p>
        </w:tc>
        <w:tc>
          <w:tcPr>
            <w:tcW w:w="8216" w:type="dxa"/>
            <w:vAlign w:val="bottom"/>
          </w:tcPr>
          <w:p w:rsidR="00A33B7C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Az orvosi dokumentáció célja és eszközei. A betegrekord </w:t>
            </w:r>
            <w:proofErr w:type="spellStart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főtípusai</w:t>
            </w:r>
            <w:proofErr w:type="spellEnd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, a dokumentációra vonatkozó minimum-követelmények.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A kórlap felépítése, használat. Adatrendezési </w:t>
            </w: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típusok. A beteg rendelkezési joga egészségügyi adatai felett, annak korlátai.</w:t>
            </w:r>
          </w:p>
          <w:p w:rsidR="00A33B7C" w:rsidRPr="00CD61E4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E/17.</w:t>
            </w:r>
          </w:p>
        </w:tc>
        <w:tc>
          <w:tcPr>
            <w:tcW w:w="8216" w:type="dxa"/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Horizontális</w:t>
            </w:r>
            <w:proofErr w:type="gramEnd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 és vertikális információáramlás az egészségügyben, a horizontális egészségügyi információáramlást támogató architektúra típusok, elemeik és alapvető tulajdonságaik</w:t>
            </w:r>
          </w:p>
          <w:p w:rsidR="00A33B7C" w:rsidRPr="00406374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E/18.</w:t>
            </w:r>
          </w:p>
        </w:tc>
        <w:tc>
          <w:tcPr>
            <w:tcW w:w="8216" w:type="dxa"/>
            <w:vAlign w:val="bottom"/>
          </w:tcPr>
          <w:p w:rsidR="00A33B7C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 BNO kialakulása, szerkezete, és használata</w:t>
            </w:r>
          </w:p>
          <w:p w:rsidR="00A33B7C" w:rsidRPr="00CD61E4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E/19.</w:t>
            </w:r>
          </w:p>
        </w:tc>
        <w:tc>
          <w:tcPr>
            <w:tcW w:w="8216" w:type="dxa"/>
            <w:vAlign w:val="bottom"/>
          </w:tcPr>
          <w:p w:rsidR="00A33B7C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Fogalmi </w:t>
            </w:r>
            <w:proofErr w:type="gramStart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relációk</w:t>
            </w:r>
            <w:proofErr w:type="gramEnd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, fogalmak definiálási módszere (Arisztotelészi definíció)</w:t>
            </w:r>
          </w:p>
          <w:p w:rsidR="00A33B7C" w:rsidRPr="00CD61E4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E/20.</w:t>
            </w:r>
          </w:p>
        </w:tc>
        <w:tc>
          <w:tcPr>
            <w:tcW w:w="8216" w:type="dxa"/>
            <w:vAlign w:val="bottom"/>
          </w:tcPr>
          <w:p w:rsidR="00A33B7C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Az orvosi jelfeldolgozás folyamata. Adatgyűjtés módszerei, nehézségei és a számítógépes feldolgozás sajátosságai </w:t>
            </w:r>
          </w:p>
          <w:p w:rsidR="00A33B7C" w:rsidRPr="00CD61E4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E/21.</w:t>
            </w:r>
          </w:p>
        </w:tc>
        <w:tc>
          <w:tcPr>
            <w:tcW w:w="8216" w:type="dxa"/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A projekt fogalma és jellemzői, egészségügyi és informatikai projektek sajátosságai. Projektmenedzsment eszközök és módszertanok. A minőség fogalma és mérése.</w:t>
            </w:r>
          </w:p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A33B7C" w:rsidRPr="00DA060E" w:rsidTr="00E6350E">
        <w:tc>
          <w:tcPr>
            <w:tcW w:w="846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E/22.</w:t>
            </w:r>
          </w:p>
        </w:tc>
        <w:tc>
          <w:tcPr>
            <w:tcW w:w="8216" w:type="dxa"/>
            <w:vAlign w:val="bottom"/>
          </w:tcPr>
          <w:p w:rsidR="00A33B7C" w:rsidRPr="00CD61E4" w:rsidRDefault="00A33B7C" w:rsidP="00E6350E">
            <w:pPr>
              <w:jc w:val="both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 xml:space="preserve">Emberi tényezők a projektben: szervezeti formák, ösztönzési elméletek, szerepkörök a projektben, vezetési stílusok, </w:t>
            </w:r>
            <w:proofErr w:type="gramStart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team</w:t>
            </w:r>
            <w:proofErr w:type="gramEnd"/>
            <w:r w:rsidRPr="00CD61E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hu-HU"/>
              </w:rPr>
              <w:t>-szerepek. Kockázatmenedzsment a projektben.</w:t>
            </w:r>
          </w:p>
        </w:tc>
      </w:tr>
    </w:tbl>
    <w:p w:rsidR="00A33B7C" w:rsidRPr="00DA060E" w:rsidRDefault="00A33B7C" w:rsidP="00A33B7C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</w:rPr>
      </w:pPr>
    </w:p>
    <w:p w:rsidR="00A33B7C" w:rsidRPr="00DA060E" w:rsidRDefault="00A33B7C" w:rsidP="00A33B7C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</w:rPr>
      </w:pPr>
    </w:p>
    <w:p w:rsidR="00A33B7C" w:rsidRDefault="00A33B7C" w:rsidP="00A33B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33B7C" w:rsidRDefault="00A33B7C" w:rsidP="00A33B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33B7C" w:rsidRDefault="00A33B7C" w:rsidP="00A33B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33B7C" w:rsidRDefault="00A33B7C" w:rsidP="00A33B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33B7C" w:rsidRDefault="00A33B7C" w:rsidP="00A33B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33B7C" w:rsidRDefault="00A33B7C" w:rsidP="00A33B7C">
      <w:pPr>
        <w:pageBreakBefore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33B7C" w:rsidRPr="00DA060E" w:rsidRDefault="00A33B7C" w:rsidP="00A33B7C">
      <w:pPr>
        <w:keepLines/>
        <w:spacing w:after="24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ZÁRÓVIZSGA TÉTELSOR</w:t>
      </w:r>
    </w:p>
    <w:p w:rsidR="00A33B7C" w:rsidRPr="00DA060E" w:rsidRDefault="00EF5FD4" w:rsidP="00A33B7C">
      <w:pPr>
        <w:keepLines/>
        <w:spacing w:after="24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2024/2025</w:t>
      </w:r>
      <w:r w:rsidR="00AD6268">
        <w:rPr>
          <w:rFonts w:ascii="Cambria" w:hAnsi="Cambria" w:cstheme="minorHAnsi"/>
          <w:b/>
          <w:sz w:val="28"/>
          <w:szCs w:val="28"/>
        </w:rPr>
        <w:t>. tanév tavaszi</w:t>
      </w:r>
      <w:r w:rsidR="00A33B7C" w:rsidRPr="00DA060E">
        <w:rPr>
          <w:rFonts w:ascii="Cambria" w:hAnsi="Cambria" w:cstheme="minorHAnsi"/>
          <w:b/>
          <w:sz w:val="28"/>
          <w:szCs w:val="28"/>
        </w:rPr>
        <w:t xml:space="preserve"> félév</w:t>
      </w:r>
    </w:p>
    <w:p w:rsidR="00A33B7C" w:rsidRPr="00DA060E" w:rsidRDefault="00A33B7C" w:rsidP="00A33B7C">
      <w:pPr>
        <w:keepLines/>
        <w:spacing w:after="240"/>
        <w:jc w:val="center"/>
        <w:rPr>
          <w:rFonts w:ascii="Cambria" w:hAnsi="Cambria" w:cstheme="minorHAnsi"/>
          <w:sz w:val="28"/>
          <w:szCs w:val="28"/>
        </w:rPr>
      </w:pPr>
      <w:r w:rsidRPr="00DA060E">
        <w:rPr>
          <w:rFonts w:ascii="Cambria" w:hAnsi="Cambria" w:cstheme="minorHAnsi"/>
          <w:sz w:val="28"/>
          <w:szCs w:val="28"/>
        </w:rPr>
        <w:t>Egészségügyi szervező alapképzési szak, egészségügyi ügyvitelszervező specializáció</w:t>
      </w:r>
    </w:p>
    <w:p w:rsidR="00A33B7C" w:rsidRPr="00DA060E" w:rsidRDefault="00A33B7C" w:rsidP="00A33B7C">
      <w:pPr>
        <w:keepLines/>
        <w:spacing w:after="240"/>
        <w:jc w:val="center"/>
        <w:rPr>
          <w:rFonts w:ascii="Cambria" w:hAnsi="Cambria" w:cstheme="minorHAnsi"/>
          <w:sz w:val="28"/>
          <w:szCs w:val="28"/>
        </w:rPr>
      </w:pPr>
      <w:r w:rsidRPr="00DA060E">
        <w:rPr>
          <w:rFonts w:ascii="Cambria" w:hAnsi="Cambria" w:cstheme="minorHAnsi"/>
          <w:sz w:val="28"/>
          <w:szCs w:val="28"/>
        </w:rPr>
        <w:t>„GYAKORLATI” kérdések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8139"/>
      </w:tblGrid>
      <w:tr w:rsidR="00A33B7C" w:rsidRPr="00DA060E" w:rsidTr="00E6350E">
        <w:tc>
          <w:tcPr>
            <w:tcW w:w="881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GY/1.</w:t>
            </w:r>
          </w:p>
        </w:tc>
        <w:tc>
          <w:tcPr>
            <w:tcW w:w="8191" w:type="dxa"/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Járványügyi alapfogalmak. Legfontosabb járványügyi mutatók és jelentéseik. Magyarország és a világ járványügyi helyzete (</w:t>
            </w:r>
            <w:bookmarkStart w:id="0" w:name="_GoBack"/>
            <w:bookmarkEnd w:id="0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COVID-19 járványügyi helyzeten bemutatva)</w:t>
            </w:r>
          </w:p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c>
          <w:tcPr>
            <w:tcW w:w="881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GY/2.</w:t>
            </w:r>
          </w:p>
        </w:tc>
        <w:tc>
          <w:tcPr>
            <w:tcW w:w="8191" w:type="dxa"/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Relációs</w:t>
            </w:r>
            <w:proofErr w:type="gramEnd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 adatbázis-kezelés alapvető fogalmai: Adatbáziskezelés. </w:t>
            </w:r>
            <w:proofErr w:type="gramStart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Reláció</w:t>
            </w:r>
            <w:proofErr w:type="gramEnd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, attribútum, rekord, mező fogalma és jelölések. Kulcs (egyszerű és összetett) fogalma. Idegen kulcs fogalma. Adatbázis-kezelő rendszer fogalma. SQL nyelv. Adatmodellezés célja, lépései, fajtái. E/K modell. Egyedhalmaz, </w:t>
            </w:r>
            <w:proofErr w:type="gramStart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attribútumok</w:t>
            </w:r>
            <w:proofErr w:type="gramEnd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, kapcsolatok, kulcsok, jelölések.</w:t>
            </w:r>
          </w:p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c>
          <w:tcPr>
            <w:tcW w:w="881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GY/3.</w:t>
            </w:r>
          </w:p>
        </w:tc>
        <w:tc>
          <w:tcPr>
            <w:tcW w:w="8191" w:type="dxa"/>
            <w:vAlign w:val="bottom"/>
          </w:tcPr>
          <w:p w:rsidR="00A33B7C" w:rsidRDefault="00A33B7C" w:rsidP="00E6350E">
            <w:pP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Epidemiológia 1</w:t>
            </w:r>
            <w:proofErr w:type="gramStart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.:</w:t>
            </w:r>
            <w:proofErr w:type="gramEnd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 szenzitivitás, </w:t>
            </w:r>
            <w:proofErr w:type="spellStart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specificitás</w:t>
            </w:r>
            <w:proofErr w:type="spellEnd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, pozitív és negatív prediktív érték.</w:t>
            </w:r>
          </w:p>
          <w:p w:rsidR="00A33B7C" w:rsidRPr="00CD61E4" w:rsidRDefault="00A33B7C" w:rsidP="00E6350E">
            <w:pPr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A33B7C" w:rsidRPr="00DA060E" w:rsidTr="00E6350E">
        <w:tc>
          <w:tcPr>
            <w:tcW w:w="881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GY/4.</w:t>
            </w:r>
          </w:p>
        </w:tc>
        <w:tc>
          <w:tcPr>
            <w:tcW w:w="8191" w:type="dxa"/>
          </w:tcPr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Epidemiológia 2.: OR</w:t>
            </w:r>
            <w: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 (</w:t>
            </w:r>
            <w:proofErr w:type="spellStart"/>
            <w: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odds</w:t>
            </w:r>
            <w:proofErr w:type="spellEnd"/>
            <w: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 ratio)</w:t>
            </w: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, RR </w:t>
            </w:r>
            <w: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(</w:t>
            </w:r>
            <w:proofErr w:type="spellStart"/>
            <w: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relative</w:t>
            </w:r>
            <w:proofErr w:type="spellEnd"/>
            <w: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risk</w:t>
            </w:r>
            <w:proofErr w:type="spellEnd"/>
            <w: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)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és CI </w:t>
            </w:r>
            <w: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(</w:t>
            </w:r>
            <w:proofErr w:type="gramStart"/>
            <w: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konfidencia</w:t>
            </w:r>
            <w:proofErr w:type="gramEnd"/>
            <w: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 intervallum)</w:t>
            </w: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értelmezése, használata.</w:t>
            </w:r>
          </w:p>
        </w:tc>
      </w:tr>
      <w:tr w:rsidR="00A33B7C" w:rsidRPr="00DA060E" w:rsidTr="00E6350E">
        <w:tc>
          <w:tcPr>
            <w:tcW w:w="881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8191" w:type="dxa"/>
          </w:tcPr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c>
          <w:tcPr>
            <w:tcW w:w="881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GY/5.</w:t>
            </w:r>
          </w:p>
        </w:tc>
        <w:tc>
          <w:tcPr>
            <w:tcW w:w="8191" w:type="dxa"/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Finanszírozási</w:t>
            </w:r>
            <w:proofErr w:type="gramEnd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 technikák az egészségügyi szolgáltatások, termékek térítésére hazánkban</w:t>
            </w:r>
          </w:p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c>
          <w:tcPr>
            <w:tcW w:w="881" w:type="dxa"/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GY/6.</w:t>
            </w:r>
          </w:p>
        </w:tc>
        <w:tc>
          <w:tcPr>
            <w:tcW w:w="8191" w:type="dxa"/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 járó- és fekvőbeteg-ellátó szervezet teljesítményét leíró főbb mutatók ismertetése</w:t>
            </w:r>
          </w:p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GY/7.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Magánbiztosítás, társadalombiztosítás, önkéntes egészségpénztár és közvetlen lakossági térítés az egészségügyi szolgáltatások </w:t>
            </w:r>
            <w:proofErr w:type="gramStart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finanszírozásában</w:t>
            </w:r>
            <w:proofErr w:type="gramEnd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.</w:t>
            </w:r>
          </w:p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GY/8.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Szolgáltatásvásárlás Magyarország egészségügyi rendszerében. Szerződéskötés, szolgáltatás csomag</w:t>
            </w:r>
          </w:p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GY/9.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Az elektronikus betegdokumentációs rendszerek alapvető jellemzői. A hagyományos és az elektronikus betegdokumentáció összehasonlítása</w:t>
            </w:r>
          </w:p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GY/10.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Az alapellátási informatikai rendszerek célja, felépítése, szolgáltatásai. Az alapellátási dokumentációs és jelentési kötelezettség. Törzskarton és az egészségi állapotfelmérés kapcsolata</w:t>
            </w:r>
          </w:p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GY/11.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A Kórházi Információs Rendszerek (KIR) bemutatása: KIR moduljai, </w:t>
            </w:r>
            <w:proofErr w:type="gramStart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funkciói</w:t>
            </w:r>
            <w:proofErr w:type="gramEnd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, kapcsolatai és architektúrája. Járó- és fekvőbeteg ellátás dokumentációs kötelezettsége</w:t>
            </w:r>
          </w:p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GY/12.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Kórházi Információs Rendszerek (KIR) elvárt </w:t>
            </w:r>
            <w:proofErr w:type="gramStart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funkciói</w:t>
            </w:r>
            <w:proofErr w:type="gramEnd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, követelményei. A követelménydokumentáció típusai és jellemzői</w:t>
            </w:r>
          </w:p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lastRenderedPageBreak/>
              <w:t>GY/13.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Az Intézményen belüli egészségügyi </w:t>
            </w:r>
            <w:proofErr w:type="gramStart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információs</w:t>
            </w:r>
            <w:proofErr w:type="gramEnd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 rendszerek kapcsolati hálója, </w:t>
            </w:r>
            <w:proofErr w:type="spellStart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interoperabilitás</w:t>
            </w:r>
            <w:proofErr w:type="spellEnd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. Laboratóriumi, Képalkotó-diagnosztikai, Gyógyszertári és Gazdasági Informatikai Rendszerek bemutatása, céljuk, szolgáltatásaik</w:t>
            </w:r>
          </w:p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GY/14.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A33B7C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Az Elektronikus Egészségügyi Szolgáltatási Tér szerepe, funkcionalitása a magyar egészségügyi ellátórendszerben</w:t>
            </w:r>
          </w:p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A33B7C" w:rsidRPr="00DA060E" w:rsidTr="00E63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GY/15.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B7C" w:rsidRDefault="00A33B7C" w:rsidP="00E6350E">
            <w:pP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Az orvosi képalkotó eljárások alapjai (röntgen, CT, MRI, ultrahang)</w:t>
            </w:r>
          </w:p>
          <w:p w:rsidR="00A33B7C" w:rsidRPr="00CD61E4" w:rsidRDefault="00A33B7C" w:rsidP="00E6350E">
            <w:pPr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A33B7C" w:rsidRPr="00DA060E" w:rsidTr="00E63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GY/16.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B7C" w:rsidRDefault="00A33B7C" w:rsidP="00E6350E">
            <w:pP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 "</w:t>
            </w:r>
            <w:proofErr w:type="spellStart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soft-computing</w:t>
            </w:r>
            <w:proofErr w:type="spellEnd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” eljárások alapjai (Fuzzy logika, </w:t>
            </w:r>
            <w:proofErr w:type="gramStart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genetikus</w:t>
            </w:r>
            <w:proofErr w:type="gramEnd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 algoritmusok, neurális hálók) és egészségügyi alkalmazásai</w:t>
            </w:r>
          </w:p>
          <w:p w:rsidR="00A33B7C" w:rsidRPr="00CD61E4" w:rsidRDefault="00A33B7C" w:rsidP="00E6350E">
            <w:pPr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A33B7C" w:rsidRPr="00DA060E" w:rsidTr="00E63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GY/17.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B7C" w:rsidRDefault="00A33B7C" w:rsidP="00E6350E">
            <w:pPr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Az informatikai rendszerek fejlesztésének lépései a tervezéstől a bevezetésig. Szoftverfejlesztési módszertanok összehasonlítása. A szoftverdokumentáció elemei.</w:t>
            </w:r>
          </w:p>
          <w:p w:rsidR="00A33B7C" w:rsidRPr="00CD61E4" w:rsidRDefault="00A33B7C" w:rsidP="00E6350E">
            <w:pPr>
              <w:rPr>
                <w:rFonts w:ascii="Cambria" w:eastAsia="Times New Roman" w:hAnsi="Cambria" w:cstheme="minorHAnsi"/>
                <w:color w:val="000000"/>
                <w:sz w:val="16"/>
                <w:szCs w:val="16"/>
                <w:lang w:eastAsia="hu-HU"/>
              </w:rPr>
            </w:pPr>
          </w:p>
        </w:tc>
      </w:tr>
      <w:tr w:rsidR="00A33B7C" w:rsidRPr="00DA060E" w:rsidTr="00E63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A33B7C" w:rsidRPr="00DA060E" w:rsidRDefault="00A33B7C" w:rsidP="00E6350E">
            <w:pPr>
              <w:keepLines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A060E">
              <w:rPr>
                <w:rFonts w:ascii="Cambria" w:hAnsi="Cambria" w:cstheme="minorHAnsi"/>
                <w:sz w:val="24"/>
                <w:szCs w:val="24"/>
              </w:rPr>
              <w:t>GY/18.</w:t>
            </w: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:rsidR="00A33B7C" w:rsidRPr="00DA060E" w:rsidRDefault="00A33B7C" w:rsidP="00E6350E">
            <w:pPr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Web alapú informatikai rendszerek működése és a fejlesztésükhöz használható technológiák áttekintése. </w:t>
            </w:r>
            <w:proofErr w:type="gramStart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  <w:r w:rsidRPr="00CD61E4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hu-HU"/>
              </w:rPr>
              <w:t xml:space="preserve"> üzemeltetéshez szükséges hardver és szoftver architektúra.</w:t>
            </w:r>
          </w:p>
        </w:tc>
      </w:tr>
    </w:tbl>
    <w:p w:rsidR="00A33B7C" w:rsidRPr="00595853" w:rsidRDefault="00A33B7C" w:rsidP="00A33B7C">
      <w:pPr>
        <w:keepLines/>
        <w:spacing w:after="240"/>
        <w:jc w:val="center"/>
        <w:rPr>
          <w:rFonts w:cstheme="minorHAnsi"/>
          <w:sz w:val="28"/>
          <w:szCs w:val="28"/>
        </w:rPr>
      </w:pPr>
    </w:p>
    <w:p w:rsidR="00A33B7C" w:rsidRDefault="00A33B7C" w:rsidP="00A33B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35A89" w:rsidRDefault="00AD6268"/>
    <w:sectPr w:rsidR="00E3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7C"/>
    <w:rsid w:val="002D2F3F"/>
    <w:rsid w:val="005C33B3"/>
    <w:rsid w:val="00A33B7C"/>
    <w:rsid w:val="00AD6268"/>
    <w:rsid w:val="00B9747F"/>
    <w:rsid w:val="00EA1303"/>
    <w:rsid w:val="00EC495F"/>
    <w:rsid w:val="00E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7782"/>
  <w15:chartTrackingRefBased/>
  <w15:docId w15:val="{D8E8DB6E-DFD6-48F2-B485-89845957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3B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33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856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hu</cp:lastModifiedBy>
  <cp:revision>3</cp:revision>
  <dcterms:created xsi:type="dcterms:W3CDTF">2025-04-02T10:58:00Z</dcterms:created>
  <dcterms:modified xsi:type="dcterms:W3CDTF">2025-04-02T10:59:00Z</dcterms:modified>
</cp:coreProperties>
</file>