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8FF2" w14:textId="77777777" w:rsidR="001D3F27" w:rsidRDefault="001D3F27" w:rsidP="00810FBA">
      <w:pPr>
        <w:jc w:val="both"/>
      </w:pPr>
    </w:p>
    <w:p w14:paraId="2603E320" w14:textId="77777777" w:rsidR="003522B7" w:rsidRPr="003F1373" w:rsidRDefault="003522B7" w:rsidP="00810FBA">
      <w:pPr>
        <w:jc w:val="center"/>
        <w:rPr>
          <w:b/>
          <w:lang w:val="en-US"/>
        </w:rPr>
      </w:pPr>
      <w:r w:rsidRPr="003F1373">
        <w:rPr>
          <w:b/>
          <w:lang w:val="en-US"/>
        </w:rPr>
        <w:t>REQUIREMENTS</w:t>
      </w:r>
    </w:p>
    <w:p w14:paraId="7E2CFC8B" w14:textId="77777777" w:rsidR="001D3F27" w:rsidRDefault="001D3F27" w:rsidP="00810FBA">
      <w:pPr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D3F27" w14:paraId="18634B8C" w14:textId="77777777" w:rsidTr="00D12BD2">
        <w:tc>
          <w:tcPr>
            <w:tcW w:w="10368" w:type="dxa"/>
          </w:tcPr>
          <w:p w14:paraId="1EE149FF" w14:textId="1A8C7487" w:rsidR="001D3F27" w:rsidRDefault="001D3E4B" w:rsidP="00D12BD2">
            <w:pPr>
              <w:rPr>
                <w:b/>
                <w:lang w:val="en-US"/>
              </w:rPr>
            </w:pPr>
            <w:r w:rsidRPr="00D77DC7">
              <w:rPr>
                <w:b/>
                <w:lang w:val="en-US"/>
              </w:rPr>
              <w:t>Semmelweis University</w:t>
            </w:r>
            <w:r w:rsidR="00237EF6">
              <w:rPr>
                <w:b/>
                <w:lang w:val="en-US"/>
              </w:rPr>
              <w:t>,</w:t>
            </w:r>
            <w:r w:rsidRPr="00D77DC7">
              <w:rPr>
                <w:b/>
                <w:lang w:val="en-US"/>
              </w:rPr>
              <w:t xml:space="preserve"> Faculty of </w:t>
            </w:r>
            <w:r w:rsidR="00F64B65">
              <w:rPr>
                <w:b/>
                <w:lang w:val="en-US"/>
              </w:rPr>
              <w:t>Medicine</w:t>
            </w:r>
          </w:p>
          <w:p w14:paraId="43E08BE3" w14:textId="77777777" w:rsidR="00D12BD2" w:rsidRPr="00C07D49" w:rsidRDefault="00D12BD2" w:rsidP="00D12BD2"/>
        </w:tc>
      </w:tr>
      <w:tr w:rsidR="007E3B9C" w14:paraId="78AC5FFF" w14:textId="77777777" w:rsidTr="00D12BD2">
        <w:tc>
          <w:tcPr>
            <w:tcW w:w="10368" w:type="dxa"/>
          </w:tcPr>
          <w:p w14:paraId="345609A9" w14:textId="77777777" w:rsidR="007E3B9C" w:rsidRPr="00175A8D" w:rsidRDefault="001D3E4B" w:rsidP="00175A8D">
            <w:pPr>
              <w:spacing w:line="360" w:lineRule="auto"/>
              <w:rPr>
                <w:lang w:val="en-US"/>
              </w:rPr>
            </w:pPr>
            <w:r w:rsidRPr="003F1373">
              <w:rPr>
                <w:b/>
                <w:lang w:val="en-US"/>
              </w:rPr>
              <w:t>Name of the course:</w:t>
            </w:r>
            <w:r w:rsidR="00A339C8">
              <w:rPr>
                <w:b/>
                <w:lang w:val="en-US"/>
              </w:rPr>
              <w:t xml:space="preserve"> </w:t>
            </w:r>
            <w:r w:rsidR="00175A8D" w:rsidRPr="00175A8D">
              <w:rPr>
                <w:lang w:val="en-US"/>
              </w:rPr>
              <w:t>Medical Aspects of Disaster Preparedness and</w:t>
            </w:r>
            <w:r w:rsidR="00175A8D">
              <w:rPr>
                <w:lang w:val="en-US"/>
              </w:rPr>
              <w:t xml:space="preserve"> </w:t>
            </w:r>
            <w:r w:rsidR="00175A8D" w:rsidRPr="00175A8D">
              <w:rPr>
                <w:lang w:val="en-US"/>
              </w:rPr>
              <w:t>Response</w:t>
            </w:r>
            <w:r w:rsidR="00175A8D">
              <w:rPr>
                <w:lang w:val="en-US"/>
              </w:rPr>
              <w:t>, Modules I and II</w:t>
            </w:r>
          </w:p>
          <w:p w14:paraId="63BD5D07" w14:textId="77777777" w:rsidR="006846D9" w:rsidRPr="00A339C8" w:rsidRDefault="006846D9" w:rsidP="00D12BD2">
            <w:pPr>
              <w:spacing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="001D3E4B" w:rsidRPr="003F1373">
              <w:rPr>
                <w:b/>
                <w:lang w:val="en-US"/>
              </w:rPr>
              <w:t>redit</w:t>
            </w:r>
            <w:r>
              <w:rPr>
                <w:b/>
                <w:lang w:val="en-US"/>
              </w:rPr>
              <w:t xml:space="preserve"> value</w:t>
            </w:r>
            <w:r w:rsidR="007E3B9C" w:rsidRPr="00B768F2">
              <w:rPr>
                <w:b/>
              </w:rPr>
              <w:t>:</w:t>
            </w:r>
            <w:r w:rsidR="00A339C8">
              <w:rPr>
                <w:b/>
              </w:rPr>
              <w:t xml:space="preserve"> </w:t>
            </w:r>
            <w:r w:rsidR="00A339C8">
              <w:t>0</w:t>
            </w:r>
          </w:p>
          <w:p w14:paraId="72A6BE11" w14:textId="77777777" w:rsidR="00AD15A6" w:rsidRDefault="006846D9" w:rsidP="00D12BD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Lessons </w:t>
            </w:r>
            <w:r w:rsidRPr="00B53D70">
              <w:rPr>
                <w:b/>
                <w:i/>
              </w:rPr>
              <w:t>(in hours)</w:t>
            </w:r>
            <w:r w:rsidR="00AD15A6">
              <w:rPr>
                <w:b/>
              </w:rPr>
              <w:t>:</w:t>
            </w:r>
            <w:r w:rsidR="00AD15A6">
              <w:t xml:space="preserve"> </w:t>
            </w:r>
            <w:r>
              <w:t xml:space="preserve">  </w:t>
            </w:r>
            <w:r w:rsidR="00A339C8">
              <w:t>4</w:t>
            </w:r>
            <w:r>
              <w:t xml:space="preserve"> </w:t>
            </w:r>
            <w:r w:rsidR="00175A8D">
              <w:t xml:space="preserve">       </w:t>
            </w:r>
            <w:r w:rsidRPr="006846D9">
              <w:rPr>
                <w:b/>
              </w:rPr>
              <w:t>lectures:</w:t>
            </w:r>
            <w:r w:rsidR="00175A8D">
              <w:rPr>
                <w:b/>
              </w:rPr>
              <w:t xml:space="preserve"> </w:t>
            </w:r>
            <w:r w:rsidR="00A339C8" w:rsidRPr="00A339C8">
              <w:t>2</w:t>
            </w:r>
            <w:r w:rsidRPr="006846D9">
              <w:rPr>
                <w:b/>
              </w:rPr>
              <w:t xml:space="preserve">   </w:t>
            </w:r>
            <w:r w:rsidR="00175A8D">
              <w:rPr>
                <w:b/>
              </w:rPr>
              <w:t xml:space="preserve">  </w:t>
            </w:r>
            <w:r w:rsidRPr="006846D9">
              <w:rPr>
                <w:b/>
              </w:rPr>
              <w:t>practical</w:t>
            </w:r>
            <w:r w:rsidR="00175A8D">
              <w:rPr>
                <w:b/>
              </w:rPr>
              <w:t xml:space="preserve"> lesson</w:t>
            </w:r>
            <w:r w:rsidRPr="006846D9">
              <w:rPr>
                <w:b/>
              </w:rPr>
              <w:t xml:space="preserve">s: </w:t>
            </w:r>
            <w:r w:rsidR="00A339C8" w:rsidRPr="00A339C8">
              <w:t>0</w:t>
            </w:r>
            <w:r w:rsidRPr="006846D9">
              <w:rPr>
                <w:b/>
              </w:rPr>
              <w:t xml:space="preserve">  </w:t>
            </w:r>
            <w:r w:rsidR="00175A8D">
              <w:rPr>
                <w:b/>
              </w:rPr>
              <w:t xml:space="preserve">   </w:t>
            </w:r>
            <w:r w:rsidRPr="006846D9">
              <w:rPr>
                <w:b/>
              </w:rPr>
              <w:t>seminars:</w:t>
            </w:r>
            <w:r w:rsidR="00A339C8">
              <w:rPr>
                <w:b/>
              </w:rPr>
              <w:t xml:space="preserve">  </w:t>
            </w:r>
            <w:r w:rsidR="00A339C8" w:rsidRPr="00A339C8">
              <w:t>0</w:t>
            </w:r>
          </w:p>
          <w:p w14:paraId="01D67AEE" w14:textId="77777777" w:rsidR="006846D9" w:rsidRDefault="006846D9" w:rsidP="00D12BD2">
            <w:pPr>
              <w:spacing w:line="360" w:lineRule="auto"/>
              <w:rPr>
                <w:lang w:val="en-US"/>
              </w:rPr>
            </w:pPr>
            <w:r w:rsidRPr="003F1373">
              <w:rPr>
                <w:b/>
                <w:lang w:val="en-US"/>
              </w:rPr>
              <w:t>Type of the course:</w:t>
            </w:r>
            <w:r>
              <w:rPr>
                <w:lang w:val="en-US"/>
              </w:rPr>
              <w:t xml:space="preserve">   </w:t>
            </w:r>
            <w:r w:rsidRPr="00A339C8">
              <w:rPr>
                <w:b/>
                <w:u w:val="single"/>
              </w:rPr>
              <w:t>compulsory</w:t>
            </w:r>
          </w:p>
          <w:p w14:paraId="1C36AD8B" w14:textId="77777777" w:rsidR="006846D9" w:rsidRPr="00B768F2" w:rsidRDefault="006846D9" w:rsidP="00D12BD2">
            <w:pPr>
              <w:spacing w:line="360" w:lineRule="auto"/>
              <w:ind w:left="1021" w:hanging="1021"/>
              <w:rPr>
                <w:b/>
              </w:rPr>
            </w:pPr>
            <w:r>
              <w:rPr>
                <w:b/>
              </w:rPr>
              <w:t>Frequency of announcement:</w:t>
            </w:r>
            <w:r w:rsidR="00A339C8">
              <w:rPr>
                <w:b/>
              </w:rPr>
              <w:t xml:space="preserve">  </w:t>
            </w:r>
            <w:r w:rsidR="00A339C8" w:rsidRPr="00A339C8">
              <w:t>per semester</w:t>
            </w:r>
          </w:p>
        </w:tc>
      </w:tr>
      <w:tr w:rsidR="004919AE" w14:paraId="796A9D18" w14:textId="77777777" w:rsidTr="00D12BD2">
        <w:trPr>
          <w:trHeight w:val="546"/>
        </w:trPr>
        <w:tc>
          <w:tcPr>
            <w:tcW w:w="10368" w:type="dxa"/>
          </w:tcPr>
          <w:p w14:paraId="07EBBAD1" w14:textId="0CF53A51" w:rsidR="004919AE" w:rsidRPr="003F1373" w:rsidRDefault="004919AE" w:rsidP="00D12BD2">
            <w:pPr>
              <w:rPr>
                <w:b/>
                <w:lang w:val="en-US"/>
              </w:rPr>
            </w:pPr>
            <w:r>
              <w:rPr>
                <w:b/>
              </w:rPr>
              <w:t>Academic year</w:t>
            </w:r>
            <w:r w:rsidRPr="00B768F2">
              <w:rPr>
                <w:b/>
              </w:rPr>
              <w:t>:</w:t>
            </w:r>
            <w:r w:rsidR="00A339C8">
              <w:rPr>
                <w:b/>
              </w:rPr>
              <w:t xml:space="preserve"> </w:t>
            </w:r>
            <w:r w:rsidR="00A339C8" w:rsidRPr="00A339C8">
              <w:t>202</w:t>
            </w:r>
            <w:r w:rsidR="003D1415">
              <w:t>1</w:t>
            </w:r>
            <w:r w:rsidR="00A339C8" w:rsidRPr="00A339C8">
              <w:t>/202</w:t>
            </w:r>
            <w:r w:rsidR="003D1415">
              <w:t>2</w:t>
            </w:r>
          </w:p>
        </w:tc>
      </w:tr>
      <w:tr w:rsidR="00D12BD2" w14:paraId="120CE797" w14:textId="77777777" w:rsidTr="00D12BD2">
        <w:trPr>
          <w:trHeight w:val="546"/>
        </w:trPr>
        <w:tc>
          <w:tcPr>
            <w:tcW w:w="10368" w:type="dxa"/>
          </w:tcPr>
          <w:p w14:paraId="0A199244" w14:textId="0DF89164" w:rsidR="00D12BD2" w:rsidRPr="006B105D" w:rsidRDefault="00D12BD2" w:rsidP="00D12BD2">
            <w:pPr>
              <w:rPr>
                <w:lang w:val="en-US"/>
              </w:rPr>
            </w:pPr>
            <w:r>
              <w:rPr>
                <w:b/>
                <w:lang w:val="en-US"/>
              </w:rPr>
              <w:t>Subject code</w:t>
            </w:r>
            <w:r>
              <w:rPr>
                <w:rStyle w:val="Vgjegyzet-hivatkozs"/>
                <w:b/>
                <w:lang w:val="en-US"/>
              </w:rPr>
              <w:endnoteReference w:id="1"/>
            </w:r>
            <w:r>
              <w:rPr>
                <w:b/>
                <w:lang w:val="en-US"/>
              </w:rPr>
              <w:t>:</w:t>
            </w:r>
            <w:r w:rsidR="006B105D">
              <w:rPr>
                <w:b/>
                <w:lang w:val="en-US"/>
              </w:rPr>
              <w:t xml:space="preserve"> </w:t>
            </w:r>
            <w:r w:rsidR="00F64B65" w:rsidRPr="00F64B65">
              <w:rPr>
                <w:bCs/>
                <w:lang w:val="en-US"/>
              </w:rPr>
              <w:t>AOKBVI026 _1A, 2A</w:t>
            </w:r>
          </w:p>
        </w:tc>
      </w:tr>
      <w:tr w:rsidR="007E3B9C" w14:paraId="405B3DD3" w14:textId="77777777" w:rsidTr="00D12BD2">
        <w:trPr>
          <w:trHeight w:val="546"/>
        </w:trPr>
        <w:tc>
          <w:tcPr>
            <w:tcW w:w="10368" w:type="dxa"/>
          </w:tcPr>
          <w:p w14:paraId="141D37C4" w14:textId="77777777" w:rsidR="004919AE" w:rsidRPr="00A339C8" w:rsidRDefault="001D3E4B" w:rsidP="00D12BD2">
            <w:r w:rsidRPr="003F1373">
              <w:rPr>
                <w:b/>
                <w:lang w:val="en-US"/>
              </w:rPr>
              <w:t>Lecturer of the course</w:t>
            </w:r>
            <w:r w:rsidR="007E3B9C" w:rsidRPr="00B768F2">
              <w:rPr>
                <w:b/>
              </w:rPr>
              <w:t>:</w:t>
            </w:r>
            <w:r w:rsidR="00A339C8">
              <w:rPr>
                <w:b/>
              </w:rPr>
              <w:t xml:space="preserve">  </w:t>
            </w:r>
            <w:r w:rsidR="00A339C8">
              <w:t>Csaba Csendes</w:t>
            </w:r>
          </w:p>
          <w:p w14:paraId="3FF11E9D" w14:textId="77777777" w:rsidR="00D12BD2" w:rsidRDefault="00D12BD2" w:rsidP="00D12BD2">
            <w:pPr>
              <w:rPr>
                <w:b/>
              </w:rPr>
            </w:pPr>
          </w:p>
          <w:p w14:paraId="203040A8" w14:textId="77777777" w:rsidR="004919AE" w:rsidRDefault="004919AE" w:rsidP="00D12BD2">
            <w:pPr>
              <w:rPr>
                <w:b/>
              </w:rPr>
            </w:pPr>
            <w:r>
              <w:rPr>
                <w:b/>
              </w:rPr>
              <w:t>Contact:</w:t>
            </w:r>
            <w:r w:rsidR="00A339C8">
              <w:rPr>
                <w:b/>
              </w:rPr>
              <w:t xml:space="preserve"> </w:t>
            </w:r>
            <w:r w:rsidR="00A339C8" w:rsidRPr="00A339C8">
              <w:t>+36-30/396</w:t>
            </w:r>
            <w:r w:rsidR="00A339C8">
              <w:t>-</w:t>
            </w:r>
            <w:r w:rsidR="00A339C8" w:rsidRPr="00A339C8">
              <w:t>1344</w:t>
            </w:r>
          </w:p>
          <w:p w14:paraId="762D3BC7" w14:textId="77777777" w:rsidR="00D12BD2" w:rsidRPr="00B768F2" w:rsidRDefault="00D12BD2" w:rsidP="00D12BD2">
            <w:pPr>
              <w:rPr>
                <w:b/>
              </w:rPr>
            </w:pPr>
          </w:p>
        </w:tc>
      </w:tr>
      <w:tr w:rsidR="004919AE" w14:paraId="7B5E47C7" w14:textId="77777777" w:rsidTr="00D12BD2">
        <w:trPr>
          <w:trHeight w:val="546"/>
        </w:trPr>
        <w:tc>
          <w:tcPr>
            <w:tcW w:w="10368" w:type="dxa"/>
          </w:tcPr>
          <w:p w14:paraId="075F9D4D" w14:textId="77777777" w:rsidR="004919AE" w:rsidRDefault="004919AE" w:rsidP="00D12BD2">
            <w:pPr>
              <w:rPr>
                <w:b/>
              </w:rPr>
            </w:pPr>
            <w:r w:rsidRPr="003F1373">
              <w:rPr>
                <w:b/>
                <w:lang w:val="en-US"/>
              </w:rPr>
              <w:t xml:space="preserve">The goals of the course </w:t>
            </w:r>
            <w:r w:rsidR="00175A8D">
              <w:rPr>
                <w:b/>
                <w:lang w:val="en-US"/>
              </w:rPr>
              <w:t>from the</w:t>
            </w:r>
            <w:r w:rsidRPr="003F1373">
              <w:rPr>
                <w:b/>
                <w:lang w:val="en-US"/>
              </w:rPr>
              <w:t xml:space="preserve"> point of view of education</w:t>
            </w:r>
            <w:r w:rsidRPr="00B768F2">
              <w:rPr>
                <w:b/>
              </w:rPr>
              <w:t>:</w:t>
            </w:r>
          </w:p>
          <w:p w14:paraId="7A2237AF" w14:textId="77777777" w:rsidR="009B26AA" w:rsidRPr="00B768F2" w:rsidRDefault="009B26AA" w:rsidP="00D12BD2">
            <w:pPr>
              <w:rPr>
                <w:b/>
              </w:rPr>
            </w:pPr>
            <w:r>
              <w:rPr>
                <w:lang w:val="en-US"/>
              </w:rPr>
              <w:t>The goal</w:t>
            </w:r>
            <w:r w:rsidR="00175A8D">
              <w:rPr>
                <w:lang w:val="en-US"/>
              </w:rPr>
              <w:t>s</w:t>
            </w:r>
            <w:r>
              <w:rPr>
                <w:lang w:val="en-US"/>
              </w:rPr>
              <w:t xml:space="preserve"> of the subject </w:t>
            </w:r>
            <w:r w:rsidR="00175A8D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to provide basic knowledge of the definition, mission, </w:t>
            </w:r>
            <w:r w:rsidR="00175A8D">
              <w:rPr>
                <w:lang w:val="en-US"/>
              </w:rPr>
              <w:t>purposes</w:t>
            </w:r>
            <w:r>
              <w:rPr>
                <w:lang w:val="en-US"/>
              </w:rPr>
              <w:t xml:space="preserve"> and </w:t>
            </w:r>
            <w:r w:rsidR="00175A8D">
              <w:rPr>
                <w:lang w:val="en-US"/>
              </w:rPr>
              <w:t>conditions</w:t>
            </w:r>
            <w:r>
              <w:rPr>
                <w:lang w:val="en-US"/>
              </w:rPr>
              <w:t xml:space="preserve"> of </w:t>
            </w:r>
            <w:r w:rsidR="00175A8D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establish</w:t>
            </w:r>
            <w:r w:rsidR="00175A8D">
              <w:rPr>
                <w:lang w:val="en-US"/>
              </w:rPr>
              <w:t xml:space="preserve">ments </w:t>
            </w:r>
            <w:r>
              <w:rPr>
                <w:lang w:val="en-US"/>
              </w:rPr>
              <w:t>of disaster management</w:t>
            </w:r>
            <w:r w:rsidRPr="001210EF">
              <w:rPr>
                <w:lang w:val="en-US"/>
              </w:rPr>
              <w:t xml:space="preserve">, </w:t>
            </w:r>
            <w:r>
              <w:rPr>
                <w:lang w:val="en-US"/>
              </w:rPr>
              <w:t>o</w:t>
            </w:r>
            <w:r w:rsidR="00D50A6E">
              <w:rPr>
                <w:lang w:val="en-US"/>
              </w:rPr>
              <w:t>f</w:t>
            </w:r>
            <w:r>
              <w:rPr>
                <w:lang w:val="en-US"/>
              </w:rPr>
              <w:t xml:space="preserve"> its place and role in the country’s protection system; to provide information on the types of disasters and their features</w:t>
            </w:r>
            <w:r w:rsidRPr="001210EF">
              <w:rPr>
                <w:lang w:val="en-US"/>
              </w:rPr>
              <w:t>.</w:t>
            </w:r>
          </w:p>
          <w:p w14:paraId="0DBF34EE" w14:textId="77777777" w:rsidR="004919AE" w:rsidRPr="00F82EB9" w:rsidRDefault="004919AE" w:rsidP="00D12BD2"/>
        </w:tc>
      </w:tr>
      <w:tr w:rsidR="004919AE" w14:paraId="7C98752D" w14:textId="77777777" w:rsidTr="00D12BD2">
        <w:trPr>
          <w:trHeight w:val="646"/>
        </w:trPr>
        <w:tc>
          <w:tcPr>
            <w:tcW w:w="10368" w:type="dxa"/>
          </w:tcPr>
          <w:p w14:paraId="6AF49BC5" w14:textId="77777777" w:rsidR="004919AE" w:rsidRDefault="004919AE" w:rsidP="00D12BD2">
            <w:pPr>
              <w:rPr>
                <w:b/>
              </w:rPr>
            </w:pPr>
            <w:r>
              <w:rPr>
                <w:b/>
              </w:rPr>
              <w:t xml:space="preserve">Location of the course </w:t>
            </w:r>
            <w:r w:rsidRPr="00D12BD2">
              <w:rPr>
                <w:b/>
                <w:i/>
              </w:rPr>
              <w:t xml:space="preserve">(address of </w:t>
            </w:r>
            <w:r w:rsidR="00D50A6E">
              <w:rPr>
                <w:b/>
                <w:i/>
              </w:rPr>
              <w:t xml:space="preserve">the </w:t>
            </w:r>
            <w:r w:rsidRPr="00D12BD2">
              <w:rPr>
                <w:b/>
                <w:i/>
              </w:rPr>
              <w:t>lecture hall, seminar room etc.)</w:t>
            </w:r>
            <w:r w:rsidRPr="00D12BD2">
              <w:rPr>
                <w:b/>
              </w:rPr>
              <w:t>:</w:t>
            </w:r>
          </w:p>
          <w:p w14:paraId="4508C5C8" w14:textId="77777777" w:rsidR="00D10E15" w:rsidRPr="00D10E15" w:rsidRDefault="00D10E15" w:rsidP="00D12BD2">
            <w:r>
              <w:t>Nagyvárad téri Elméleti Tömb</w:t>
            </w:r>
            <w:r w:rsidR="00D50A6E">
              <w:t xml:space="preserve"> /NET/</w:t>
            </w:r>
            <w:r>
              <w:t xml:space="preserve"> (Nagyvárad tér 4.)</w:t>
            </w:r>
          </w:p>
        </w:tc>
      </w:tr>
      <w:tr w:rsidR="004919AE" w14:paraId="52EF14C0" w14:textId="77777777" w:rsidTr="00D12BD2">
        <w:trPr>
          <w:trHeight w:val="541"/>
        </w:trPr>
        <w:tc>
          <w:tcPr>
            <w:tcW w:w="10368" w:type="dxa"/>
          </w:tcPr>
          <w:p w14:paraId="7FD43249" w14:textId="77777777" w:rsidR="004919AE" w:rsidRDefault="004919AE" w:rsidP="00D12BD2">
            <w:pPr>
              <w:rPr>
                <w:b/>
              </w:rPr>
            </w:pPr>
            <w:r>
              <w:rPr>
                <w:b/>
              </w:rPr>
              <w:t xml:space="preserve">Competences acquired </w:t>
            </w:r>
            <w:r w:rsidR="00D50A6E">
              <w:rPr>
                <w:b/>
              </w:rPr>
              <w:t>at the</w:t>
            </w:r>
            <w:r>
              <w:rPr>
                <w:b/>
              </w:rPr>
              <w:t xml:space="preserve"> completion of the course:</w:t>
            </w:r>
          </w:p>
          <w:p w14:paraId="0A9A0CF0" w14:textId="77777777" w:rsidR="009B26AA" w:rsidRPr="004919AE" w:rsidRDefault="009B26AA" w:rsidP="00D50A6E">
            <w:pPr>
              <w:rPr>
                <w:b/>
              </w:rPr>
            </w:pPr>
            <w:r>
              <w:rPr>
                <w:lang w:val="en-US"/>
              </w:rPr>
              <w:t xml:space="preserve">Based on experience gained </w:t>
            </w:r>
            <w:r w:rsidR="00D50A6E">
              <w:rPr>
                <w:lang w:val="en-US"/>
              </w:rPr>
              <w:t>during</w:t>
            </w:r>
            <w:r>
              <w:rPr>
                <w:lang w:val="en-US"/>
              </w:rPr>
              <w:t xml:space="preserve"> real</w:t>
            </w:r>
            <w:r w:rsidR="00D50A6E">
              <w:rPr>
                <w:lang w:val="en-US"/>
              </w:rPr>
              <w:t>-life</w:t>
            </w:r>
            <w:r>
              <w:rPr>
                <w:lang w:val="en-US"/>
              </w:rPr>
              <w:t xml:space="preserve"> incidents, information on the peculiarities</w:t>
            </w:r>
            <w:r w:rsidR="00D50A6E">
              <w:rPr>
                <w:lang w:val="en-US"/>
              </w:rPr>
              <w:t xml:space="preserve"> and features</w:t>
            </w:r>
            <w:r>
              <w:rPr>
                <w:lang w:val="en-US"/>
              </w:rPr>
              <w:t xml:space="preserve"> of disaster management and the tasks of medical authorities in this context</w:t>
            </w:r>
            <w:r w:rsidRPr="001210EF">
              <w:rPr>
                <w:lang w:val="en-US"/>
              </w:rPr>
              <w:t>.</w:t>
            </w:r>
          </w:p>
        </w:tc>
      </w:tr>
      <w:tr w:rsidR="004919AE" w14:paraId="1436130B" w14:textId="77777777" w:rsidTr="00D12BD2">
        <w:trPr>
          <w:trHeight w:val="600"/>
        </w:trPr>
        <w:tc>
          <w:tcPr>
            <w:tcW w:w="10368" w:type="dxa"/>
          </w:tcPr>
          <w:p w14:paraId="38FBE11E" w14:textId="77777777" w:rsidR="004919AE" w:rsidRDefault="004919AE" w:rsidP="00D12B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Pre-study requirements and prerequisites of course registration and completion:</w:t>
            </w:r>
          </w:p>
          <w:p w14:paraId="31F80DCC" w14:textId="4A31C934" w:rsidR="009B26AA" w:rsidRPr="004919AE" w:rsidRDefault="009B26AA" w:rsidP="00D50A6E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 xml:space="preserve">The subject consists of </w:t>
            </w:r>
            <w:r w:rsidRPr="001210EF">
              <w:rPr>
                <w:lang w:val="en-US"/>
              </w:rPr>
              <w:t>4 modul</w:t>
            </w:r>
            <w:r>
              <w:rPr>
                <w:lang w:val="en-US"/>
              </w:rPr>
              <w:t>es</w:t>
            </w:r>
            <w:r w:rsidRPr="001210EF">
              <w:rPr>
                <w:lang w:val="en-US"/>
              </w:rPr>
              <w:t xml:space="preserve">. </w:t>
            </w:r>
            <w:r>
              <w:rPr>
                <w:lang w:val="en-US"/>
              </w:rPr>
              <w:t>M</w:t>
            </w:r>
            <w:r w:rsidRPr="001210EF">
              <w:rPr>
                <w:lang w:val="en-US"/>
              </w:rPr>
              <w:t>odul</w:t>
            </w:r>
            <w:r>
              <w:rPr>
                <w:lang w:val="en-US"/>
              </w:rPr>
              <w:t xml:space="preserve">e </w:t>
            </w:r>
            <w:r w:rsidR="00D50A6E">
              <w:rPr>
                <w:lang w:val="en-US"/>
              </w:rPr>
              <w:t>I</w:t>
            </w:r>
            <w:r>
              <w:rPr>
                <w:lang w:val="en-US"/>
              </w:rPr>
              <w:t xml:space="preserve"> does not have any prerequisite;</w:t>
            </w:r>
            <w:r w:rsidRPr="001210EF">
              <w:rPr>
                <w:lang w:val="en-US"/>
              </w:rPr>
              <w:t xml:space="preserve"> </w:t>
            </w:r>
            <w:r w:rsidR="00D50A6E">
              <w:rPr>
                <w:lang w:val="en-US"/>
              </w:rPr>
              <w:t>M</w:t>
            </w:r>
            <w:r w:rsidRPr="001210EF">
              <w:rPr>
                <w:lang w:val="en-US"/>
              </w:rPr>
              <w:t>odul</w:t>
            </w:r>
            <w:r>
              <w:rPr>
                <w:lang w:val="en-US"/>
              </w:rPr>
              <w:t xml:space="preserve">e </w:t>
            </w:r>
            <w:r w:rsidR="00D50A6E">
              <w:rPr>
                <w:lang w:val="en-US"/>
              </w:rPr>
              <w:t xml:space="preserve">II </w:t>
            </w:r>
            <w:r>
              <w:rPr>
                <w:lang w:val="en-US"/>
              </w:rPr>
              <w:t xml:space="preserve">anticipates the fulfillment of </w:t>
            </w:r>
            <w:r w:rsidR="00D50A6E">
              <w:rPr>
                <w:lang w:val="en-US"/>
              </w:rPr>
              <w:t>M</w:t>
            </w:r>
            <w:r w:rsidRPr="001210EF">
              <w:rPr>
                <w:lang w:val="en-US"/>
              </w:rPr>
              <w:t>odul</w:t>
            </w:r>
            <w:r>
              <w:rPr>
                <w:lang w:val="en-US"/>
              </w:rPr>
              <w:t xml:space="preserve">e </w:t>
            </w:r>
            <w:r w:rsidR="00D50A6E">
              <w:rPr>
                <w:lang w:val="en-US"/>
              </w:rPr>
              <w:t>I</w:t>
            </w:r>
            <w:r w:rsidRPr="001210EF">
              <w:rPr>
                <w:lang w:val="en-US"/>
              </w:rPr>
              <w:t>.</w:t>
            </w:r>
          </w:p>
        </w:tc>
      </w:tr>
      <w:tr w:rsidR="004919AE" w14:paraId="4C23EC09" w14:textId="77777777" w:rsidTr="00D12BD2">
        <w:tc>
          <w:tcPr>
            <w:tcW w:w="10368" w:type="dxa"/>
          </w:tcPr>
          <w:p w14:paraId="79854EDB" w14:textId="77777777" w:rsidR="004919AE" w:rsidRPr="00D12BD2" w:rsidRDefault="004919AE" w:rsidP="00D12B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students required for announc</w:t>
            </w:r>
            <w:r w:rsidR="00D50A6E">
              <w:rPr>
                <w:b/>
                <w:lang w:val="en-US"/>
              </w:rPr>
              <w:t>ing the</w:t>
            </w:r>
            <w:r>
              <w:rPr>
                <w:b/>
                <w:lang w:val="en-US"/>
              </w:rPr>
              <w:t xml:space="preserve"> course </w:t>
            </w:r>
            <w:r w:rsidRPr="00D12BD2">
              <w:rPr>
                <w:b/>
                <w:i/>
                <w:lang w:val="en-US"/>
              </w:rPr>
              <w:t>(min., max.)</w:t>
            </w:r>
            <w:r w:rsidR="00D12BD2">
              <w:rPr>
                <w:b/>
                <w:lang w:val="en-US"/>
              </w:rPr>
              <w:t>:</w:t>
            </w:r>
          </w:p>
          <w:p w14:paraId="0A2F1ACD" w14:textId="6D8B75FB" w:rsidR="004919AE" w:rsidRPr="00E46A09" w:rsidRDefault="00F64B65" w:rsidP="00D50A6E">
            <w:pPr>
              <w:rPr>
                <w:lang w:val="en-US"/>
              </w:rPr>
            </w:pPr>
            <w:r>
              <w:rPr>
                <w:lang w:val="en-US"/>
              </w:rPr>
              <w:t>None specified</w:t>
            </w:r>
          </w:p>
        </w:tc>
      </w:tr>
      <w:tr w:rsidR="004919AE" w14:paraId="15E77075" w14:textId="77777777" w:rsidTr="00D12BD2">
        <w:trPr>
          <w:trHeight w:val="554"/>
        </w:trPr>
        <w:tc>
          <w:tcPr>
            <w:tcW w:w="10368" w:type="dxa"/>
          </w:tcPr>
          <w:p w14:paraId="1922ECA3" w14:textId="77777777" w:rsidR="004919AE" w:rsidRDefault="004919AE" w:rsidP="00D12B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Method of course registration:</w:t>
            </w:r>
          </w:p>
          <w:p w14:paraId="6BDCFB1C" w14:textId="77777777" w:rsidR="00E46A09" w:rsidRPr="001210EF" w:rsidRDefault="00E46A09" w:rsidP="00E46A09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 xml:space="preserve">Students must register to attend the course </w:t>
            </w:r>
            <w:r w:rsidR="00D50A6E">
              <w:rPr>
                <w:lang w:val="en-US"/>
              </w:rPr>
              <w:t xml:space="preserve">as </w:t>
            </w:r>
            <w:r>
              <w:rPr>
                <w:lang w:val="en-US"/>
              </w:rPr>
              <w:t>announced</w:t>
            </w:r>
            <w:r w:rsidRPr="001210EF">
              <w:rPr>
                <w:lang w:val="en-US"/>
              </w:rPr>
              <w:t>.</w:t>
            </w:r>
            <w:r>
              <w:rPr>
                <w:lang w:val="en-US"/>
              </w:rPr>
              <w:t xml:space="preserve"> Those who are unable to fulfill </w:t>
            </w:r>
            <w:r w:rsidR="00D50A6E">
              <w:rPr>
                <w:lang w:val="en-US"/>
              </w:rPr>
              <w:t>M</w:t>
            </w:r>
            <w:r>
              <w:rPr>
                <w:lang w:val="en-US"/>
              </w:rPr>
              <w:t xml:space="preserve">odule </w:t>
            </w:r>
            <w:r w:rsidR="00D50A6E">
              <w:rPr>
                <w:lang w:val="en-US"/>
              </w:rPr>
              <w:t>I</w:t>
            </w:r>
            <w:r>
              <w:rPr>
                <w:lang w:val="en-US"/>
              </w:rPr>
              <w:t xml:space="preserve"> or </w:t>
            </w:r>
            <w:r w:rsidR="00D50A6E">
              <w:rPr>
                <w:lang w:val="en-US"/>
              </w:rPr>
              <w:t>II</w:t>
            </w:r>
            <w:r>
              <w:rPr>
                <w:lang w:val="en-US"/>
              </w:rPr>
              <w:t xml:space="preserve"> </w:t>
            </w:r>
            <w:r w:rsidRPr="001210EF">
              <w:rPr>
                <w:lang w:val="en-US"/>
              </w:rPr>
              <w:t>(</w:t>
            </w:r>
            <w:r>
              <w:rPr>
                <w:lang w:val="en-US"/>
              </w:rPr>
              <w:t>d</w:t>
            </w:r>
            <w:r w:rsidR="00D50A6E">
              <w:rPr>
                <w:lang w:val="en-US"/>
              </w:rPr>
              <w:t>id</w:t>
            </w:r>
            <w:r>
              <w:rPr>
                <w:lang w:val="en-US"/>
              </w:rPr>
              <w:t xml:space="preserve"> not attend</w:t>
            </w:r>
            <w:r w:rsidRPr="001210EF">
              <w:rPr>
                <w:lang w:val="en-US"/>
              </w:rPr>
              <w:t>)</w:t>
            </w:r>
            <w:r>
              <w:rPr>
                <w:lang w:val="en-US"/>
              </w:rPr>
              <w:t>, may participate in a supplementary lesson in the 1</w:t>
            </w:r>
            <w:r w:rsidRPr="00D605D2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semester of the following year</w:t>
            </w:r>
            <w:r w:rsidRPr="001210EF">
              <w:rPr>
                <w:lang w:val="en-US"/>
              </w:rPr>
              <w:t>.</w:t>
            </w:r>
          </w:p>
          <w:p w14:paraId="179A4F78" w14:textId="77777777" w:rsidR="00E46A09" w:rsidRPr="003F1373" w:rsidRDefault="0094566A" w:rsidP="00D50A6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Students must participate in the lesson announced to acquire signature, or in case of absence justified by </w:t>
            </w:r>
            <w:r w:rsidR="00D50A6E">
              <w:rPr>
                <w:lang w:val="en-US"/>
              </w:rPr>
              <w:t xml:space="preserve">a </w:t>
            </w:r>
            <w:r>
              <w:rPr>
                <w:lang w:val="en-US"/>
              </w:rPr>
              <w:t>certificate, in a supplementary lesson</w:t>
            </w:r>
            <w:r w:rsidRPr="001210EF">
              <w:rPr>
                <w:lang w:val="en-US"/>
              </w:rPr>
              <w:t xml:space="preserve">. </w:t>
            </w:r>
            <w:r>
              <w:rPr>
                <w:lang w:val="en-US"/>
              </w:rPr>
              <w:t>Only registered students may participate in a</w:t>
            </w:r>
            <w:r w:rsidR="00D50A6E">
              <w:rPr>
                <w:lang w:val="en-US"/>
              </w:rPr>
              <w:t>n</w:t>
            </w:r>
            <w:r>
              <w:rPr>
                <w:lang w:val="en-US"/>
              </w:rPr>
              <w:t xml:space="preserve"> </w:t>
            </w:r>
            <w:r w:rsidR="00D50A6E">
              <w:rPr>
                <w:lang w:val="en-US"/>
              </w:rPr>
              <w:t xml:space="preserve">announced </w:t>
            </w:r>
            <w:r>
              <w:rPr>
                <w:lang w:val="en-US"/>
              </w:rPr>
              <w:t>supplementary lesson</w:t>
            </w:r>
            <w:r w:rsidRPr="001210EF">
              <w:rPr>
                <w:lang w:val="en-US"/>
              </w:rPr>
              <w:t>.</w:t>
            </w:r>
          </w:p>
        </w:tc>
      </w:tr>
      <w:tr w:rsidR="004919AE" w14:paraId="4A914F7D" w14:textId="77777777" w:rsidTr="00D12BD2">
        <w:tc>
          <w:tcPr>
            <w:tcW w:w="10368" w:type="dxa"/>
          </w:tcPr>
          <w:p w14:paraId="6AD20561" w14:textId="77777777" w:rsidR="004919AE" w:rsidRDefault="004919AE" w:rsidP="00D12BD2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Detailed course/lecture description</w:t>
            </w:r>
            <w:r w:rsidR="00D12BD2">
              <w:rPr>
                <w:rStyle w:val="Vgjegyzet-hivatkozs"/>
                <w:b/>
                <w:lang w:val="en-US"/>
              </w:rPr>
              <w:endnoteReference w:id="2"/>
            </w:r>
            <w:r w:rsidR="00D12BD2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4919AE">
              <w:rPr>
                <w:i/>
                <w:sz w:val="20"/>
                <w:szCs w:val="20"/>
                <w:lang w:val="en-US"/>
              </w:rPr>
              <w:t xml:space="preserve">(to facilitate credit recognition in other </w:t>
            </w:r>
            <w:r>
              <w:rPr>
                <w:i/>
                <w:sz w:val="20"/>
                <w:szCs w:val="20"/>
                <w:lang w:val="en-US"/>
              </w:rPr>
              <w:t>institutions</w:t>
            </w:r>
            <w:r w:rsidRPr="004919AE">
              <w:rPr>
                <w:i/>
                <w:sz w:val="20"/>
                <w:szCs w:val="20"/>
                <w:lang w:val="en-US"/>
              </w:rPr>
              <w:t>)</w:t>
            </w:r>
          </w:p>
          <w:p w14:paraId="16254204" w14:textId="77777777" w:rsidR="00E46A09" w:rsidRPr="00B768F2" w:rsidRDefault="00E46A09" w:rsidP="00D12BD2">
            <w:pPr>
              <w:rPr>
                <w:b/>
              </w:rPr>
            </w:pPr>
          </w:p>
          <w:p w14:paraId="2E625CF6" w14:textId="02E59D54" w:rsidR="00E46A09" w:rsidRPr="001210EF" w:rsidRDefault="00237EF6" w:rsidP="00E46A09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E46A09">
              <w:rPr>
                <w:b/>
                <w:lang w:val="en-US"/>
              </w:rPr>
              <w:t>emester</w:t>
            </w:r>
            <w:r>
              <w:rPr>
                <w:b/>
                <w:lang w:val="en-US"/>
              </w:rPr>
              <w:t xml:space="preserve"> 5</w:t>
            </w:r>
            <w:r w:rsidR="00E46A09">
              <w:rPr>
                <w:b/>
                <w:lang w:val="en-US"/>
              </w:rPr>
              <w:t>,</w:t>
            </w:r>
            <w:r w:rsidR="00E46A09" w:rsidRPr="001210EF">
              <w:rPr>
                <w:b/>
                <w:lang w:val="en-US"/>
              </w:rPr>
              <w:t xml:space="preserve"> 2 </w:t>
            </w:r>
            <w:r w:rsidR="00E46A09">
              <w:rPr>
                <w:b/>
                <w:lang w:val="en-US"/>
              </w:rPr>
              <w:t>teaching hours: (</w:t>
            </w:r>
            <w:r w:rsidR="00E46A09" w:rsidRPr="001210EF">
              <w:rPr>
                <w:b/>
                <w:lang w:val="en-US"/>
              </w:rPr>
              <w:t>M</w:t>
            </w:r>
            <w:r w:rsidR="00D50A6E">
              <w:rPr>
                <w:b/>
                <w:lang w:val="en-US"/>
              </w:rPr>
              <w:t xml:space="preserve"> I</w:t>
            </w:r>
            <w:r w:rsidR="00E46A09" w:rsidRPr="001210EF">
              <w:rPr>
                <w:b/>
                <w:lang w:val="en-US"/>
              </w:rPr>
              <w:t xml:space="preserve">) </w:t>
            </w:r>
            <w:r w:rsidR="00E46A09" w:rsidRPr="007D7424">
              <w:rPr>
                <w:lang w:val="en-US"/>
              </w:rPr>
              <w:t xml:space="preserve">Concept, </w:t>
            </w:r>
            <w:r w:rsidR="00E46A09">
              <w:rPr>
                <w:rFonts w:eastAsia="Arial Unicode MS"/>
                <w:lang w:val="en-US"/>
              </w:rPr>
              <w:t xml:space="preserve">mission, tasks and </w:t>
            </w:r>
            <w:r w:rsidR="00D50A6E">
              <w:rPr>
                <w:rFonts w:eastAsia="Arial Unicode MS"/>
                <w:lang w:val="en-US"/>
              </w:rPr>
              <w:t xml:space="preserve">the </w:t>
            </w:r>
            <w:r w:rsidR="00E46A09">
              <w:rPr>
                <w:rFonts w:eastAsia="Arial Unicode MS"/>
                <w:lang w:val="en-US"/>
              </w:rPr>
              <w:t>establishment</w:t>
            </w:r>
            <w:r w:rsidR="00D50A6E">
              <w:rPr>
                <w:rFonts w:eastAsia="Arial Unicode MS"/>
                <w:lang w:val="en-US"/>
              </w:rPr>
              <w:t>s</w:t>
            </w:r>
            <w:r w:rsidR="00E46A09">
              <w:rPr>
                <w:rFonts w:eastAsia="Arial Unicode MS"/>
                <w:lang w:val="en-US"/>
              </w:rPr>
              <w:t xml:space="preserve"> of disaster management in Hungary. Types and features of disasters</w:t>
            </w:r>
            <w:r w:rsidR="00E46A09" w:rsidRPr="001210EF">
              <w:rPr>
                <w:rFonts w:eastAsia="Arial Unicode MS"/>
                <w:lang w:val="en-US"/>
              </w:rPr>
              <w:t xml:space="preserve">, </w:t>
            </w:r>
            <w:r w:rsidR="00E46A09">
              <w:rPr>
                <w:rFonts w:eastAsia="Arial Unicode MS"/>
                <w:lang w:val="en-US"/>
              </w:rPr>
              <w:t>the disaster vulnerability of Hungary</w:t>
            </w:r>
            <w:r w:rsidR="00E46A09" w:rsidRPr="001210EF">
              <w:rPr>
                <w:rFonts w:eastAsia="Arial Unicode MS"/>
                <w:lang w:val="en-US"/>
              </w:rPr>
              <w:t xml:space="preserve">, </w:t>
            </w:r>
            <w:r w:rsidR="00E46A09">
              <w:rPr>
                <w:rFonts w:eastAsia="Arial Unicode MS"/>
                <w:lang w:val="en-US"/>
              </w:rPr>
              <w:t>the organizational system of the protection against disasters</w:t>
            </w:r>
            <w:r w:rsidR="00E46A09" w:rsidRPr="001210EF">
              <w:rPr>
                <w:lang w:val="en-US"/>
              </w:rPr>
              <w:t xml:space="preserve">, </w:t>
            </w:r>
            <w:r w:rsidR="00D50A6E">
              <w:rPr>
                <w:lang w:val="en-US"/>
              </w:rPr>
              <w:t xml:space="preserve">the </w:t>
            </w:r>
            <w:r w:rsidR="00E46A09">
              <w:rPr>
                <w:lang w:val="en-US"/>
              </w:rPr>
              <w:t xml:space="preserve">command and control </w:t>
            </w:r>
            <w:r w:rsidR="00D50A6E">
              <w:rPr>
                <w:lang w:val="en-US"/>
              </w:rPr>
              <w:t xml:space="preserve">system </w:t>
            </w:r>
            <w:r w:rsidR="00E46A09">
              <w:rPr>
                <w:lang w:val="en-US"/>
              </w:rPr>
              <w:t>of protection, the role of medical authorities.</w:t>
            </w:r>
          </w:p>
          <w:p w14:paraId="0E95041D" w14:textId="77777777" w:rsidR="00E46A09" w:rsidRPr="001210EF" w:rsidRDefault="00E46A09" w:rsidP="00E46A09">
            <w:pPr>
              <w:jc w:val="both"/>
              <w:rPr>
                <w:rFonts w:eastAsia="Arial Unicode MS"/>
                <w:lang w:val="en-US"/>
              </w:rPr>
            </w:pPr>
          </w:p>
          <w:p w14:paraId="05CB8F9A" w14:textId="2B0B44BA" w:rsidR="00E46A09" w:rsidRPr="001210EF" w:rsidRDefault="00237EF6" w:rsidP="00E46A0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E46A09">
              <w:rPr>
                <w:b/>
                <w:lang w:val="en-US"/>
              </w:rPr>
              <w:t>emester</w:t>
            </w:r>
            <w:r>
              <w:rPr>
                <w:b/>
                <w:lang w:val="en-US"/>
              </w:rPr>
              <w:t xml:space="preserve"> 6</w:t>
            </w:r>
            <w:r w:rsidR="00E46A09">
              <w:rPr>
                <w:b/>
                <w:lang w:val="en-US"/>
              </w:rPr>
              <w:t xml:space="preserve">, </w:t>
            </w:r>
            <w:r w:rsidR="00E46A09" w:rsidRPr="001210EF">
              <w:rPr>
                <w:b/>
                <w:lang w:val="en-US"/>
              </w:rPr>
              <w:t xml:space="preserve">2 </w:t>
            </w:r>
            <w:r w:rsidR="00E46A09">
              <w:rPr>
                <w:b/>
                <w:lang w:val="en-US"/>
              </w:rPr>
              <w:t>teaching hours: (</w:t>
            </w:r>
            <w:r w:rsidR="00E46A09" w:rsidRPr="001210EF">
              <w:rPr>
                <w:b/>
                <w:lang w:val="en-US"/>
              </w:rPr>
              <w:t>M</w:t>
            </w:r>
            <w:r w:rsidR="00D50A6E">
              <w:rPr>
                <w:b/>
                <w:lang w:val="en-US"/>
              </w:rPr>
              <w:t xml:space="preserve"> II</w:t>
            </w:r>
            <w:r w:rsidR="00E46A09" w:rsidRPr="001210EF">
              <w:rPr>
                <w:b/>
                <w:lang w:val="en-US"/>
              </w:rPr>
              <w:t xml:space="preserve">) </w:t>
            </w:r>
            <w:r w:rsidR="00E46A09">
              <w:rPr>
                <w:lang w:val="en-US"/>
              </w:rPr>
              <w:t xml:space="preserve">The early warning system and </w:t>
            </w:r>
            <w:r w:rsidR="00D50A6E">
              <w:rPr>
                <w:lang w:val="en-US"/>
              </w:rPr>
              <w:t xml:space="preserve">siren </w:t>
            </w:r>
            <w:r w:rsidR="00E46A09">
              <w:rPr>
                <w:lang w:val="en-US"/>
              </w:rPr>
              <w:t>signals of disaster management</w:t>
            </w:r>
            <w:r w:rsidR="00E46A09" w:rsidRPr="001210EF">
              <w:rPr>
                <w:rFonts w:eastAsia="Arial Unicode MS"/>
                <w:lang w:val="en-US"/>
              </w:rPr>
              <w:t xml:space="preserve">. </w:t>
            </w:r>
            <w:r w:rsidR="00E46A09">
              <w:rPr>
                <w:rFonts w:eastAsia="Arial Unicode MS"/>
                <w:lang w:val="en-US"/>
              </w:rPr>
              <w:t>The elimination of the consequences of disasters</w:t>
            </w:r>
            <w:r w:rsidR="00E46A09" w:rsidRPr="001210EF">
              <w:rPr>
                <w:rFonts w:eastAsia="Arial Unicode MS"/>
                <w:lang w:val="en-US"/>
              </w:rPr>
              <w:t xml:space="preserve">, </w:t>
            </w:r>
            <w:r w:rsidR="00E46A09">
              <w:rPr>
                <w:rFonts w:eastAsia="Arial Unicode MS"/>
                <w:lang w:val="en-US"/>
              </w:rPr>
              <w:t xml:space="preserve">the staff work </w:t>
            </w:r>
            <w:r w:rsidR="00D50A6E">
              <w:rPr>
                <w:rFonts w:eastAsia="Arial Unicode MS"/>
                <w:lang w:val="en-US"/>
              </w:rPr>
              <w:t>performed during</w:t>
            </w:r>
            <w:r w:rsidR="00E46A09">
              <w:rPr>
                <w:rFonts w:eastAsia="Arial Unicode MS"/>
                <w:lang w:val="en-US"/>
              </w:rPr>
              <w:t xml:space="preserve"> protection</w:t>
            </w:r>
            <w:r w:rsidR="00D50A6E">
              <w:rPr>
                <w:rFonts w:eastAsia="Arial Unicode MS"/>
                <w:lang w:val="en-US"/>
              </w:rPr>
              <w:t xml:space="preserve"> activities</w:t>
            </w:r>
            <w:r w:rsidR="00E46A09" w:rsidRPr="001210EF">
              <w:rPr>
                <w:rFonts w:eastAsia="Arial Unicode MS"/>
                <w:lang w:val="en-US"/>
              </w:rPr>
              <w:t xml:space="preserve">. </w:t>
            </w:r>
            <w:r w:rsidR="00D50A6E">
              <w:rPr>
                <w:rFonts w:eastAsia="Arial Unicode MS"/>
                <w:lang w:val="en-US"/>
              </w:rPr>
              <w:t>The f</w:t>
            </w:r>
            <w:r w:rsidR="00E46A09">
              <w:rPr>
                <w:rFonts w:eastAsia="Arial Unicode MS"/>
                <w:lang w:val="en-US"/>
              </w:rPr>
              <w:t>eatures and activities of Hungarian disaster management organizations and authorities</w:t>
            </w:r>
            <w:r w:rsidR="00E46A09" w:rsidRPr="001210EF">
              <w:rPr>
                <w:rFonts w:eastAsia="Arial Unicode MS"/>
                <w:lang w:val="en-US"/>
              </w:rPr>
              <w:t xml:space="preserve">, </w:t>
            </w:r>
            <w:r w:rsidR="00D50A6E">
              <w:rPr>
                <w:rFonts w:eastAsia="Arial Unicode MS"/>
                <w:lang w:val="en-US"/>
              </w:rPr>
              <w:t xml:space="preserve">the </w:t>
            </w:r>
            <w:r w:rsidR="00E46A09">
              <w:rPr>
                <w:rFonts w:eastAsia="Arial Unicode MS"/>
                <w:lang w:val="en-US"/>
              </w:rPr>
              <w:t xml:space="preserve">international </w:t>
            </w:r>
            <w:r w:rsidR="00D50A6E">
              <w:rPr>
                <w:rFonts w:eastAsia="Arial Unicode MS"/>
                <w:lang w:val="en-US"/>
              </w:rPr>
              <w:t>aspects</w:t>
            </w:r>
            <w:r w:rsidR="00E46A09">
              <w:rPr>
                <w:rFonts w:eastAsia="Arial Unicode MS"/>
                <w:lang w:val="en-US"/>
              </w:rPr>
              <w:t xml:space="preserve"> of disaster management and the lessons learnt, demonstrated by examples</w:t>
            </w:r>
            <w:r w:rsidR="00E46A09" w:rsidRPr="001210EF">
              <w:rPr>
                <w:rFonts w:eastAsia="Arial Unicode MS"/>
                <w:lang w:val="en-US"/>
              </w:rPr>
              <w:t>.</w:t>
            </w:r>
          </w:p>
          <w:p w14:paraId="6D50A9DC" w14:textId="77777777" w:rsidR="004919AE" w:rsidRPr="00D50A6E" w:rsidRDefault="004919AE" w:rsidP="00D12BD2">
            <w:pPr>
              <w:rPr>
                <w:b/>
                <w:lang w:val="en-US"/>
              </w:rPr>
            </w:pPr>
          </w:p>
        </w:tc>
      </w:tr>
      <w:tr w:rsidR="004919AE" w14:paraId="332A7237" w14:textId="77777777" w:rsidTr="00D12BD2">
        <w:tc>
          <w:tcPr>
            <w:tcW w:w="10368" w:type="dxa"/>
          </w:tcPr>
          <w:p w14:paraId="43A33DE9" w14:textId="77777777" w:rsidR="004919AE" w:rsidRDefault="00C24ACF" w:rsidP="00D12B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Courses </w:t>
            </w:r>
            <w:r w:rsidRPr="00D12BD2">
              <w:rPr>
                <w:b/>
                <w:i/>
                <w:lang w:val="en-US"/>
              </w:rPr>
              <w:t>(obligatory and elective)</w:t>
            </w:r>
            <w:r>
              <w:rPr>
                <w:b/>
                <w:lang w:val="en-US"/>
              </w:rPr>
              <w:t xml:space="preserve"> which</w:t>
            </w:r>
            <w:r w:rsidR="00AC6432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 xml:space="preserve"> in part or entirely</w:t>
            </w:r>
            <w:r w:rsidR="00AC6432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 xml:space="preserve"> overlap the topics of </w:t>
            </w:r>
            <w:r w:rsidR="00AC6432">
              <w:rPr>
                <w:b/>
                <w:lang w:val="en-US"/>
              </w:rPr>
              <w:t xml:space="preserve">the </w:t>
            </w:r>
            <w:r>
              <w:rPr>
                <w:b/>
                <w:lang w:val="en-US"/>
              </w:rPr>
              <w:t>above course:</w:t>
            </w:r>
          </w:p>
          <w:p w14:paraId="688AE2C4" w14:textId="77777777" w:rsidR="00C24ACF" w:rsidRPr="0059439B" w:rsidRDefault="0059439B" w:rsidP="00D12BD2">
            <w:pPr>
              <w:rPr>
                <w:lang w:val="en-US"/>
              </w:rPr>
            </w:pPr>
            <w:r w:rsidRPr="0059439B">
              <w:rPr>
                <w:lang w:val="en-US"/>
              </w:rPr>
              <w:t>None</w:t>
            </w:r>
          </w:p>
        </w:tc>
      </w:tr>
      <w:tr w:rsidR="00C24ACF" w14:paraId="38F4C73E" w14:textId="77777777" w:rsidTr="00D12BD2">
        <w:tc>
          <w:tcPr>
            <w:tcW w:w="10368" w:type="dxa"/>
          </w:tcPr>
          <w:p w14:paraId="7E6C68DD" w14:textId="77777777" w:rsidR="00C24ACF" w:rsidRDefault="00C24ACF" w:rsidP="00D12B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Special academic work required for </w:t>
            </w:r>
            <w:r w:rsidR="00AC6432">
              <w:rPr>
                <w:b/>
                <w:lang w:val="en-US"/>
              </w:rPr>
              <w:t xml:space="preserve">the </w:t>
            </w:r>
            <w:r>
              <w:rPr>
                <w:b/>
                <w:lang w:val="en-US"/>
              </w:rPr>
              <w:t>completion of the course</w:t>
            </w:r>
            <w:r w:rsidR="00972E03">
              <w:rPr>
                <w:rStyle w:val="Vgjegyzet-hivatkozs"/>
                <w:b/>
                <w:lang w:val="en-US"/>
              </w:rPr>
              <w:endnoteReference w:id="3"/>
            </w:r>
            <w:r>
              <w:rPr>
                <w:b/>
                <w:lang w:val="en-US"/>
              </w:rPr>
              <w:t>:</w:t>
            </w:r>
          </w:p>
          <w:p w14:paraId="1FFFF207" w14:textId="77777777" w:rsidR="00C24ACF" w:rsidRPr="00253B2E" w:rsidRDefault="00253B2E" w:rsidP="00D12BD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4919AE" w14:paraId="7C29A4C6" w14:textId="77777777" w:rsidTr="00D12BD2">
        <w:tc>
          <w:tcPr>
            <w:tcW w:w="10368" w:type="dxa"/>
          </w:tcPr>
          <w:p w14:paraId="218C610E" w14:textId="77777777" w:rsidR="004919AE" w:rsidRPr="00E03239" w:rsidRDefault="004919AE" w:rsidP="00D12BD2">
            <w:r>
              <w:rPr>
                <w:b/>
                <w:lang w:val="en-US"/>
              </w:rPr>
              <w:t>Attenda</w:t>
            </w:r>
            <w:r w:rsidR="00AC6432">
              <w:rPr>
                <w:b/>
                <w:lang w:val="en-US"/>
              </w:rPr>
              <w:t>nce of</w:t>
            </w:r>
            <w:r w:rsidRPr="003F1373">
              <w:rPr>
                <w:b/>
                <w:lang w:val="en-US"/>
              </w:rPr>
              <w:t xml:space="preserve"> practices and lectures, re</w:t>
            </w:r>
            <w:r w:rsidR="00AC6432">
              <w:rPr>
                <w:b/>
                <w:lang w:val="en-US"/>
              </w:rPr>
              <w:t>course</w:t>
            </w:r>
            <w:r w:rsidRPr="003F1373">
              <w:rPr>
                <w:b/>
                <w:lang w:val="en-US"/>
              </w:rPr>
              <w:t xml:space="preserve"> in case of missed </w:t>
            </w:r>
            <w:r w:rsidR="00AC6432">
              <w:rPr>
                <w:b/>
                <w:lang w:val="en-US"/>
              </w:rPr>
              <w:t>lectures</w:t>
            </w:r>
            <w:r w:rsidRPr="00B768F2">
              <w:rPr>
                <w:b/>
              </w:rPr>
              <w:t>:</w:t>
            </w:r>
          </w:p>
          <w:p w14:paraId="21740D29" w14:textId="7F7579E9" w:rsidR="004919AE" w:rsidRPr="00253B2E" w:rsidRDefault="00AC6432" w:rsidP="00AC6432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met</w:t>
            </w:r>
            <w:r w:rsidR="00253B2E" w:rsidRPr="00253B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hod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="00237EF6">
              <w:rPr>
                <w:rFonts w:ascii="Times New Roman" w:hAnsi="Times New Roman"/>
                <w:sz w:val="24"/>
                <w:szCs w:val="24"/>
                <w:lang w:val="en-US"/>
              </w:rPr>
              <w:t>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53B2E" w:rsidRPr="00253B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missing a lecture</w:t>
            </w:r>
            <w:r w:rsidR="00253B2E" w:rsidRPr="00253B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justified by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 w:rsidR="00253B2E" w:rsidRPr="00253B2E">
              <w:rPr>
                <w:rFonts w:ascii="Times New Roman" w:hAnsi="Times New Roman"/>
                <w:sz w:val="24"/>
                <w:szCs w:val="24"/>
                <w:lang w:val="en-US"/>
              </w:rPr>
              <w:t>certificate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to</w:t>
            </w:r>
            <w:r w:rsidR="00253B2E" w:rsidRPr="00253B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participat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253B2E" w:rsidRPr="00253B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a supplementary lesson.</w:t>
            </w:r>
          </w:p>
        </w:tc>
      </w:tr>
      <w:tr w:rsidR="004919AE" w14:paraId="58144ED7" w14:textId="77777777" w:rsidTr="00D12BD2">
        <w:tc>
          <w:tcPr>
            <w:tcW w:w="10368" w:type="dxa"/>
          </w:tcPr>
          <w:p w14:paraId="64A339B0" w14:textId="77777777" w:rsidR="004919AE" w:rsidRPr="003F1373" w:rsidRDefault="004919AE" w:rsidP="00D12B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Consequences of </w:t>
            </w:r>
            <w:r w:rsidR="00AC6432">
              <w:rPr>
                <w:b/>
                <w:lang w:val="en-US"/>
              </w:rPr>
              <w:t xml:space="preserve">the </w:t>
            </w:r>
            <w:r>
              <w:rPr>
                <w:b/>
                <w:lang w:val="en-US"/>
              </w:rPr>
              <w:t>abs</w:t>
            </w:r>
            <w:r w:rsidRPr="003F1373">
              <w:rPr>
                <w:b/>
                <w:lang w:val="en-US"/>
              </w:rPr>
              <w:t>ence from sessions and exams:</w:t>
            </w:r>
          </w:p>
          <w:p w14:paraId="64E8F538" w14:textId="77777777" w:rsidR="004919AE" w:rsidRPr="0059439B" w:rsidRDefault="0059439B" w:rsidP="00D12BD2">
            <w:r w:rsidRPr="0059439B">
              <w:t>None</w:t>
            </w:r>
          </w:p>
        </w:tc>
      </w:tr>
      <w:tr w:rsidR="004919AE" w14:paraId="58F9A9E5" w14:textId="77777777" w:rsidTr="00D12BD2">
        <w:trPr>
          <w:trHeight w:val="594"/>
        </w:trPr>
        <w:tc>
          <w:tcPr>
            <w:tcW w:w="10368" w:type="dxa"/>
          </w:tcPr>
          <w:p w14:paraId="1E2184B8" w14:textId="77777777" w:rsidR="004919AE" w:rsidRPr="00D12BD2" w:rsidRDefault="00972E03" w:rsidP="00D12B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Method of checking </w:t>
            </w:r>
            <w:r w:rsidR="00AC6432">
              <w:rPr>
                <w:b/>
                <w:lang w:val="en-US"/>
              </w:rPr>
              <w:t xml:space="preserve">the </w:t>
            </w:r>
            <w:r>
              <w:rPr>
                <w:b/>
                <w:lang w:val="en-US"/>
              </w:rPr>
              <w:t>acquired knowledge during the study period</w:t>
            </w:r>
            <w:r>
              <w:rPr>
                <w:rStyle w:val="Vgjegyzet-hivatkozs"/>
                <w:b/>
                <w:lang w:val="en-US"/>
              </w:rPr>
              <w:endnoteReference w:id="4"/>
            </w:r>
            <w:r>
              <w:rPr>
                <w:b/>
                <w:lang w:val="en-US"/>
              </w:rPr>
              <w:t>:</w:t>
            </w:r>
          </w:p>
          <w:p w14:paraId="06ED4EEE" w14:textId="77777777" w:rsidR="004919AE" w:rsidRPr="00CB388B" w:rsidRDefault="00CB388B" w:rsidP="00D12BD2">
            <w:r w:rsidRPr="00CB388B">
              <w:t>None</w:t>
            </w:r>
          </w:p>
        </w:tc>
      </w:tr>
      <w:tr w:rsidR="004919AE" w14:paraId="7C7F4430" w14:textId="77777777" w:rsidTr="00D12BD2">
        <w:tc>
          <w:tcPr>
            <w:tcW w:w="10368" w:type="dxa"/>
          </w:tcPr>
          <w:p w14:paraId="7CF7A130" w14:textId="77777777" w:rsidR="004919AE" w:rsidRPr="003F1373" w:rsidRDefault="004919AE" w:rsidP="00D12BD2">
            <w:pPr>
              <w:rPr>
                <w:b/>
                <w:lang w:val="en-US"/>
              </w:rPr>
            </w:pPr>
            <w:r w:rsidRPr="003F1373">
              <w:rPr>
                <w:b/>
                <w:lang w:val="en-US"/>
              </w:rPr>
              <w:t>Requirements of an accepted semest</w:t>
            </w:r>
            <w:r w:rsidR="00C24ACF">
              <w:rPr>
                <w:b/>
                <w:lang w:val="en-US"/>
              </w:rPr>
              <w:t xml:space="preserve">er </w:t>
            </w:r>
            <w:r w:rsidR="00C24ACF" w:rsidRPr="00D12BD2">
              <w:rPr>
                <w:b/>
                <w:i/>
                <w:lang w:val="en-US"/>
              </w:rPr>
              <w:t>(signature of the lecturer)</w:t>
            </w:r>
            <w:r w:rsidR="00C24ACF" w:rsidRPr="00D12BD2">
              <w:rPr>
                <w:b/>
                <w:lang w:val="en-US"/>
              </w:rPr>
              <w:t>:</w:t>
            </w:r>
          </w:p>
          <w:p w14:paraId="42EF96F6" w14:textId="77777777" w:rsidR="004919AE" w:rsidRPr="00CB388B" w:rsidRDefault="00AC6432" w:rsidP="00AC6432">
            <w:r>
              <w:t>None, the s</w:t>
            </w:r>
            <w:r w:rsidR="00253B2E">
              <w:t>tudents</w:t>
            </w:r>
            <w:r>
              <w:t xml:space="preserve"> are obliged to </w:t>
            </w:r>
            <w:r w:rsidR="00253B2E">
              <w:t>attend the lessons.</w:t>
            </w:r>
          </w:p>
        </w:tc>
      </w:tr>
      <w:tr w:rsidR="004919AE" w14:paraId="108E15EF" w14:textId="77777777" w:rsidTr="00D12BD2">
        <w:tc>
          <w:tcPr>
            <w:tcW w:w="10368" w:type="dxa"/>
          </w:tcPr>
          <w:p w14:paraId="3967EA10" w14:textId="77777777" w:rsidR="004919AE" w:rsidRPr="00F1192F" w:rsidRDefault="004919AE" w:rsidP="00D12BD2">
            <w:r w:rsidRPr="003F1373">
              <w:rPr>
                <w:b/>
                <w:lang w:val="en-US"/>
              </w:rPr>
              <w:t>Type of the exam:</w:t>
            </w:r>
          </w:p>
          <w:p w14:paraId="628B2EC5" w14:textId="77777777" w:rsidR="004919AE" w:rsidRPr="005E4E79" w:rsidRDefault="00F1192F" w:rsidP="00D12BD2">
            <w:pPr>
              <w:rPr>
                <w:b/>
                <w:lang w:val="en-US"/>
              </w:rPr>
            </w:pPr>
            <w:r w:rsidRPr="00F1192F">
              <w:rPr>
                <w:lang w:val="en-US"/>
              </w:rPr>
              <w:t>None</w:t>
            </w:r>
          </w:p>
        </w:tc>
      </w:tr>
      <w:tr w:rsidR="004919AE" w14:paraId="457B180D" w14:textId="77777777" w:rsidTr="00D12BD2">
        <w:tc>
          <w:tcPr>
            <w:tcW w:w="10368" w:type="dxa"/>
          </w:tcPr>
          <w:p w14:paraId="35EC278C" w14:textId="77777777" w:rsidR="004919AE" w:rsidRDefault="004919AE" w:rsidP="00D12BD2">
            <w:r w:rsidRPr="003F1373">
              <w:rPr>
                <w:b/>
                <w:lang w:val="en-US"/>
              </w:rPr>
              <w:t>Requirements of the exam</w:t>
            </w:r>
            <w:r w:rsidR="00972E03">
              <w:rPr>
                <w:rStyle w:val="Vgjegyzet-hivatkozs"/>
                <w:b/>
                <w:lang w:val="en-US"/>
              </w:rPr>
              <w:endnoteReference w:id="5"/>
            </w:r>
            <w:r w:rsidRPr="00B768F2">
              <w:rPr>
                <w:b/>
              </w:rPr>
              <w:t>:</w:t>
            </w:r>
          </w:p>
          <w:p w14:paraId="3FB608C4" w14:textId="77777777" w:rsidR="004919AE" w:rsidRPr="00FE7A17" w:rsidRDefault="00F1192F" w:rsidP="00D12BD2">
            <w:r>
              <w:t>None</w:t>
            </w:r>
          </w:p>
        </w:tc>
      </w:tr>
      <w:tr w:rsidR="00972E03" w14:paraId="17B0E07C" w14:textId="77777777" w:rsidTr="00D12BD2">
        <w:tc>
          <w:tcPr>
            <w:tcW w:w="10368" w:type="dxa"/>
          </w:tcPr>
          <w:p w14:paraId="1E568430" w14:textId="77777777" w:rsidR="00972E03" w:rsidRDefault="00972E03" w:rsidP="00972E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</w:t>
            </w:r>
            <w:r w:rsidRPr="003F1373">
              <w:rPr>
                <w:b/>
                <w:lang w:val="en-US"/>
              </w:rPr>
              <w:t>ing of courses</w:t>
            </w:r>
            <w:r>
              <w:rPr>
                <w:rStyle w:val="Vgjegyzet-hivatkozs"/>
                <w:b/>
                <w:lang w:val="en-US"/>
              </w:rPr>
              <w:endnoteReference w:id="6"/>
            </w:r>
            <w:r w:rsidRPr="003F1373">
              <w:rPr>
                <w:b/>
                <w:lang w:val="en-US"/>
              </w:rPr>
              <w:t>:</w:t>
            </w:r>
          </w:p>
          <w:p w14:paraId="7819FAA1" w14:textId="77777777" w:rsidR="00972E03" w:rsidRPr="00F1192F" w:rsidRDefault="00253B2E" w:rsidP="00D12BD2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</w:tr>
      <w:tr w:rsidR="004919AE" w14:paraId="3CAF1FEF" w14:textId="77777777" w:rsidTr="00D12BD2">
        <w:tc>
          <w:tcPr>
            <w:tcW w:w="10368" w:type="dxa"/>
          </w:tcPr>
          <w:p w14:paraId="77A0C165" w14:textId="77777777" w:rsidR="004919AE" w:rsidRPr="00373F7E" w:rsidRDefault="004919AE" w:rsidP="00D12BD2">
            <w:pPr>
              <w:rPr>
                <w:rFonts w:eastAsia="Calibri"/>
                <w:lang w:eastAsia="en-US"/>
              </w:rPr>
            </w:pPr>
            <w:r w:rsidRPr="003F1373">
              <w:rPr>
                <w:b/>
                <w:lang w:val="en-US"/>
              </w:rPr>
              <w:t>Exam registration</w:t>
            </w:r>
            <w:r w:rsidRPr="00B768F2">
              <w:rPr>
                <w:b/>
              </w:rPr>
              <w:t>:</w:t>
            </w:r>
          </w:p>
          <w:p w14:paraId="6D28436A" w14:textId="77777777" w:rsidR="004919AE" w:rsidRPr="00F1192F" w:rsidRDefault="00F1192F" w:rsidP="00D12BD2">
            <w:r>
              <w:t>None</w:t>
            </w:r>
          </w:p>
        </w:tc>
      </w:tr>
      <w:tr w:rsidR="004919AE" w14:paraId="036C304C" w14:textId="77777777" w:rsidTr="00D12BD2">
        <w:tc>
          <w:tcPr>
            <w:tcW w:w="10368" w:type="dxa"/>
          </w:tcPr>
          <w:p w14:paraId="2568F95B" w14:textId="77777777" w:rsidR="004919AE" w:rsidRDefault="004919AE" w:rsidP="00D12BD2">
            <w:pPr>
              <w:rPr>
                <w:b/>
              </w:rPr>
            </w:pPr>
            <w:r w:rsidRPr="003F1373">
              <w:rPr>
                <w:b/>
                <w:lang w:val="en-US"/>
              </w:rPr>
              <w:t xml:space="preserve">Rules </w:t>
            </w:r>
            <w:r w:rsidR="00C24ACF">
              <w:rPr>
                <w:b/>
                <w:lang w:val="en-US"/>
              </w:rPr>
              <w:t>of repeating exams:</w:t>
            </w:r>
          </w:p>
          <w:p w14:paraId="4732D041" w14:textId="77777777" w:rsidR="004919AE" w:rsidRPr="00F1192F" w:rsidRDefault="00F1192F" w:rsidP="00D12BD2">
            <w:r>
              <w:t>None</w:t>
            </w:r>
          </w:p>
        </w:tc>
      </w:tr>
      <w:tr w:rsidR="004919AE" w14:paraId="5FE598CA" w14:textId="77777777" w:rsidTr="00D12BD2">
        <w:tc>
          <w:tcPr>
            <w:tcW w:w="10368" w:type="dxa"/>
          </w:tcPr>
          <w:p w14:paraId="68858F8D" w14:textId="77777777" w:rsidR="004919AE" w:rsidRPr="003F1373" w:rsidRDefault="00AC6432" w:rsidP="00D12B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="004919AE" w:rsidRPr="003F1373">
              <w:rPr>
                <w:b/>
                <w:lang w:val="en-US"/>
              </w:rPr>
              <w:t xml:space="preserve">extbooks, lecture notes </w:t>
            </w:r>
            <w:r>
              <w:rPr>
                <w:b/>
                <w:lang w:val="en-US"/>
              </w:rPr>
              <w:t>or</w:t>
            </w:r>
            <w:r w:rsidR="004919AE" w:rsidRPr="003F1373">
              <w:rPr>
                <w:b/>
                <w:lang w:val="en-US"/>
              </w:rPr>
              <w:t xml:space="preserve"> recommended textbooks:</w:t>
            </w:r>
          </w:p>
          <w:p w14:paraId="66E0FA0C" w14:textId="77777777" w:rsidR="004919AE" w:rsidRPr="00B768F2" w:rsidRDefault="000817CC" w:rsidP="00D12BD2">
            <w:pPr>
              <w:rPr>
                <w:b/>
              </w:rPr>
            </w:pPr>
            <w:r>
              <w:rPr>
                <w:lang w:val="en-US"/>
              </w:rPr>
              <w:t>László Major PhD, Ronald Barham PhD, Dr. György Orgován PhD: Medical Aspects of Disaster Preparedness &amp; Response</w:t>
            </w:r>
          </w:p>
        </w:tc>
      </w:tr>
      <w:tr w:rsidR="00C24ACF" w14:paraId="0C45B4CE" w14:textId="77777777" w:rsidTr="00D12BD2">
        <w:tc>
          <w:tcPr>
            <w:tcW w:w="10368" w:type="dxa"/>
          </w:tcPr>
          <w:p w14:paraId="062375F2" w14:textId="77777777" w:rsidR="00C24ACF" w:rsidRDefault="00C24ACF" w:rsidP="00D12B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 of course lecturer:</w:t>
            </w:r>
          </w:p>
          <w:p w14:paraId="1970825C" w14:textId="77777777" w:rsidR="00C24ACF" w:rsidRPr="00F1192F" w:rsidRDefault="000817CC" w:rsidP="00D12BD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24ACF" w14:paraId="35A6B86A" w14:textId="77777777" w:rsidTr="00D12BD2">
        <w:tc>
          <w:tcPr>
            <w:tcW w:w="10368" w:type="dxa"/>
          </w:tcPr>
          <w:p w14:paraId="6935EAD8" w14:textId="77777777" w:rsidR="00C24ACF" w:rsidRDefault="00C24ACF" w:rsidP="00D12B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 of head of department:</w:t>
            </w:r>
          </w:p>
          <w:p w14:paraId="547F6085" w14:textId="77777777" w:rsidR="00C24ACF" w:rsidRPr="003F1373" w:rsidRDefault="00C24ACF" w:rsidP="00D12BD2">
            <w:pPr>
              <w:rPr>
                <w:b/>
                <w:lang w:val="en-US"/>
              </w:rPr>
            </w:pPr>
          </w:p>
        </w:tc>
      </w:tr>
      <w:tr w:rsidR="00C24ACF" w14:paraId="5A75C061" w14:textId="77777777" w:rsidTr="00D12BD2">
        <w:tc>
          <w:tcPr>
            <w:tcW w:w="10368" w:type="dxa"/>
          </w:tcPr>
          <w:p w14:paraId="57FD9C23" w14:textId="77777777" w:rsidR="00075C31" w:rsidRDefault="00C24ACF" w:rsidP="00AC64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submission:</w:t>
            </w:r>
          </w:p>
          <w:p w14:paraId="375BDE8E" w14:textId="33494F26" w:rsidR="00C24ACF" w:rsidRPr="00075C31" w:rsidRDefault="00075C31" w:rsidP="00AC6432">
            <w:pPr>
              <w:rPr>
                <w:b/>
                <w:lang w:val="en-US"/>
              </w:rPr>
            </w:pPr>
            <w:r w:rsidRPr="00075C31">
              <w:rPr>
                <w:lang w:val="en-US"/>
              </w:rPr>
              <w:t>2</w:t>
            </w:r>
            <w:r w:rsidR="00FF371B">
              <w:rPr>
                <w:lang w:val="en-US"/>
              </w:rPr>
              <w:t>1</w:t>
            </w:r>
            <w:r w:rsidRPr="00075C31">
              <w:rPr>
                <w:lang w:val="en-US"/>
              </w:rPr>
              <w:t xml:space="preserve"> </w:t>
            </w:r>
            <w:r w:rsidR="00F70435">
              <w:rPr>
                <w:lang w:val="en-US"/>
              </w:rPr>
              <w:t>March</w:t>
            </w:r>
            <w:r w:rsidR="00AC6432">
              <w:rPr>
                <w:lang w:val="en-US"/>
              </w:rPr>
              <w:t xml:space="preserve"> </w:t>
            </w:r>
            <w:r w:rsidR="00F1192F">
              <w:rPr>
                <w:lang w:val="en-US"/>
              </w:rPr>
              <w:t>202</w:t>
            </w:r>
            <w:r w:rsidR="00F70435">
              <w:rPr>
                <w:lang w:val="en-US"/>
              </w:rPr>
              <w:t>1</w:t>
            </w:r>
          </w:p>
        </w:tc>
      </w:tr>
      <w:tr w:rsidR="00C24ACF" w14:paraId="6318D5BE" w14:textId="77777777" w:rsidTr="00D12BD2">
        <w:tc>
          <w:tcPr>
            <w:tcW w:w="10368" w:type="dxa"/>
          </w:tcPr>
          <w:p w14:paraId="72623E6C" w14:textId="77777777" w:rsidR="00C24ACF" w:rsidRDefault="00C24ACF" w:rsidP="00D12B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Opinion of OKB:</w:t>
            </w:r>
          </w:p>
          <w:p w14:paraId="3E01B8BC" w14:textId="77777777" w:rsidR="00C24ACF" w:rsidRDefault="00C24ACF" w:rsidP="00D12BD2">
            <w:pPr>
              <w:rPr>
                <w:b/>
                <w:lang w:val="en-US"/>
              </w:rPr>
            </w:pPr>
          </w:p>
        </w:tc>
      </w:tr>
      <w:tr w:rsidR="00C24ACF" w14:paraId="7CAAD392" w14:textId="77777777" w:rsidTr="00D12BD2">
        <w:tc>
          <w:tcPr>
            <w:tcW w:w="10368" w:type="dxa"/>
          </w:tcPr>
          <w:p w14:paraId="4ACCC4DF" w14:textId="77777777" w:rsidR="00C24ACF" w:rsidRDefault="00D12BD2" w:rsidP="00D12B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 from the Dean’s Office:</w:t>
            </w:r>
          </w:p>
          <w:p w14:paraId="2CA9799A" w14:textId="77777777" w:rsidR="00D12BD2" w:rsidRDefault="00D12BD2" w:rsidP="00D12BD2">
            <w:pPr>
              <w:rPr>
                <w:b/>
                <w:lang w:val="en-US"/>
              </w:rPr>
            </w:pPr>
          </w:p>
        </w:tc>
      </w:tr>
      <w:tr w:rsidR="00C24ACF" w14:paraId="00DAF83D" w14:textId="77777777" w:rsidTr="00D12BD2">
        <w:tc>
          <w:tcPr>
            <w:tcW w:w="10368" w:type="dxa"/>
          </w:tcPr>
          <w:p w14:paraId="408384F2" w14:textId="77777777" w:rsidR="00C24ACF" w:rsidRDefault="00D12BD2" w:rsidP="00D12B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Signature of </w:t>
            </w:r>
            <w:r w:rsidR="00AC6432">
              <w:rPr>
                <w:b/>
                <w:lang w:val="en-US"/>
              </w:rPr>
              <w:t xml:space="preserve">the </w:t>
            </w:r>
            <w:r>
              <w:rPr>
                <w:b/>
                <w:lang w:val="en-US"/>
              </w:rPr>
              <w:t>Dean:</w:t>
            </w:r>
          </w:p>
          <w:p w14:paraId="109009F7" w14:textId="77777777" w:rsidR="00D12BD2" w:rsidRDefault="00D12BD2" w:rsidP="00D12BD2">
            <w:pPr>
              <w:rPr>
                <w:b/>
                <w:lang w:val="en-US"/>
              </w:rPr>
            </w:pPr>
          </w:p>
        </w:tc>
      </w:tr>
    </w:tbl>
    <w:p w14:paraId="6B71F5C7" w14:textId="77777777" w:rsidR="00542465" w:rsidRDefault="00542465" w:rsidP="00810FBA">
      <w:pPr>
        <w:jc w:val="both"/>
      </w:pPr>
    </w:p>
    <w:sectPr w:rsidR="00542465" w:rsidSect="001D3F27"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C53B" w14:textId="77777777" w:rsidR="00380D02" w:rsidRDefault="00380D02" w:rsidP="00866BDF">
      <w:r>
        <w:separator/>
      </w:r>
    </w:p>
  </w:endnote>
  <w:endnote w:type="continuationSeparator" w:id="0">
    <w:p w14:paraId="597640C4" w14:textId="77777777" w:rsidR="00380D02" w:rsidRDefault="00380D02" w:rsidP="00866BDF">
      <w:r>
        <w:continuationSeparator/>
      </w:r>
    </w:p>
  </w:endnote>
  <w:endnote w:id="1">
    <w:p w14:paraId="1C3F5D44" w14:textId="77777777" w:rsidR="00D12BD2" w:rsidRDefault="00D12BD2">
      <w:pPr>
        <w:pStyle w:val="Vgjegyzetszvege"/>
      </w:pPr>
      <w:r>
        <w:rPr>
          <w:rStyle w:val="Vgjegyzet-hivatkozs"/>
        </w:rPr>
        <w:endnoteRef/>
      </w:r>
      <w:r>
        <w:t xml:space="preserve"> Filled out by the Dean’s Office following approval</w:t>
      </w:r>
    </w:p>
  </w:endnote>
  <w:endnote w:id="2">
    <w:p w14:paraId="45E9C382" w14:textId="77777777" w:rsidR="00D12BD2" w:rsidRDefault="00D12BD2">
      <w:pPr>
        <w:pStyle w:val="Vgjegyzetszvege"/>
      </w:pPr>
      <w:r>
        <w:rPr>
          <w:rStyle w:val="Vgjegyzet-hivatkozs"/>
        </w:rPr>
        <w:endnoteRef/>
      </w:r>
      <w:r>
        <w:t xml:space="preserve"> Detailed and numbered for each week of theoretical and practical lessons one by one, indicating the names of lecturers and instructors</w:t>
      </w:r>
    </w:p>
  </w:endnote>
  <w:endnote w:id="3">
    <w:p w14:paraId="33FE28D8" w14:textId="501B303A" w:rsidR="00972E03" w:rsidRDefault="00972E03">
      <w:pPr>
        <w:pStyle w:val="Vgjegyzetszvege"/>
      </w:pPr>
      <w:r>
        <w:rPr>
          <w:rStyle w:val="Vgjegyzet-hivatkozs"/>
        </w:rPr>
        <w:endnoteRef/>
      </w:r>
      <w:r>
        <w:t xml:space="preserve"> Eg</w:t>
      </w:r>
      <w:r w:rsidR="00237EF6">
        <w:t>,</w:t>
      </w:r>
      <w:r>
        <w:t xml:space="preserve"> field </w:t>
      </w:r>
      <w:r w:rsidR="00237EF6">
        <w:t>exercise</w:t>
      </w:r>
      <w:r>
        <w:t xml:space="preserve">, medical chart analysis, </w:t>
      </w:r>
      <w:r w:rsidR="00237EF6">
        <w:t xml:space="preserve">conducting </w:t>
      </w:r>
      <w:r>
        <w:t>survey</w:t>
      </w:r>
      <w:r w:rsidR="00237EF6">
        <w:t>s</w:t>
      </w:r>
      <w:r>
        <w:t>, etc.</w:t>
      </w:r>
    </w:p>
  </w:endnote>
  <w:endnote w:id="4">
    <w:p w14:paraId="3871BF69" w14:textId="4A070D0C" w:rsidR="00972E03" w:rsidRDefault="00972E03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="00237EF6">
        <w:t>Eg,</w:t>
      </w:r>
      <w:r>
        <w:t xml:space="preserve"> homework, report, midterm exam</w:t>
      </w:r>
      <w:r w:rsidR="00AC6432">
        <w:t>,</w:t>
      </w:r>
      <w:r>
        <w:t xml:space="preserve"> etc. Topics, dates, </w:t>
      </w:r>
      <w:r w:rsidR="00AC6432">
        <w:t xml:space="preserve">the </w:t>
      </w:r>
      <w:r>
        <w:t xml:space="preserve">method of </w:t>
      </w:r>
      <w:r w:rsidR="00237EF6">
        <w:t>s</w:t>
      </w:r>
      <w:r w:rsidR="00237EF6" w:rsidRPr="00237EF6">
        <w:t>upplementation</w:t>
      </w:r>
      <w:r>
        <w:t>.</w:t>
      </w:r>
    </w:p>
  </w:endnote>
  <w:endnote w:id="5">
    <w:p w14:paraId="7EC8E9EB" w14:textId="77777777" w:rsidR="00972E03" w:rsidRDefault="00972E03">
      <w:pPr>
        <w:pStyle w:val="Vgjegyzetszvege"/>
      </w:pPr>
      <w:r>
        <w:rPr>
          <w:rStyle w:val="Vgjegyzet-hivatkozs"/>
        </w:rPr>
        <w:endnoteRef/>
      </w:r>
      <w:r>
        <w:t xml:space="preserve"> List of topics in case of </w:t>
      </w:r>
      <w:r w:rsidR="00AC6432">
        <w:t xml:space="preserve">a </w:t>
      </w:r>
      <w:r>
        <w:t>theoretical exam, thematic</w:t>
      </w:r>
      <w:r w:rsidR="00AC6432">
        <w:t>s</w:t>
      </w:r>
      <w:r>
        <w:t xml:space="preserve"> and method</w:t>
      </w:r>
      <w:r w:rsidR="00AC6432">
        <w:t>s</w:t>
      </w:r>
      <w:r>
        <w:t xml:space="preserve"> in case of </w:t>
      </w:r>
      <w:r w:rsidR="00AC6432">
        <w:t xml:space="preserve">a </w:t>
      </w:r>
      <w:r>
        <w:t>practical exam.</w:t>
      </w:r>
    </w:p>
  </w:endnote>
  <w:endnote w:id="6">
    <w:p w14:paraId="7CC2E736" w14:textId="77777777" w:rsidR="00972E03" w:rsidRDefault="00972E03">
      <w:pPr>
        <w:pStyle w:val="Vgjegyzetszvege"/>
      </w:pPr>
      <w:r>
        <w:rPr>
          <w:rStyle w:val="Vgjegyzet-hivatkozs"/>
        </w:rPr>
        <w:endnoteRef/>
      </w:r>
      <w:r>
        <w:t xml:space="preserve"> Method of inclusion of theoretical and practical exams. Method of inclusion of midterm assessments.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BB59" w14:textId="77777777" w:rsidR="00380D02" w:rsidRDefault="00380D02" w:rsidP="00866BDF">
      <w:r>
        <w:separator/>
      </w:r>
    </w:p>
  </w:footnote>
  <w:footnote w:type="continuationSeparator" w:id="0">
    <w:p w14:paraId="474F0E14" w14:textId="77777777" w:rsidR="00380D02" w:rsidRDefault="00380D02" w:rsidP="0086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06A"/>
    <w:multiLevelType w:val="singleLevel"/>
    <w:tmpl w:val="DA42C9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88656FF"/>
    <w:multiLevelType w:val="hybridMultilevel"/>
    <w:tmpl w:val="0838C3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D359C"/>
    <w:multiLevelType w:val="hybridMultilevel"/>
    <w:tmpl w:val="C1C41A8E"/>
    <w:lvl w:ilvl="0" w:tplc="493CE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402E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0618218">
    <w:abstractNumId w:val="2"/>
  </w:num>
  <w:num w:numId="2" w16cid:durableId="1627544745">
    <w:abstractNumId w:val="0"/>
  </w:num>
  <w:num w:numId="3" w16cid:durableId="173032325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 w16cid:durableId="11807470">
    <w:abstractNumId w:val="1"/>
  </w:num>
  <w:num w:numId="5" w16cid:durableId="487594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3C"/>
    <w:rsid w:val="00032D3E"/>
    <w:rsid w:val="00033D70"/>
    <w:rsid w:val="00066265"/>
    <w:rsid w:val="00066A8B"/>
    <w:rsid w:val="0007009F"/>
    <w:rsid w:val="00072C75"/>
    <w:rsid w:val="00075C31"/>
    <w:rsid w:val="00077137"/>
    <w:rsid w:val="000817CC"/>
    <w:rsid w:val="000A10F6"/>
    <w:rsid w:val="000A5C6F"/>
    <w:rsid w:val="000A6A05"/>
    <w:rsid w:val="000B0B7A"/>
    <w:rsid w:val="000C4B8A"/>
    <w:rsid w:val="000E0DF4"/>
    <w:rsid w:val="000F11C2"/>
    <w:rsid w:val="000F240D"/>
    <w:rsid w:val="00120789"/>
    <w:rsid w:val="00125CCB"/>
    <w:rsid w:val="0013668F"/>
    <w:rsid w:val="00140325"/>
    <w:rsid w:val="00175A8D"/>
    <w:rsid w:val="001D3E4B"/>
    <w:rsid w:val="001D3F27"/>
    <w:rsid w:val="001D62D0"/>
    <w:rsid w:val="001E113C"/>
    <w:rsid w:val="001E29AD"/>
    <w:rsid w:val="001E7420"/>
    <w:rsid w:val="00204C0E"/>
    <w:rsid w:val="00205F93"/>
    <w:rsid w:val="00216A3C"/>
    <w:rsid w:val="00237EF6"/>
    <w:rsid w:val="00244904"/>
    <w:rsid w:val="00253974"/>
    <w:rsid w:val="00253B2E"/>
    <w:rsid w:val="0026780E"/>
    <w:rsid w:val="002A7230"/>
    <w:rsid w:val="002C0763"/>
    <w:rsid w:val="002D142F"/>
    <w:rsid w:val="002D7EB4"/>
    <w:rsid w:val="002E0DF1"/>
    <w:rsid w:val="00313238"/>
    <w:rsid w:val="00321D0B"/>
    <w:rsid w:val="00333109"/>
    <w:rsid w:val="003358DE"/>
    <w:rsid w:val="0034148A"/>
    <w:rsid w:val="00345465"/>
    <w:rsid w:val="003522B7"/>
    <w:rsid w:val="003539A4"/>
    <w:rsid w:val="00363444"/>
    <w:rsid w:val="003678EC"/>
    <w:rsid w:val="00370488"/>
    <w:rsid w:val="003710FA"/>
    <w:rsid w:val="00373F7E"/>
    <w:rsid w:val="00380D02"/>
    <w:rsid w:val="003846DC"/>
    <w:rsid w:val="00392EBD"/>
    <w:rsid w:val="003B0082"/>
    <w:rsid w:val="003B395E"/>
    <w:rsid w:val="003C5152"/>
    <w:rsid w:val="003D1415"/>
    <w:rsid w:val="003F3337"/>
    <w:rsid w:val="00401824"/>
    <w:rsid w:val="004024C4"/>
    <w:rsid w:val="004040F6"/>
    <w:rsid w:val="00470299"/>
    <w:rsid w:val="004919AE"/>
    <w:rsid w:val="00496AA1"/>
    <w:rsid w:val="004A52BB"/>
    <w:rsid w:val="004B56BD"/>
    <w:rsid w:val="005107DB"/>
    <w:rsid w:val="0051510A"/>
    <w:rsid w:val="00542465"/>
    <w:rsid w:val="0056308B"/>
    <w:rsid w:val="005825A3"/>
    <w:rsid w:val="00584953"/>
    <w:rsid w:val="0059439B"/>
    <w:rsid w:val="005A3E4F"/>
    <w:rsid w:val="005A4FFD"/>
    <w:rsid w:val="005A6E21"/>
    <w:rsid w:val="005B6A05"/>
    <w:rsid w:val="005C0685"/>
    <w:rsid w:val="005C74BE"/>
    <w:rsid w:val="005D2D2A"/>
    <w:rsid w:val="005D603B"/>
    <w:rsid w:val="005E4E79"/>
    <w:rsid w:val="00601925"/>
    <w:rsid w:val="0065171E"/>
    <w:rsid w:val="00665087"/>
    <w:rsid w:val="006724E6"/>
    <w:rsid w:val="00681C1C"/>
    <w:rsid w:val="006846D9"/>
    <w:rsid w:val="00692A37"/>
    <w:rsid w:val="006B105D"/>
    <w:rsid w:val="006B5A68"/>
    <w:rsid w:val="006C579E"/>
    <w:rsid w:val="00700DD1"/>
    <w:rsid w:val="00702384"/>
    <w:rsid w:val="007042E7"/>
    <w:rsid w:val="00724353"/>
    <w:rsid w:val="00737113"/>
    <w:rsid w:val="00744EAB"/>
    <w:rsid w:val="00744EDF"/>
    <w:rsid w:val="007470EB"/>
    <w:rsid w:val="00751222"/>
    <w:rsid w:val="00765345"/>
    <w:rsid w:val="0077496F"/>
    <w:rsid w:val="0078480C"/>
    <w:rsid w:val="00791FBA"/>
    <w:rsid w:val="00795D73"/>
    <w:rsid w:val="007A78A4"/>
    <w:rsid w:val="007B5AE8"/>
    <w:rsid w:val="007C49BB"/>
    <w:rsid w:val="007E3B9C"/>
    <w:rsid w:val="00801326"/>
    <w:rsid w:val="00803281"/>
    <w:rsid w:val="00810FBA"/>
    <w:rsid w:val="008372DD"/>
    <w:rsid w:val="008650D1"/>
    <w:rsid w:val="00866BDF"/>
    <w:rsid w:val="0087260D"/>
    <w:rsid w:val="008C1E44"/>
    <w:rsid w:val="008D2301"/>
    <w:rsid w:val="008F0C1D"/>
    <w:rsid w:val="00903069"/>
    <w:rsid w:val="00906D2B"/>
    <w:rsid w:val="009075BD"/>
    <w:rsid w:val="00922AB0"/>
    <w:rsid w:val="009337C2"/>
    <w:rsid w:val="00935D78"/>
    <w:rsid w:val="00940DAD"/>
    <w:rsid w:val="0094566A"/>
    <w:rsid w:val="0094772C"/>
    <w:rsid w:val="00947C5D"/>
    <w:rsid w:val="0095152A"/>
    <w:rsid w:val="009674C6"/>
    <w:rsid w:val="0097163D"/>
    <w:rsid w:val="00972E03"/>
    <w:rsid w:val="0098313D"/>
    <w:rsid w:val="009A2736"/>
    <w:rsid w:val="009A3EEF"/>
    <w:rsid w:val="009B07A3"/>
    <w:rsid w:val="009B26AA"/>
    <w:rsid w:val="009B46A5"/>
    <w:rsid w:val="009B5343"/>
    <w:rsid w:val="009C20D4"/>
    <w:rsid w:val="009C6B84"/>
    <w:rsid w:val="00A02A8F"/>
    <w:rsid w:val="00A04069"/>
    <w:rsid w:val="00A06D7F"/>
    <w:rsid w:val="00A339C8"/>
    <w:rsid w:val="00A47268"/>
    <w:rsid w:val="00A71C6C"/>
    <w:rsid w:val="00A739FA"/>
    <w:rsid w:val="00A80F1E"/>
    <w:rsid w:val="00A9553F"/>
    <w:rsid w:val="00AC6432"/>
    <w:rsid w:val="00AD15A6"/>
    <w:rsid w:val="00B04C45"/>
    <w:rsid w:val="00B41367"/>
    <w:rsid w:val="00B47608"/>
    <w:rsid w:val="00B5019A"/>
    <w:rsid w:val="00B53D70"/>
    <w:rsid w:val="00B65004"/>
    <w:rsid w:val="00B768F2"/>
    <w:rsid w:val="00BA0FCE"/>
    <w:rsid w:val="00BC363B"/>
    <w:rsid w:val="00BD0EC0"/>
    <w:rsid w:val="00BD3CAB"/>
    <w:rsid w:val="00BE0B8A"/>
    <w:rsid w:val="00BE6AF1"/>
    <w:rsid w:val="00BE7D8B"/>
    <w:rsid w:val="00BF00DD"/>
    <w:rsid w:val="00BF1D13"/>
    <w:rsid w:val="00C0067A"/>
    <w:rsid w:val="00C07D49"/>
    <w:rsid w:val="00C10CC0"/>
    <w:rsid w:val="00C2073C"/>
    <w:rsid w:val="00C24ACF"/>
    <w:rsid w:val="00C30148"/>
    <w:rsid w:val="00C528C0"/>
    <w:rsid w:val="00C62AE2"/>
    <w:rsid w:val="00C92FBF"/>
    <w:rsid w:val="00CB388B"/>
    <w:rsid w:val="00CC1F62"/>
    <w:rsid w:val="00CC3220"/>
    <w:rsid w:val="00CC55E1"/>
    <w:rsid w:val="00CD2BC3"/>
    <w:rsid w:val="00CD447D"/>
    <w:rsid w:val="00CD5A1D"/>
    <w:rsid w:val="00CD6230"/>
    <w:rsid w:val="00CD73B4"/>
    <w:rsid w:val="00CE1F9C"/>
    <w:rsid w:val="00CE4814"/>
    <w:rsid w:val="00CE7323"/>
    <w:rsid w:val="00CF4C65"/>
    <w:rsid w:val="00D10E15"/>
    <w:rsid w:val="00D12BD2"/>
    <w:rsid w:val="00D27A81"/>
    <w:rsid w:val="00D376BD"/>
    <w:rsid w:val="00D42EA0"/>
    <w:rsid w:val="00D4749B"/>
    <w:rsid w:val="00D50A6E"/>
    <w:rsid w:val="00D56572"/>
    <w:rsid w:val="00D610A0"/>
    <w:rsid w:val="00D77DC7"/>
    <w:rsid w:val="00DC2979"/>
    <w:rsid w:val="00DC5268"/>
    <w:rsid w:val="00DC6D4E"/>
    <w:rsid w:val="00DD68B1"/>
    <w:rsid w:val="00DF3D37"/>
    <w:rsid w:val="00E0174A"/>
    <w:rsid w:val="00E04053"/>
    <w:rsid w:val="00E44326"/>
    <w:rsid w:val="00E46A09"/>
    <w:rsid w:val="00E80E18"/>
    <w:rsid w:val="00EA281E"/>
    <w:rsid w:val="00F1192F"/>
    <w:rsid w:val="00F158D4"/>
    <w:rsid w:val="00F270F4"/>
    <w:rsid w:val="00F33242"/>
    <w:rsid w:val="00F55BD7"/>
    <w:rsid w:val="00F62166"/>
    <w:rsid w:val="00F64B65"/>
    <w:rsid w:val="00F70435"/>
    <w:rsid w:val="00F82EB9"/>
    <w:rsid w:val="00F92A48"/>
    <w:rsid w:val="00F969EC"/>
    <w:rsid w:val="00FA5022"/>
    <w:rsid w:val="00FA6EDF"/>
    <w:rsid w:val="00FB28BF"/>
    <w:rsid w:val="00FE20A6"/>
    <w:rsid w:val="00FE73C9"/>
    <w:rsid w:val="00FE7A17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152906"/>
  <w15:chartTrackingRefBased/>
  <w15:docId w15:val="{00C81EBF-3C73-450F-8760-912FB3FE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D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42E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D5A1D"/>
    <w:pPr>
      <w:tabs>
        <w:tab w:val="center" w:pos="4153"/>
        <w:tab w:val="right" w:pos="8306"/>
      </w:tabs>
    </w:pPr>
    <w:rPr>
      <w:sz w:val="18"/>
      <w:szCs w:val="20"/>
    </w:rPr>
  </w:style>
  <w:style w:type="character" w:styleId="Hiperhivatkozs">
    <w:name w:val="Hyperlink"/>
    <w:rsid w:val="00CD5A1D"/>
    <w:rPr>
      <w:color w:val="0000FF"/>
      <w:u w:val="single"/>
    </w:rPr>
  </w:style>
  <w:style w:type="paragraph" w:customStyle="1" w:styleId="Style1">
    <w:name w:val="Style1"/>
    <w:basedOn w:val="Norml"/>
    <w:rsid w:val="003B0082"/>
    <w:pPr>
      <w:ind w:left="288" w:hanging="288"/>
    </w:pPr>
    <w:rPr>
      <w:sz w:val="18"/>
      <w:szCs w:val="20"/>
      <w:lang w:val="en-GB"/>
    </w:rPr>
  </w:style>
  <w:style w:type="paragraph" w:customStyle="1" w:styleId="Vgjegyzetszvege1">
    <w:name w:val="Végjegyzet szövege1"/>
    <w:basedOn w:val="Norml"/>
    <w:rsid w:val="003B0082"/>
    <w:rPr>
      <w:sz w:val="20"/>
      <w:szCs w:val="20"/>
    </w:rPr>
  </w:style>
  <w:style w:type="character" w:customStyle="1" w:styleId="hps">
    <w:name w:val="hps"/>
    <w:basedOn w:val="Bekezdsalapbettpusa"/>
    <w:rsid w:val="008C1E44"/>
  </w:style>
  <w:style w:type="paragraph" w:styleId="llb">
    <w:name w:val="footer"/>
    <w:basedOn w:val="Norml"/>
    <w:link w:val="llbChar"/>
    <w:uiPriority w:val="99"/>
    <w:rsid w:val="00866BD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66BDF"/>
    <w:rPr>
      <w:sz w:val="24"/>
      <w:szCs w:val="24"/>
    </w:rPr>
  </w:style>
  <w:style w:type="paragraph" w:styleId="Listaszerbekezds">
    <w:name w:val="List Paragraph"/>
    <w:basedOn w:val="Norml"/>
    <w:qFormat/>
    <w:rsid w:val="005E4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link w:val="lfej"/>
    <w:rsid w:val="00A06D7F"/>
    <w:rPr>
      <w:sz w:val="18"/>
    </w:rPr>
  </w:style>
  <w:style w:type="paragraph" w:styleId="Lbjegyzetszveg">
    <w:name w:val="footnote text"/>
    <w:basedOn w:val="Norml"/>
    <w:link w:val="LbjegyzetszvegChar"/>
    <w:rsid w:val="00D12BD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2BD2"/>
  </w:style>
  <w:style w:type="character" w:styleId="Lbjegyzet-hivatkozs">
    <w:name w:val="footnote reference"/>
    <w:rsid w:val="00D12BD2"/>
    <w:rPr>
      <w:vertAlign w:val="superscript"/>
    </w:rPr>
  </w:style>
  <w:style w:type="paragraph" w:styleId="Vgjegyzetszvege">
    <w:name w:val="endnote text"/>
    <w:basedOn w:val="Norml"/>
    <w:link w:val="VgjegyzetszvegeChar"/>
    <w:rsid w:val="00D12BD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D12BD2"/>
  </w:style>
  <w:style w:type="character" w:styleId="Vgjegyzet-hivatkozs">
    <w:name w:val="endnote reference"/>
    <w:rsid w:val="00D12BD2"/>
    <w:rPr>
      <w:vertAlign w:val="superscript"/>
    </w:rPr>
  </w:style>
  <w:style w:type="character" w:styleId="Kiemels">
    <w:name w:val="Emphasis"/>
    <w:uiPriority w:val="20"/>
    <w:qFormat/>
    <w:rsid w:val="00237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244A6-64A6-4ECD-A7DC-FFA240E9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KÖVETELMÉNYRENDSZER</vt:lpstr>
      <vt:lpstr>KÖVETELMÉNYRENDSZER</vt:lpstr>
    </vt:vector>
  </TitlesOfParts>
  <Company>Semmelweis Egyetem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KÖVETELMÉNYRENDSZER</dc:title>
  <dc:subject/>
  <dc:creator>ÁOK Dékáni Hivatal</dc:creator>
  <cp:keywords/>
  <cp:lastModifiedBy>Girusné Lovász Erzsébet (polgári- és katasztrófavédelmi szakértő)</cp:lastModifiedBy>
  <cp:revision>3</cp:revision>
  <cp:lastPrinted>2022-11-29T13:52:00Z</cp:lastPrinted>
  <dcterms:created xsi:type="dcterms:W3CDTF">2023-12-11T11:48:00Z</dcterms:created>
  <dcterms:modified xsi:type="dcterms:W3CDTF">2023-12-11T13:57:00Z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ec90da-8de3-41c2-83a2-9a36daf445f7_Enabled">
    <vt:lpwstr>true</vt:lpwstr>
  </property>
  <property fmtid="{D5CDD505-2E9C-101B-9397-08002B2CF9AE}" pid="3" name="MSIP_Label_cbec90da-8de3-41c2-83a2-9a36daf445f7_SetDate">
    <vt:lpwstr>2022-11-28T16:35:37Z</vt:lpwstr>
  </property>
  <property fmtid="{D5CDD505-2E9C-101B-9397-08002B2CF9AE}" pid="4" name="MSIP_Label_cbec90da-8de3-41c2-83a2-9a36daf445f7_Method">
    <vt:lpwstr>Standard</vt:lpwstr>
  </property>
  <property fmtid="{D5CDD505-2E9C-101B-9397-08002B2CF9AE}" pid="5" name="MSIP_Label_cbec90da-8de3-41c2-83a2-9a36daf445f7_Name">
    <vt:lpwstr>Confidential File</vt:lpwstr>
  </property>
  <property fmtid="{D5CDD505-2E9C-101B-9397-08002B2CF9AE}" pid="6" name="MSIP_Label_cbec90da-8de3-41c2-83a2-9a36daf445f7_SiteId">
    <vt:lpwstr>8d894c2b-238f-490b-8dd1-d93898c5bf83</vt:lpwstr>
  </property>
  <property fmtid="{D5CDD505-2E9C-101B-9397-08002B2CF9AE}" pid="7" name="MSIP_Label_cbec90da-8de3-41c2-83a2-9a36daf445f7_ActionId">
    <vt:lpwstr>2b7ed808-1d14-457a-8336-dabdf9f67366</vt:lpwstr>
  </property>
  <property fmtid="{D5CDD505-2E9C-101B-9397-08002B2CF9AE}" pid="8" name="MSIP_Label_cbec90da-8de3-41c2-83a2-9a36daf445f7_ContentBits">
    <vt:lpwstr>0</vt:lpwstr>
  </property>
</Properties>
</file>