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17" w:rsidRPr="00731DCE" w:rsidRDefault="00193F54" w:rsidP="00764220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1DCE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8A4826C" wp14:editId="6A2C5188">
                <wp:simplePos x="0" y="0"/>
                <wp:positionH relativeFrom="column">
                  <wp:posOffset>1099185</wp:posOffset>
                </wp:positionH>
                <wp:positionV relativeFrom="paragraph">
                  <wp:posOffset>-25400</wp:posOffset>
                </wp:positionV>
                <wp:extent cx="5588635" cy="777875"/>
                <wp:effectExtent l="0" t="0" r="0" b="3175"/>
                <wp:wrapNone/>
                <wp:docPr id="36" name="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635" cy="777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6E652" id="Téglalap 36" o:spid="_x0000_s1026" style="position:absolute;margin-left:86.55pt;margin-top:-2pt;width:440.05pt;height:61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" fillcolor="#2f5496 [2408]" stroked="f" strokeweight="1pt"/>
            </w:pict>
          </mc:Fallback>
        </mc:AlternateContent>
      </w:r>
      <w:r w:rsidR="00764220" w:rsidRPr="00731DCE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40C89D" wp14:editId="6D5D12B0">
                <wp:simplePos x="0" y="0"/>
                <wp:positionH relativeFrom="column">
                  <wp:posOffset>-2731</wp:posOffset>
                </wp:positionH>
                <wp:positionV relativeFrom="paragraph">
                  <wp:posOffset>-27341</wp:posOffset>
                </wp:positionV>
                <wp:extent cx="6685049" cy="777875"/>
                <wp:effectExtent l="0" t="0" r="20955" b="22225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049" cy="777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35440" id="Téglalap 37" o:spid="_x0000_s1026" style="position:absolute;margin-left:-.2pt;margin-top:-2.15pt;width:526.4pt;height:6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" filled="f" strokecolor="#2f5496 [2408]" strokeweight="1pt"/>
            </w:pict>
          </mc:Fallback>
        </mc:AlternateContent>
      </w:r>
      <w:r w:rsidR="00A04517" w:rsidRPr="00731DCE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6A2DA1B" wp14:editId="50961480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1506855" cy="768985"/>
                <wp:effectExtent l="0" t="0" r="6985" b="3175"/>
                <wp:wrapSquare wrapText="bothSides"/>
                <wp:docPr id="35" name="Szövegdoboz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17" w:rsidRDefault="00A04517" w:rsidP="00A04517">
                            <w:r w:rsidRPr="005A640D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24DB3C6" wp14:editId="19F66E6D">
                                  <wp:extent cx="457200" cy="457200"/>
                                  <wp:effectExtent l="0" t="0" r="0" b="0"/>
                                  <wp:docPr id="7" name="Kép 7" descr="SE cÃ­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 cÃ­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40EF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1DF7079E" wp14:editId="28EBFED5">
                                  <wp:extent cx="438150" cy="438150"/>
                                  <wp:effectExtent l="0" t="0" r="0" b="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2DA1B" id="_x0000_t202" coordsize="21600,21600" o:spt="202" path="m,l,21600r21600,l21600,xe">
                <v:stroke joinstyle="miter"/>
                <v:path gradientshapeok="t" o:connecttype="rect"/>
              </v:shapetype>
              <v:shape id="Szövegdoboz 35" o:spid="_x0000_s1026" type="#_x0000_t202" style="position:absolute;margin-left:1.5pt;margin-top:6.75pt;width:118.65pt;height:60.55pt;z-index:2516858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" stroked="f">
                <v:textbox style="mso-fit-shape-to-text:t">
                  <w:txbxContent>
                    <w:p w:rsidR="00A04517" w:rsidRDefault="00A04517" w:rsidP="00A04517">
                      <w:r w:rsidRPr="005A640D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24DB3C6" wp14:editId="19F66E6D">
                            <wp:extent cx="457200" cy="457200"/>
                            <wp:effectExtent l="0" t="0" r="0" b="0"/>
                            <wp:docPr id="7" name="Kép 7" descr="SE cÃ­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 cÃ­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40EF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1DF7079E" wp14:editId="28EBFED5">
                            <wp:extent cx="438150" cy="438150"/>
                            <wp:effectExtent l="0" t="0" r="0" b="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4220" w:rsidRPr="00731D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962EA" w:rsidRPr="00731DCE" w:rsidRDefault="002962EA" w:rsidP="00764220">
      <w:pPr>
        <w:tabs>
          <w:tab w:val="right" w:pos="7152"/>
        </w:tabs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hu-HU"/>
        </w:rPr>
      </w:pPr>
      <w:r w:rsidRPr="00731DC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hu-HU"/>
        </w:rPr>
        <w:t>SEMMELWEIS EGYETEM</w:t>
      </w:r>
      <w:r w:rsidR="00764220" w:rsidRPr="00731DC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hu-HU"/>
        </w:rPr>
        <w:tab/>
      </w:r>
    </w:p>
    <w:p w:rsidR="002962EA" w:rsidRPr="00731DCE" w:rsidRDefault="00F50E48" w:rsidP="00B954C8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hu-HU"/>
        </w:rPr>
      </w:pPr>
      <w:r w:rsidRPr="00731DC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hu-HU"/>
        </w:rPr>
        <w:t xml:space="preserve">Gyakorlati </w:t>
      </w:r>
      <w:r w:rsidR="00B954C8" w:rsidRPr="00731DC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hu-HU"/>
        </w:rPr>
        <w:t>Tűz</w:t>
      </w:r>
      <w:r w:rsidR="007B6302" w:rsidRPr="00731DC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hu-HU"/>
        </w:rPr>
        <w:t xml:space="preserve">védelmi </w:t>
      </w:r>
      <w:r w:rsidRPr="00731DC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hu-HU"/>
        </w:rPr>
        <w:t>oktatás</w:t>
      </w:r>
      <w:r w:rsidR="0024574C" w:rsidRPr="00731DC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hu-HU"/>
        </w:rPr>
        <w:tab/>
      </w:r>
      <w:r w:rsidR="00B954C8" w:rsidRPr="00731DC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hu-HU"/>
        </w:rPr>
        <w:t xml:space="preserve">                                   </w:t>
      </w:r>
      <w:r w:rsidR="0024574C" w:rsidRPr="00731DC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hu-HU"/>
        </w:rPr>
        <w:tab/>
      </w:r>
      <w:r w:rsidR="0024574C" w:rsidRPr="00731DC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/>
        </w:rPr>
        <w:t>SEGÉDLET</w:t>
      </w:r>
    </w:p>
    <w:p w:rsidR="00F50E48" w:rsidRPr="00731DCE" w:rsidRDefault="00F50E48" w:rsidP="00A04517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/>
        </w:rPr>
      </w:pPr>
    </w:p>
    <w:p w:rsidR="002962EA" w:rsidRPr="00731DCE" w:rsidRDefault="002962EA" w:rsidP="0029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1D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962EA" w:rsidRPr="00731DCE" w:rsidRDefault="002962EA" w:rsidP="00296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962EA" w:rsidRPr="00731DCE" w:rsidRDefault="002962EA" w:rsidP="00731DCE">
      <w:pPr>
        <w:shd w:val="clear" w:color="auto" w:fill="FF000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hu-HU"/>
        </w:rPr>
      </w:pPr>
      <w:r w:rsidRPr="00731DC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hu-HU"/>
        </w:rPr>
        <w:t xml:space="preserve">1. </w:t>
      </w:r>
      <w:r w:rsidR="00F50E48" w:rsidRPr="00731DC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hu-HU"/>
        </w:rPr>
        <w:t>Vonatkozó törvény és szabályzat</w:t>
      </w:r>
    </w:p>
    <w:p w:rsidR="009B10D9" w:rsidRPr="00731DCE" w:rsidRDefault="007D5134" w:rsidP="00CE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1DC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89D5269" wp14:editId="366F4CCE">
                <wp:simplePos x="0" y="0"/>
                <wp:positionH relativeFrom="column">
                  <wp:posOffset>109855</wp:posOffset>
                </wp:positionH>
                <wp:positionV relativeFrom="paragraph">
                  <wp:posOffset>156210</wp:posOffset>
                </wp:positionV>
                <wp:extent cx="5781675" cy="5257800"/>
                <wp:effectExtent l="0" t="0" r="9525" b="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257800"/>
                        </a:xfrm>
                        <a:prstGeom prst="rect">
                          <a:avLst/>
                        </a:prstGeom>
                        <a:solidFill>
                          <a:srgbClr val="FB4F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28C" w:rsidRPr="00EF128C" w:rsidRDefault="00F50E48" w:rsidP="00731DCE">
                            <w:pPr>
                              <w:shd w:val="clear" w:color="auto" w:fill="FF0000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</w:pPr>
                            <w:r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 xml:space="preserve">Semmelweis Egyetem </w:t>
                            </w:r>
                            <w:r w:rsidR="00B954C8"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Tűz</w:t>
                            </w:r>
                            <w:r w:rsidR="00826EE3"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 xml:space="preserve">védelmi </w:t>
                            </w:r>
                            <w:r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Szabályzat</w:t>
                            </w:r>
                          </w:p>
                          <w:p w:rsidR="00EF128C" w:rsidRPr="00EF128C" w:rsidRDefault="00EF128C" w:rsidP="00731DCE">
                            <w:pPr>
                              <w:shd w:val="clear" w:color="auto" w:fill="FF0000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</w:pPr>
                            <w:r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2.6.3.A foglalkoztatottak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 xml:space="preserve"> </w:t>
                            </w:r>
                            <w:r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időszakos tűzvédelmi oktatása</w:t>
                            </w:r>
                          </w:p>
                          <w:p w:rsidR="00EF128C" w:rsidRPr="00FD2C89" w:rsidRDefault="00EF128C" w:rsidP="00731DCE">
                            <w:pPr>
                              <w:shd w:val="clear" w:color="auto" w:fill="FF0000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</w:pPr>
                            <w:r w:rsidRPr="00FD2C8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(1)Az Egyetem összes foglalkoztatottjátévente legalább egyszer tűzvédelmi oktatásban kell részesíteni.</w:t>
                            </w:r>
                          </w:p>
                          <w:p w:rsidR="00EF128C" w:rsidRPr="00FD2C89" w:rsidRDefault="00EF128C" w:rsidP="00731DCE">
                            <w:pPr>
                              <w:shd w:val="clear" w:color="auto" w:fill="FF0000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</w:pPr>
                            <w:r w:rsidRPr="00FD2C8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(2)A tűzvédelmi oktatást a Biztonságtechnikai Igazgatóság tűzvédelmi szakemberei végzik. Az oktatáson megjelenők a jelenléti ív aláírásával igazolják részvételüket, melyből az eredeti példányt az adott szervezeti egység, a másolati példányt a Biztonságtechnikai Igazgatóság Biztonságszervezési Osztálya őrzi meg legalább 10 évig.</w:t>
                            </w:r>
                          </w:p>
                          <w:p w:rsidR="00EF128C" w:rsidRPr="00FD2C89" w:rsidRDefault="00EF128C" w:rsidP="00731DCE">
                            <w:pPr>
                              <w:shd w:val="clear" w:color="auto" w:fill="FF0000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</w:pPr>
                            <w:r w:rsidRPr="00FD2C8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(3)Az oktatásról igazoltan távolmaradó részére a lehetőleg rövidebb időn belül pótoktatást kell tartani.</w:t>
                            </w:r>
                          </w:p>
                          <w:p w:rsidR="00EF128C" w:rsidRDefault="00EF128C" w:rsidP="00731DCE">
                            <w:pPr>
                              <w:shd w:val="clear" w:color="auto" w:fill="FF0000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</w:pPr>
                            <w:r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2.6.4.Hallgatók, PhD hallgatók, rezidensek tűzvédelmi oktatása</w:t>
                            </w:r>
                          </w:p>
                          <w:p w:rsidR="00EF128C" w:rsidRDefault="00EF128C" w:rsidP="00731DCE">
                            <w:pPr>
                              <w:shd w:val="clear" w:color="auto" w:fill="FF0000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</w:pPr>
                            <w:r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(1)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 xml:space="preserve"> </w:t>
                            </w:r>
                            <w:r w:rsidR="00FD2C8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 xml:space="preserve">Minden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 xml:space="preserve">I. évfolyamos, illetve átjelentkező magyar és külföldi hallgatót </w:t>
                            </w:r>
                            <w:r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 xml:space="preserve">tanév, illetve minden PhD hallgatót és rezidenst </w:t>
                            </w:r>
                            <w:r w:rsidR="00FD2C8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 xml:space="preserve">a beiratkozást követően 30 napon </w:t>
                            </w:r>
                            <w:r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belül tűzvédelmi oktatásban kell részesíteni</w:t>
                            </w:r>
                            <w:r w:rsidR="00FD2C8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 xml:space="preserve"> </w:t>
                            </w:r>
                            <w:r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személyesen vagy digitális formában, az E-learning rendszeren keresztül.</w:t>
                            </w:r>
                            <w:r w:rsidR="00FD2C8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 xml:space="preserve"> Indokolt esetben a Dékáni Hivatal döntése alapján ez a </w:t>
                            </w:r>
                            <w:r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határidő meghosszabbítható azzal, hogy a szorgalmi időszak befejezése előtt szükségesaz oktatás elvégzése, amely</w:t>
                            </w:r>
                            <w:r w:rsidR="00FD2C8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 xml:space="preserve"> </w:t>
                            </w:r>
                            <w:r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a</w:t>
                            </w:r>
                            <w:r w:rsidR="00FD2C8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 xml:space="preserve"> </w:t>
                            </w:r>
                            <w:r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vizsgára bocsátás feltétele.</w:t>
                            </w:r>
                          </w:p>
                          <w:p w:rsidR="00EF128C" w:rsidRDefault="00EF128C" w:rsidP="00731DCE">
                            <w:pPr>
                              <w:shd w:val="clear" w:color="auto" w:fill="FF0000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(2)A szaktanfolyamokon, továbbképzéseken, laboratóriumi-, klinikai gyakorlatokon, illetve egyéb veszélyes oktatói</w:t>
                            </w:r>
                            <w:r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 xml:space="preserve"> tevékenység  során –annak  megkezdése  előtt –a  tanulmányi követelményekbe  építve  tájékoztatni  kell  a  hallgatókat  az  általános  és  az  egyes szakanyagokhoz  kapcsolódó  tűzvédelmi  ismeretekről,  a  munkafolyamat  és  a  környezet veszélyeiről,  valamint  a  tűz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 xml:space="preserve">védelmi  szabályokról  is.  Az oktatás megtartásáért és </w:t>
                            </w:r>
                            <w:r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dokument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 xml:space="preserve">álásáért a foglalkozás/gyakorlat vezetője </w:t>
                            </w:r>
                            <w:r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felelős.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 xml:space="preserve"> Az oktatás tényét a </w:t>
                            </w:r>
                            <w:r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jelenléti ívben rögzíteni kell, melyhez csatolni kell az oktatás tematikáját. A jelenléti íveket annak a szervezeti egységnek, ahol a gyakorlati oktatás zajlik 10 évig meg kell őriznie.</w:t>
                            </w:r>
                          </w:p>
                          <w:p w:rsidR="00EF128C" w:rsidRPr="00EF128C" w:rsidRDefault="00EF128C" w:rsidP="00731DCE">
                            <w:pPr>
                              <w:shd w:val="clear" w:color="auto" w:fill="FF0000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(3)Az a hallgató, aki a tűzvédelmi oktatáson saját hibájából nem vesz részt, a</w:t>
                            </w:r>
                            <w:r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 xml:space="preserve"> pótoktatás megtörténtéig gyakorlati képzésen nem vehet részt.</w:t>
                            </w:r>
                          </w:p>
                          <w:p w:rsidR="00CB0762" w:rsidRPr="00B954C8" w:rsidRDefault="00EF128C" w:rsidP="00731DCE">
                            <w:pPr>
                              <w:shd w:val="clear" w:color="auto" w:fill="FF0000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u w:val="single"/>
                              </w:rPr>
                            </w:pPr>
                            <w:r w:rsidRPr="00EF128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FFFF" w:themeColor="background1"/>
                                <w:lang w:eastAsia="hu-HU"/>
                              </w:rPr>
                              <w:t>Tűzvédelmi Szabályzat48/306Hatályba lépés: 2020.augusztus 6.(4)Az a rezidens és PhD hallgató, aki a tűzvédelmi oktatáson saját hibájából nem vesz részt, a pótoktatás megtörténtéig gyakorlati tevékenységet nem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D5269" id="Téglalap 6" o:spid="_x0000_s1027" style="position:absolute;left:0;text-align:left;margin-left:8.65pt;margin-top:12.3pt;width:455.25pt;height:41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" fillcolor="#fb4f4b" stroked="f" strokeweight="1pt">
                <v:textbox>
                  <w:txbxContent>
                    <w:p w:rsidR="00EF128C" w:rsidRPr="00EF128C" w:rsidRDefault="00F50E48" w:rsidP="00731DCE">
                      <w:pPr>
                        <w:shd w:val="clear" w:color="auto" w:fill="FF0000"/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</w:pPr>
                      <w:r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 xml:space="preserve">Semmelweis Egyetem </w:t>
                      </w:r>
                      <w:r w:rsidR="00B954C8"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Tűz</w:t>
                      </w:r>
                      <w:r w:rsidR="00826EE3"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 xml:space="preserve">védelmi </w:t>
                      </w:r>
                      <w:r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Szabályzat</w:t>
                      </w:r>
                    </w:p>
                    <w:p w:rsidR="00EF128C" w:rsidRPr="00EF128C" w:rsidRDefault="00EF128C" w:rsidP="00731DCE">
                      <w:pPr>
                        <w:shd w:val="clear" w:color="auto" w:fill="FF0000"/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</w:pPr>
                      <w:r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2.6.3.A foglalkoztatottak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 xml:space="preserve"> </w:t>
                      </w:r>
                      <w:r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időszakos tűzvédelmi oktatása</w:t>
                      </w:r>
                    </w:p>
                    <w:p w:rsidR="00EF128C" w:rsidRPr="00FD2C89" w:rsidRDefault="00EF128C" w:rsidP="00731DCE">
                      <w:pPr>
                        <w:shd w:val="clear" w:color="auto" w:fill="FF0000"/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</w:pPr>
                      <w:r w:rsidRPr="00FD2C89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(1)Az Egyetem összes foglalkoztatottjátévente legalább egyszer tűzvédelmi oktatásban kell részesíteni.</w:t>
                      </w:r>
                    </w:p>
                    <w:p w:rsidR="00EF128C" w:rsidRPr="00FD2C89" w:rsidRDefault="00EF128C" w:rsidP="00731DCE">
                      <w:pPr>
                        <w:shd w:val="clear" w:color="auto" w:fill="FF0000"/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</w:pPr>
                      <w:r w:rsidRPr="00FD2C89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(2)A tűzvédelmi oktatást a Biztonságtechnikai Igazgatóság tűzvédelmi szakemberei végzik. Az oktatáson megjelenők a jelenléti ív aláírásával igazolják részvételüket, melyből az eredeti példányt az adott szervezeti egység, a másolati példányt a Biztonságtechnikai Igazgatóság Biztonságszervezési Osztálya őrzi meg legalább 10 évig.</w:t>
                      </w:r>
                    </w:p>
                    <w:p w:rsidR="00EF128C" w:rsidRPr="00FD2C89" w:rsidRDefault="00EF128C" w:rsidP="00731DCE">
                      <w:pPr>
                        <w:shd w:val="clear" w:color="auto" w:fill="FF0000"/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</w:pPr>
                      <w:r w:rsidRPr="00FD2C89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(3)Az oktatásról igazoltan távolmaradó részére a lehetőleg rövidebb időn belül pótoktatást kell tartani.</w:t>
                      </w:r>
                    </w:p>
                    <w:p w:rsidR="00EF128C" w:rsidRDefault="00EF128C" w:rsidP="00731DCE">
                      <w:pPr>
                        <w:shd w:val="clear" w:color="auto" w:fill="FF0000"/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</w:pPr>
                      <w:r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2.6.4.Hallgatók, PhD hallgatók, rezidensek tűzvédelmi oktatása</w:t>
                      </w:r>
                    </w:p>
                    <w:p w:rsidR="00EF128C" w:rsidRDefault="00EF128C" w:rsidP="00731DCE">
                      <w:pPr>
                        <w:shd w:val="clear" w:color="auto" w:fill="FF0000"/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</w:pPr>
                      <w:r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(1)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 xml:space="preserve"> </w:t>
                      </w:r>
                      <w:r w:rsidR="00FD2C89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 xml:space="preserve">Minden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 xml:space="preserve">I. évfolyamos, illetve átjelentkező magyar és külföldi hallgatót </w:t>
                      </w:r>
                      <w:r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 xml:space="preserve">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 xml:space="preserve">tanév, illetve minden PhD hallgatót és rezidenst </w:t>
                      </w:r>
                      <w:r w:rsidR="00FD2C89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 xml:space="preserve">a beiratkozást követően 30 napon </w:t>
                      </w:r>
                      <w:r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belül tűzvédelmi oktatásban kell részesíteni</w:t>
                      </w:r>
                      <w:r w:rsidR="00FD2C89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 xml:space="preserve"> </w:t>
                      </w:r>
                      <w:r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személyesen vagy digitális formában, az E-learning rendszeren keresztül.</w:t>
                      </w:r>
                      <w:r w:rsidR="00FD2C89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 xml:space="preserve"> Indokolt esetben a Dékáni Hivatal döntése alapján ez a </w:t>
                      </w:r>
                      <w:r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határidő meghosszabbítható azzal, hogy a szorgalmi időszak befejezése előtt szükségesaz oktatás elvégzése, amely</w:t>
                      </w:r>
                      <w:r w:rsidR="00FD2C89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 xml:space="preserve"> </w:t>
                      </w:r>
                      <w:r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a</w:t>
                      </w:r>
                      <w:r w:rsidR="00FD2C89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 xml:space="preserve"> </w:t>
                      </w:r>
                      <w:r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vizsgára bocsátás feltétele.</w:t>
                      </w:r>
                    </w:p>
                    <w:p w:rsidR="00EF128C" w:rsidRDefault="00EF128C" w:rsidP="00731DCE">
                      <w:pPr>
                        <w:shd w:val="clear" w:color="auto" w:fill="FF0000"/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(2)A szaktanfolyamokon, továbbképzéseken, laboratóriumi-, klinikai gyakorlatokon, illetve egyéb veszélyes oktatói</w:t>
                      </w:r>
                      <w:r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 xml:space="preserve"> tevékenység  során –annak  megkezdése  előtt –a  tanulmányi követelményekbe  építve  tájékoztatni  kell  a  hallgatókat  az  általános  és  az  egyes szakanyagokhoz  kapcsolódó  tűzvédelmi  ismeretekről,  a  munkafolyamat  és  a  környezet veszélyeiről,  valamint  a  tűz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 xml:space="preserve">védelmi  szabályokról  is.  Az oktatás megtartásáért és </w:t>
                      </w:r>
                      <w:r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dokument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 xml:space="preserve">álásáért a foglalkozás/gyakorlat vezetője </w:t>
                      </w:r>
                      <w:r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felelős.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 xml:space="preserve"> Az oktatás tényét a </w:t>
                      </w:r>
                      <w:r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jelenléti ívben rögzíteni kell, melyhez csatolni kell az oktatás tematikáját. A jelenléti íveket annak a szervezeti egységnek, ahol a gyakorlati oktatás zajlik 10 évig meg kell őriznie.</w:t>
                      </w:r>
                    </w:p>
                    <w:p w:rsidR="00EF128C" w:rsidRPr="00EF128C" w:rsidRDefault="00EF128C" w:rsidP="00731DCE">
                      <w:pPr>
                        <w:shd w:val="clear" w:color="auto" w:fill="FF0000"/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(3)Az a hallgató, aki a tűzvédelmi oktatáson saját hibájából nem vesz részt, a</w:t>
                      </w:r>
                      <w:r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 xml:space="preserve"> pótoktatás megtörténtéig gyakorlati képzésen nem vehet részt.</w:t>
                      </w:r>
                    </w:p>
                    <w:p w:rsidR="00CB0762" w:rsidRPr="00B954C8" w:rsidRDefault="00EF128C" w:rsidP="00731DCE">
                      <w:pPr>
                        <w:shd w:val="clear" w:color="auto" w:fill="FF0000"/>
                        <w:spacing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u w:val="single"/>
                        </w:rPr>
                      </w:pPr>
                      <w:r w:rsidRPr="00EF128C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FFFF" w:themeColor="background1"/>
                          <w:lang w:eastAsia="hu-HU"/>
                        </w:rPr>
                        <w:t>Tűzvédelmi Szabályzat48/306Hatályba lépés: 2020.augusztus 6.(4)Az a rezidens és PhD hallgató, aki a tűzvédelmi oktatáson saját hibájából nem vesz részt, a pótoktatás megtörténtéig gyakorlati tevékenységet nem v</w:t>
                      </w:r>
                    </w:p>
                  </w:txbxContent>
                </v:textbox>
              </v:rect>
            </w:pict>
          </mc:Fallback>
        </mc:AlternateContent>
      </w:r>
    </w:p>
    <w:p w:rsidR="009B10D9" w:rsidRPr="00731DCE" w:rsidRDefault="009B10D9" w:rsidP="00CE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10D9" w:rsidRPr="00731DCE" w:rsidRDefault="009B10D9" w:rsidP="00CE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10D9" w:rsidRPr="00731DCE" w:rsidRDefault="009B10D9" w:rsidP="00CE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62EA" w:rsidRPr="00731DCE" w:rsidRDefault="002962EA" w:rsidP="00CE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B954C8" w:rsidRPr="00731DCE" w:rsidRDefault="00B954C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B954C8" w:rsidRPr="00731DCE" w:rsidRDefault="00B954C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B954C8" w:rsidRPr="00731DCE" w:rsidRDefault="00B954C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</w:p>
    <w:p w:rsidR="00F50E48" w:rsidRPr="00731DCE" w:rsidRDefault="00B954C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</w:pPr>
      <w:r w:rsidRPr="00731DCE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hu-HU"/>
        </w:rPr>
        <w:t xml:space="preserve">      </w:t>
      </w:r>
    </w:p>
    <w:p w:rsidR="00F50E48" w:rsidRPr="00731DCE" w:rsidRDefault="00F50E48" w:rsidP="00CB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hu-HU"/>
        </w:rPr>
      </w:pPr>
    </w:p>
    <w:p w:rsidR="00193F54" w:rsidRPr="00731DCE" w:rsidRDefault="002962EA" w:rsidP="00731DCE">
      <w:pPr>
        <w:shd w:val="clear" w:color="auto" w:fill="FF000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hu-HU"/>
        </w:rPr>
      </w:pPr>
      <w:r w:rsidRPr="00731DC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hu-HU"/>
        </w:rPr>
        <w:t xml:space="preserve">2. </w:t>
      </w:r>
      <w:r w:rsidR="00F50E48" w:rsidRPr="00731DC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hu-HU"/>
        </w:rPr>
        <w:t>A segédlet célja</w:t>
      </w:r>
    </w:p>
    <w:p w:rsidR="00F50E48" w:rsidRPr="00731DCE" w:rsidRDefault="00F50E48" w:rsidP="00F5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u-HU"/>
        </w:rPr>
      </w:pPr>
    </w:p>
    <w:p w:rsidR="00682A7E" w:rsidRPr="00731DCE" w:rsidRDefault="00F50E48" w:rsidP="00994F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Jelen </w:t>
      </w:r>
      <w:r w:rsidRPr="00731DCE">
        <w:rPr>
          <w:rFonts w:ascii="Times New Roman" w:eastAsia="Times New Roman" w:hAnsi="Times New Roman" w:cs="Times New Roman"/>
          <w:i/>
          <w:color w:val="1F3864" w:themeColor="accent5" w:themeShade="80"/>
          <w:sz w:val="24"/>
          <w:szCs w:val="24"/>
          <w:lang w:eastAsia="hu-HU"/>
        </w:rPr>
        <w:t>Segédlet</w:t>
      </w:r>
      <w:r w:rsidRPr="00731DCE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hu-HU"/>
        </w:rPr>
        <w:t xml:space="preserve"> </w:t>
      </w:r>
      <w:r w:rsidRPr="007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célja</w:t>
      </w:r>
      <w:r w:rsidR="00A1683E" w:rsidRPr="007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 w:rsidRPr="007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682A7E" w:rsidRPr="007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7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</w:t>
      </w:r>
      <w:r w:rsidR="00EF128C" w:rsidRPr="007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űz</w:t>
      </w:r>
      <w:r w:rsidR="007B6302" w:rsidRPr="007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védelmi</w:t>
      </w:r>
      <w:r w:rsidR="00682A7E" w:rsidRPr="007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Szabályzat</w:t>
      </w:r>
      <w:r w:rsidR="00EF128C" w:rsidRPr="007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A1683E" w:rsidRPr="007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vonatkozó</w:t>
      </w:r>
      <w:r w:rsidR="00682A7E" w:rsidRPr="007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pontj</w:t>
      </w:r>
      <w:r w:rsidR="00A1683E" w:rsidRPr="007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ai</w:t>
      </w:r>
      <w:r w:rsidR="00682A7E" w:rsidRPr="007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nak megfelelés – a </w:t>
      </w:r>
      <w:r w:rsidR="00A1683E" w:rsidRPr="007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gyakorlati </w:t>
      </w:r>
      <w:r w:rsidR="00EF128C" w:rsidRPr="007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tűz</w:t>
      </w:r>
      <w:r w:rsidR="007B6302" w:rsidRPr="007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védelmi </w:t>
      </w:r>
      <w:r w:rsidR="00A1683E" w:rsidRPr="007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oktatások</w:t>
      </w:r>
      <w:r w:rsidR="00682A7E" w:rsidRPr="0073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összeállításának segítése.</w:t>
      </w:r>
    </w:p>
    <w:p w:rsidR="0016338D" w:rsidRPr="00FD2C89" w:rsidRDefault="00A52C5B" w:rsidP="00FD2C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gyakorlati </w:t>
      </w:r>
      <w:r w:rsidR="00EF128C" w:rsidRPr="00731DCE">
        <w:rPr>
          <w:rFonts w:ascii="Times New Roman" w:eastAsia="Times New Roman" w:hAnsi="Times New Roman" w:cs="Times New Roman"/>
          <w:sz w:val="24"/>
          <w:szCs w:val="24"/>
          <w:lang w:eastAsia="hu-HU"/>
        </w:rPr>
        <w:t>tűz</w:t>
      </w:r>
      <w:r w:rsidR="0016338D" w:rsidRPr="0073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védelmi </w:t>
      </w:r>
      <w:r w:rsidRPr="00731DCE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 lényege, hogy az újonnan belépő munkavállaló az elméleti tudnivalók mellett az adott munk</w:t>
      </w:r>
      <w:r w:rsidR="0016338D" w:rsidRPr="00731DCE">
        <w:rPr>
          <w:rFonts w:ascii="Times New Roman" w:eastAsia="Times New Roman" w:hAnsi="Times New Roman" w:cs="Times New Roman"/>
          <w:sz w:val="24"/>
          <w:szCs w:val="24"/>
          <w:lang w:eastAsia="hu-HU"/>
        </w:rPr>
        <w:t>aterületre</w:t>
      </w:r>
      <w:r w:rsidRPr="0073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 gyakorlati </w:t>
      </w:r>
      <w:r w:rsidR="00EF128C" w:rsidRPr="00731DCE">
        <w:rPr>
          <w:rFonts w:ascii="Times New Roman" w:eastAsia="Times New Roman" w:hAnsi="Times New Roman" w:cs="Times New Roman"/>
          <w:sz w:val="24"/>
          <w:szCs w:val="24"/>
          <w:lang w:eastAsia="hu-HU"/>
        </w:rPr>
        <w:t>tűz</w:t>
      </w:r>
      <w:r w:rsidR="0016338D" w:rsidRPr="00731DCE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 tudnivalókat is elsajátítsa.</w:t>
      </w:r>
      <w:r w:rsidRPr="0073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gyakorlati </w:t>
      </w:r>
      <w:r w:rsidR="00EF128C" w:rsidRPr="00731DCE">
        <w:rPr>
          <w:rFonts w:ascii="Times New Roman" w:eastAsia="Times New Roman" w:hAnsi="Times New Roman" w:cs="Times New Roman"/>
          <w:sz w:val="24"/>
          <w:szCs w:val="24"/>
          <w:lang w:eastAsia="hu-HU"/>
        </w:rPr>
        <w:t>tűz</w:t>
      </w:r>
      <w:r w:rsidR="0016338D" w:rsidRPr="0073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védelmi </w:t>
      </w:r>
      <w:r w:rsidRPr="0073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oktatásnak az adott munkahelyre vonatkozó </w:t>
      </w:r>
      <w:r w:rsidR="00EF128C" w:rsidRPr="00731DCE">
        <w:rPr>
          <w:rFonts w:ascii="Times New Roman" w:eastAsia="Times New Roman" w:hAnsi="Times New Roman" w:cs="Times New Roman"/>
          <w:sz w:val="24"/>
          <w:szCs w:val="24"/>
          <w:lang w:eastAsia="hu-HU"/>
        </w:rPr>
        <w:t>Tűzriadó Tervben</w:t>
      </w:r>
      <w:r w:rsidR="0016338D" w:rsidRPr="0073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szereplő előírásokra</w:t>
      </w:r>
      <w:r w:rsidRPr="0073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kiterjednie</w:t>
      </w:r>
      <w:r w:rsidR="0016338D" w:rsidRPr="00731DC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6338D" w:rsidRPr="00731DCE" w:rsidRDefault="00EF128C" w:rsidP="00994FC1">
      <w:pPr>
        <w:pStyle w:val="Default"/>
        <w:spacing w:line="276" w:lineRule="auto"/>
        <w:jc w:val="both"/>
      </w:pPr>
      <w:r w:rsidRPr="00731DCE">
        <w:t xml:space="preserve">A bekövetkezett rendkívüli esemény kapcsán </w:t>
      </w:r>
      <w:r w:rsidR="006C679C" w:rsidRPr="00731DCE">
        <w:t xml:space="preserve">követendő folyamatokat, a keletkezett tűz oltására rendelkezésre álló tűzoltástechnikai eszközök helyét, kiürítés folyamatát. </w:t>
      </w:r>
    </w:p>
    <w:p w:rsidR="0016338D" w:rsidRPr="00731DCE" w:rsidRDefault="0016338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83E" w:rsidRPr="00731DCE" w:rsidRDefault="00A1683E" w:rsidP="00731DCE">
      <w:pPr>
        <w:shd w:val="clear" w:color="auto" w:fill="FF000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hu-HU"/>
        </w:rPr>
      </w:pPr>
      <w:r w:rsidRPr="00731DC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hu-HU"/>
        </w:rPr>
        <w:lastRenderedPageBreak/>
        <w:t xml:space="preserve">3. Az új belépő munkavállalók </w:t>
      </w:r>
      <w:r w:rsidR="006C679C" w:rsidRPr="00731DC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hu-HU"/>
        </w:rPr>
        <w:t>tűz</w:t>
      </w:r>
      <w:r w:rsidRPr="00731DC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hu-HU"/>
        </w:rPr>
        <w:t>védelmi oktatása</w:t>
      </w:r>
    </w:p>
    <w:p w:rsidR="00696A46" w:rsidRPr="00731DCE" w:rsidRDefault="008E554D" w:rsidP="008E554D">
      <w:pPr>
        <w:ind w:left="-993" w:right="-709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115810" cy="4929809"/>
            <wp:effectExtent l="0" t="0" r="8890" b="444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22" cy="494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6E" w:rsidRPr="00731DCE" w:rsidRDefault="001A6361" w:rsidP="006F2D6E">
      <w:pPr>
        <w:ind w:left="-709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eastAsia="Times New Roman" w:hAnsi="Times New Roman" w:cs="Times New Roman"/>
          <w:b/>
          <w:noProof/>
          <w:color w:val="C45911" w:themeColor="accent2" w:themeShade="BF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40855918" wp14:editId="56B7BB7E">
                <wp:simplePos x="0" y="0"/>
                <wp:positionH relativeFrom="column">
                  <wp:posOffset>4275172</wp:posOffset>
                </wp:positionH>
                <wp:positionV relativeFrom="paragraph">
                  <wp:posOffset>2498448</wp:posOffset>
                </wp:positionV>
                <wp:extent cx="2390812" cy="1674421"/>
                <wp:effectExtent l="0" t="0" r="0" b="254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812" cy="1674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282" w:rsidRDefault="00465282" w:rsidP="00465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55918" id="Téglalap 2" o:spid="_x0000_s1028" style="position:absolute;left:0;text-align:left;margin-left:336.65pt;margin-top:196.75pt;width:188.25pt;height:131.85pt;z-index:251687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" filled="f" stroked="f" strokeweight="1pt">
                <v:textbox>
                  <w:txbxContent>
                    <w:p w:rsidR="00465282" w:rsidRDefault="00465282" w:rsidP="004652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F2D6E" w:rsidRPr="00731DCE" w:rsidRDefault="00CC1B13" w:rsidP="00731DCE">
      <w:pPr>
        <w:shd w:val="clear" w:color="auto" w:fill="FF0000"/>
        <w:tabs>
          <w:tab w:val="left" w:pos="8327"/>
        </w:tabs>
        <w:rPr>
          <w:rFonts w:ascii="Times New Roman" w:hAnsi="Times New Roman" w:cs="Times New Roman"/>
          <w:sz w:val="28"/>
          <w:szCs w:val="28"/>
        </w:rPr>
      </w:pPr>
      <w:r w:rsidRPr="00731DC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3.1.</w:t>
      </w:r>
      <w:r w:rsidRPr="00731DC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6F2D6E" w:rsidRPr="00FD2C8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Az</w:t>
      </w:r>
      <w:r w:rsidR="006F2D6E" w:rsidRPr="00731DC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Elméleti oktatás</w:t>
      </w:r>
      <w:r w:rsidR="006F2D6E" w:rsidRPr="00731DC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6F2D6E" w:rsidRPr="00FD2C8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célja</w:t>
      </w:r>
      <w:r w:rsidRPr="00731DCE">
        <w:rPr>
          <w:rFonts w:ascii="Times New Roman" w:hAnsi="Times New Roman" w:cs="Times New Roman"/>
          <w:sz w:val="28"/>
          <w:szCs w:val="28"/>
        </w:rPr>
        <w:tab/>
      </w:r>
    </w:p>
    <w:p w:rsidR="006F2D6E" w:rsidRPr="00731DCE" w:rsidRDefault="006F2D6E" w:rsidP="00994FC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Az oktatás célja az Egyetemre újonnan belépő munkavállalók általános ismeretekkel és vonatkozó egyetemi szabályzatokkal való megismertetése</w:t>
      </w:r>
      <w:r w:rsidR="0050740E" w:rsidRPr="00731DCE">
        <w:rPr>
          <w:rFonts w:ascii="Times New Roman" w:hAnsi="Times New Roman" w:cs="Times New Roman"/>
          <w:sz w:val="24"/>
          <w:szCs w:val="24"/>
        </w:rPr>
        <w:t>, integrálása</w:t>
      </w:r>
      <w:r w:rsidRPr="00731DCE">
        <w:rPr>
          <w:rFonts w:ascii="Times New Roman" w:hAnsi="Times New Roman" w:cs="Times New Roman"/>
          <w:sz w:val="24"/>
          <w:szCs w:val="24"/>
        </w:rPr>
        <w:t xml:space="preserve">. Ezen az oktatáson az újonnan belépő munkavállalók többek között általános </w:t>
      </w:r>
      <w:r w:rsidR="006C679C" w:rsidRPr="00731DCE">
        <w:rPr>
          <w:rFonts w:ascii="Times New Roman" w:hAnsi="Times New Roman" w:cs="Times New Roman"/>
          <w:sz w:val="24"/>
          <w:szCs w:val="24"/>
        </w:rPr>
        <w:t>tűz</w:t>
      </w:r>
      <w:r w:rsidR="003A1586" w:rsidRPr="00731DCE">
        <w:rPr>
          <w:rFonts w:ascii="Times New Roman" w:hAnsi="Times New Roman" w:cs="Times New Roman"/>
          <w:sz w:val="24"/>
          <w:szCs w:val="24"/>
        </w:rPr>
        <w:t xml:space="preserve">védelmi </w:t>
      </w:r>
      <w:r w:rsidRPr="00731DCE">
        <w:rPr>
          <w:rFonts w:ascii="Times New Roman" w:hAnsi="Times New Roman" w:cs="Times New Roman"/>
          <w:sz w:val="24"/>
          <w:szCs w:val="24"/>
        </w:rPr>
        <w:t>ismereteket sajátítanak el, az Egyetem egészé</w:t>
      </w:r>
      <w:r w:rsidR="006C679C" w:rsidRPr="00731DCE">
        <w:rPr>
          <w:rFonts w:ascii="Times New Roman" w:hAnsi="Times New Roman" w:cs="Times New Roman"/>
          <w:sz w:val="24"/>
          <w:szCs w:val="24"/>
        </w:rPr>
        <w:t>re jellemző példák segítségével.</w:t>
      </w:r>
    </w:p>
    <w:p w:rsidR="006A0E9F" w:rsidRPr="00731DCE" w:rsidRDefault="00CC1B13" w:rsidP="00731DCE">
      <w:pPr>
        <w:shd w:val="clear" w:color="auto" w:fill="FF0000"/>
        <w:tabs>
          <w:tab w:val="left" w:pos="8277"/>
        </w:tabs>
        <w:rPr>
          <w:rFonts w:ascii="Times New Roman" w:hAnsi="Times New Roman" w:cs="Times New Roman"/>
          <w:sz w:val="28"/>
          <w:szCs w:val="28"/>
        </w:rPr>
      </w:pPr>
      <w:r w:rsidRPr="00FD2C8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3.1.1</w:t>
      </w:r>
      <w:r w:rsidRPr="00731DC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6F2D6E" w:rsidRPr="00FD2C8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Az</w:t>
      </w:r>
      <w:r w:rsidR="006F2D6E" w:rsidRPr="00731DC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  <w:r w:rsidR="00543040" w:rsidRPr="00731DC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Elméleti </w:t>
      </w:r>
      <w:r w:rsidR="00B83E09" w:rsidRPr="00731DC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tűz</w:t>
      </w:r>
      <w:r w:rsidR="00E60249" w:rsidRPr="00731DC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védelmi </w:t>
      </w:r>
      <w:r w:rsidR="00543040" w:rsidRPr="00FD2C8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oktatás tematikája</w:t>
      </w:r>
      <w:r w:rsidR="00B83E09" w:rsidRPr="00731DCE">
        <w:rPr>
          <w:rFonts w:ascii="Times New Roman" w:hAnsi="Times New Roman" w:cs="Times New Roman"/>
          <w:sz w:val="28"/>
          <w:szCs w:val="28"/>
        </w:rPr>
        <w:tab/>
      </w:r>
    </w:p>
    <w:p w:rsidR="00B83E09" w:rsidRPr="00731DCE" w:rsidRDefault="00B83E09" w:rsidP="00B83E09">
      <w:pPr>
        <w:pStyle w:val="Listaszerbekezds"/>
        <w:widowControl w:val="0"/>
        <w:numPr>
          <w:ilvl w:val="0"/>
          <w:numId w:val="30"/>
        </w:numPr>
        <w:suppressAutoHyphens/>
        <w:spacing w:after="0" w:line="240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Hatályos jogszabályok</w:t>
      </w:r>
    </w:p>
    <w:p w:rsidR="00B83E09" w:rsidRPr="00731DCE" w:rsidRDefault="00B83E09" w:rsidP="00B83E09">
      <w:pPr>
        <w:pStyle w:val="Listaszerbekezds"/>
        <w:widowControl w:val="0"/>
        <w:numPr>
          <w:ilvl w:val="0"/>
          <w:numId w:val="30"/>
        </w:numPr>
        <w:suppressAutoHyphens/>
        <w:spacing w:after="0" w:line="240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 xml:space="preserve">SE Tűzvédelmi Szabályzat </w:t>
      </w:r>
    </w:p>
    <w:p w:rsidR="00B83E09" w:rsidRPr="00731DCE" w:rsidRDefault="00B83E09" w:rsidP="00B83E09">
      <w:pPr>
        <w:pStyle w:val="Listaszerbekezds"/>
        <w:widowControl w:val="0"/>
        <w:numPr>
          <w:ilvl w:val="0"/>
          <w:numId w:val="30"/>
        </w:numPr>
        <w:suppressAutoHyphens/>
        <w:spacing w:after="0" w:line="240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Tűzriadó terv</w:t>
      </w:r>
    </w:p>
    <w:p w:rsidR="00B83E09" w:rsidRPr="00731DCE" w:rsidRDefault="00B83E09" w:rsidP="00B83E09">
      <w:pPr>
        <w:pStyle w:val="Listaszerbekezds"/>
        <w:widowControl w:val="0"/>
        <w:numPr>
          <w:ilvl w:val="0"/>
          <w:numId w:val="30"/>
        </w:numPr>
        <w:suppressAutoHyphens/>
        <w:spacing w:after="0" w:line="240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Kiürítés szerepe, folyamata</w:t>
      </w:r>
    </w:p>
    <w:p w:rsidR="00B83E09" w:rsidRPr="00731DCE" w:rsidRDefault="00B83E09" w:rsidP="00B83E09">
      <w:pPr>
        <w:pStyle w:val="Listaszerbekezds"/>
        <w:widowControl w:val="0"/>
        <w:numPr>
          <w:ilvl w:val="0"/>
          <w:numId w:val="30"/>
        </w:numPr>
        <w:suppressAutoHyphens/>
        <w:spacing w:after="0" w:line="240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Gyakorlati oktatás szerepe</w:t>
      </w:r>
    </w:p>
    <w:p w:rsidR="00B83E09" w:rsidRPr="00731DCE" w:rsidRDefault="00B83E09" w:rsidP="00B83E09">
      <w:pPr>
        <w:pStyle w:val="Listaszerbekezds"/>
        <w:widowControl w:val="0"/>
        <w:numPr>
          <w:ilvl w:val="0"/>
          <w:numId w:val="30"/>
        </w:numPr>
        <w:suppressAutoHyphens/>
        <w:spacing w:after="0" w:line="240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Munkavállalók tűzvédelmi kötelezettségei</w:t>
      </w:r>
    </w:p>
    <w:p w:rsidR="003A1586" w:rsidRDefault="00B83E09" w:rsidP="00B83E09">
      <w:pPr>
        <w:pStyle w:val="Listaszerbekezds"/>
        <w:widowControl w:val="0"/>
        <w:numPr>
          <w:ilvl w:val="0"/>
          <w:numId w:val="30"/>
        </w:numPr>
        <w:suppressAutoHyphens/>
        <w:spacing w:after="0" w:line="240" w:lineRule="auto"/>
        <w:ind w:right="-780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Tűzoltás folyamata, szabályossága</w:t>
      </w:r>
    </w:p>
    <w:p w:rsidR="00FD2C89" w:rsidRPr="00731DCE" w:rsidRDefault="00FD2C89" w:rsidP="00FD2C89">
      <w:pPr>
        <w:pStyle w:val="Listaszerbekezds"/>
        <w:widowControl w:val="0"/>
        <w:suppressAutoHyphens/>
        <w:spacing w:after="0" w:line="240" w:lineRule="auto"/>
        <w:ind w:right="-780"/>
        <w:rPr>
          <w:rFonts w:ascii="Times New Roman" w:hAnsi="Times New Roman" w:cs="Times New Roman"/>
          <w:sz w:val="24"/>
          <w:szCs w:val="24"/>
        </w:rPr>
      </w:pPr>
    </w:p>
    <w:p w:rsidR="00B83E09" w:rsidRPr="00731DCE" w:rsidRDefault="00B83E09" w:rsidP="00B83E09">
      <w:pPr>
        <w:widowControl w:val="0"/>
        <w:suppressAutoHyphens/>
        <w:spacing w:after="0" w:line="240" w:lineRule="auto"/>
        <w:ind w:right="-780"/>
        <w:rPr>
          <w:rFonts w:ascii="Times New Roman" w:hAnsi="Times New Roman" w:cs="Times New Roman"/>
          <w:sz w:val="28"/>
          <w:szCs w:val="28"/>
        </w:rPr>
      </w:pPr>
    </w:p>
    <w:p w:rsidR="006F2D6E" w:rsidRPr="00731DCE" w:rsidRDefault="00CC1B13" w:rsidP="00731DCE">
      <w:pPr>
        <w:shd w:val="clear" w:color="auto" w:fill="FF000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31DC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3.2</w:t>
      </w:r>
      <w:r w:rsidRPr="00731DC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. </w:t>
      </w:r>
      <w:r w:rsidR="006F2D6E" w:rsidRPr="00FD2C8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A</w:t>
      </w:r>
      <w:r w:rsidR="006F2D6E" w:rsidRPr="00731DC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6F2D6E" w:rsidRPr="00731DC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Gyakorlati oktatás</w:t>
      </w:r>
      <w:r w:rsidR="006F2D6E" w:rsidRPr="00731DC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6F2D6E" w:rsidRPr="00FD2C8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célja</w:t>
      </w:r>
    </w:p>
    <w:p w:rsidR="006A0E9F" w:rsidRPr="00731DCE" w:rsidRDefault="006F2D6E" w:rsidP="00994F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Az oktatás célja az adott szervezeti egységhez újonnan belépő munkavállalók speciális ismeretekkel és vonatkozó helyi szabályokkal való megismertetése</w:t>
      </w:r>
      <w:r w:rsidR="0050740E" w:rsidRPr="00731DCE">
        <w:rPr>
          <w:rFonts w:ascii="Times New Roman" w:hAnsi="Times New Roman" w:cs="Times New Roman"/>
          <w:sz w:val="24"/>
          <w:szCs w:val="24"/>
        </w:rPr>
        <w:t>, integrálása</w:t>
      </w:r>
      <w:r w:rsidRPr="00731DCE">
        <w:rPr>
          <w:rFonts w:ascii="Times New Roman" w:hAnsi="Times New Roman" w:cs="Times New Roman"/>
          <w:sz w:val="24"/>
          <w:szCs w:val="24"/>
        </w:rPr>
        <w:t xml:space="preserve">. Ezen az oktatáson az újonnan belépő munkavállalók többek között </w:t>
      </w:r>
      <w:r w:rsidR="00B83E09" w:rsidRPr="00731DCE">
        <w:rPr>
          <w:rFonts w:ascii="Times New Roman" w:hAnsi="Times New Roman" w:cs="Times New Roman"/>
          <w:sz w:val="24"/>
          <w:szCs w:val="24"/>
        </w:rPr>
        <w:t xml:space="preserve">a rendelkezésre álló tűzoltástechnikai eszközök elhelyezésével, azok szabályos használatával ismerkedhetnek meg, továbbá a kiürítést érintő feladatok meghatározásával a Tűzriadó Terv alapján. </w:t>
      </w:r>
    </w:p>
    <w:p w:rsidR="002B09CE" w:rsidRPr="00731DCE" w:rsidRDefault="002B09CE" w:rsidP="00994F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040" w:rsidRPr="00731DCE" w:rsidRDefault="00CC1B13" w:rsidP="00731DCE">
      <w:pPr>
        <w:shd w:val="clear" w:color="auto" w:fill="FF000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31DC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3.3.</w:t>
      </w:r>
      <w:r w:rsidRPr="00731DC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6F2D6E" w:rsidRPr="00731DC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A </w:t>
      </w:r>
      <w:r w:rsidR="00543040" w:rsidRPr="00731DC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Gyakorlati </w:t>
      </w:r>
      <w:r w:rsidR="002B09CE" w:rsidRPr="00731DC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tűz</w:t>
      </w:r>
      <w:r w:rsidR="003A1586" w:rsidRPr="00731DC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védelmi </w:t>
      </w:r>
      <w:r w:rsidR="00543040" w:rsidRPr="00FD2C8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oktatás tematikája</w:t>
      </w:r>
    </w:p>
    <w:p w:rsidR="00543040" w:rsidRPr="00731DCE" w:rsidRDefault="00543040" w:rsidP="003840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 xml:space="preserve">A </w:t>
      </w:r>
      <w:r w:rsidR="006A0E9F" w:rsidRPr="00731DCE">
        <w:rPr>
          <w:rFonts w:ascii="Times New Roman" w:hAnsi="Times New Roman" w:cs="Times New Roman"/>
          <w:sz w:val="24"/>
          <w:szCs w:val="24"/>
        </w:rPr>
        <w:t xml:space="preserve">gyakorlati </w:t>
      </w:r>
      <w:r w:rsidRPr="00731DCE">
        <w:rPr>
          <w:rFonts w:ascii="Times New Roman" w:hAnsi="Times New Roman" w:cs="Times New Roman"/>
          <w:sz w:val="24"/>
          <w:szCs w:val="24"/>
        </w:rPr>
        <w:t xml:space="preserve">tudnivalók ismertetéséhez szükséges legfontosabb </w:t>
      </w:r>
      <w:r w:rsidR="00C5261B" w:rsidRPr="00731DCE">
        <w:rPr>
          <w:rFonts w:ascii="Times New Roman" w:hAnsi="Times New Roman" w:cs="Times New Roman"/>
          <w:sz w:val="24"/>
          <w:szCs w:val="24"/>
        </w:rPr>
        <w:t>elemek:</w:t>
      </w:r>
    </w:p>
    <w:p w:rsidR="00C8453F" w:rsidRPr="00731DCE" w:rsidRDefault="002B09CE" w:rsidP="00C8453F">
      <w:pPr>
        <w:pStyle w:val="Listaszerbekezds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Tűz</w:t>
      </w:r>
      <w:r w:rsidR="00C8453F" w:rsidRPr="00731DCE">
        <w:rPr>
          <w:rFonts w:ascii="Times New Roman" w:hAnsi="Times New Roman" w:cs="Times New Roman"/>
          <w:sz w:val="24"/>
          <w:szCs w:val="24"/>
        </w:rPr>
        <w:t>védelmi szabályozók, útmutatók</w:t>
      </w:r>
    </w:p>
    <w:p w:rsidR="00C8453F" w:rsidRPr="00731DCE" w:rsidRDefault="002B09CE" w:rsidP="00C8453F">
      <w:pPr>
        <w:pStyle w:val="Listaszerbekezds"/>
        <w:numPr>
          <w:ilvl w:val="0"/>
          <w:numId w:val="29"/>
        </w:numPr>
        <w:spacing w:after="0" w:line="276" w:lineRule="auto"/>
        <w:ind w:left="85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Tűz</w:t>
      </w:r>
      <w:r w:rsidR="00C8453F" w:rsidRPr="00731DCE">
        <w:rPr>
          <w:rFonts w:ascii="Times New Roman" w:hAnsi="Times New Roman" w:cs="Times New Roman"/>
          <w:sz w:val="24"/>
          <w:szCs w:val="24"/>
        </w:rPr>
        <w:t>védelmi Szabályzat</w:t>
      </w:r>
    </w:p>
    <w:p w:rsidR="00C8453F" w:rsidRPr="00731DCE" w:rsidRDefault="002B09CE" w:rsidP="00C8453F">
      <w:pPr>
        <w:pStyle w:val="Listaszerbekezds"/>
        <w:numPr>
          <w:ilvl w:val="0"/>
          <w:numId w:val="29"/>
        </w:numPr>
        <w:spacing w:after="0" w:line="276" w:lineRule="auto"/>
        <w:ind w:left="85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Tűzriadó Terv</w:t>
      </w:r>
    </w:p>
    <w:p w:rsidR="00C8453F" w:rsidRPr="00731DCE" w:rsidRDefault="002B09CE" w:rsidP="00C8453F">
      <w:pPr>
        <w:pStyle w:val="Listaszerbekezds"/>
        <w:numPr>
          <w:ilvl w:val="0"/>
          <w:numId w:val="29"/>
        </w:numPr>
        <w:spacing w:after="0" w:line="276" w:lineRule="auto"/>
        <w:ind w:left="85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Igazgatói, vezetői tűzvédelmi utasítások</w:t>
      </w:r>
    </w:p>
    <w:p w:rsidR="002B09CE" w:rsidRPr="00731DCE" w:rsidRDefault="002B09CE" w:rsidP="00C8453F">
      <w:pPr>
        <w:pStyle w:val="Listaszerbekezds"/>
        <w:numPr>
          <w:ilvl w:val="0"/>
          <w:numId w:val="29"/>
        </w:numPr>
        <w:spacing w:after="0" w:line="276" w:lineRule="auto"/>
        <w:ind w:left="85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Tűzvédelmi megbízottak részére készített dokumentum,</w:t>
      </w:r>
    </w:p>
    <w:p w:rsidR="00701EFE" w:rsidRPr="00731DCE" w:rsidRDefault="0038407B" w:rsidP="0038407B">
      <w:pPr>
        <w:pStyle w:val="Listaszerbekezds"/>
        <w:numPr>
          <w:ilvl w:val="0"/>
          <w:numId w:val="7"/>
        </w:numPr>
        <w:spacing w:after="120" w:line="240" w:lineRule="auto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 xml:space="preserve">Biztonsági </w:t>
      </w:r>
      <w:r w:rsidR="002B09CE" w:rsidRPr="00731DCE">
        <w:rPr>
          <w:rFonts w:ascii="Times New Roman" w:hAnsi="Times New Roman" w:cs="Times New Roman"/>
          <w:sz w:val="24"/>
          <w:szCs w:val="24"/>
        </w:rPr>
        <w:t>és menekülési jelek</w:t>
      </w:r>
      <w:r w:rsidRPr="00731DCE">
        <w:rPr>
          <w:rFonts w:ascii="Times New Roman" w:hAnsi="Times New Roman" w:cs="Times New Roman"/>
          <w:sz w:val="24"/>
          <w:szCs w:val="24"/>
        </w:rPr>
        <w:t xml:space="preserve"> jelentősége, </w:t>
      </w:r>
      <w:r w:rsidR="002B09CE" w:rsidRPr="00731DCE">
        <w:rPr>
          <w:rFonts w:ascii="Times New Roman" w:hAnsi="Times New Roman" w:cs="Times New Roman"/>
          <w:sz w:val="24"/>
          <w:szCs w:val="24"/>
        </w:rPr>
        <w:t>szerepe</w:t>
      </w:r>
    </w:p>
    <w:p w:rsidR="0038407B" w:rsidRPr="00731DCE" w:rsidRDefault="002B09CE" w:rsidP="0038407B">
      <w:pPr>
        <w:pStyle w:val="Listaszerbekezds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Menekülési Terv elhelyezése, szerepe</w:t>
      </w:r>
    </w:p>
    <w:p w:rsidR="00CC1B13" w:rsidRPr="00731DCE" w:rsidRDefault="00CC1B13" w:rsidP="0038407B">
      <w:pPr>
        <w:pStyle w:val="Listaszerbekezds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Tűzoltástechnikai eszközök elhelyezése, megközelítése, üzemben tartása</w:t>
      </w:r>
    </w:p>
    <w:p w:rsidR="003A6245" w:rsidRPr="00731DCE" w:rsidRDefault="003A6245" w:rsidP="003A6245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</w:p>
    <w:p w:rsidR="00494351" w:rsidRPr="00731DCE" w:rsidRDefault="00494351" w:rsidP="00731DCE">
      <w:pPr>
        <w:shd w:val="clear" w:color="auto" w:fill="FF000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hu-HU"/>
        </w:rPr>
      </w:pPr>
      <w:r w:rsidRPr="00731DC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hu-HU"/>
        </w:rPr>
        <w:t xml:space="preserve">4. A Gyakorlati oktatása </w:t>
      </w:r>
      <w:r w:rsidR="003A6245" w:rsidRPr="00731DC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hu-HU"/>
        </w:rPr>
        <w:t>megtartása</w:t>
      </w:r>
    </w:p>
    <w:p w:rsidR="00494351" w:rsidRPr="00731DCE" w:rsidRDefault="00494351" w:rsidP="00494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u-HU"/>
        </w:rPr>
      </w:pPr>
    </w:p>
    <w:p w:rsidR="00494351" w:rsidRPr="00731DCE" w:rsidRDefault="00494351" w:rsidP="00AF0128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 xml:space="preserve">Az </w:t>
      </w:r>
      <w:r w:rsidR="003A6245" w:rsidRPr="00731DCE">
        <w:rPr>
          <w:rFonts w:ascii="Times New Roman" w:hAnsi="Times New Roman" w:cs="Times New Roman"/>
          <w:sz w:val="24"/>
          <w:szCs w:val="24"/>
        </w:rPr>
        <w:t xml:space="preserve">adott szervezeti egységnél a gyakorlati </w:t>
      </w:r>
      <w:r w:rsidR="002B09CE" w:rsidRPr="00731DCE">
        <w:rPr>
          <w:rFonts w:ascii="Times New Roman" w:hAnsi="Times New Roman" w:cs="Times New Roman"/>
          <w:sz w:val="24"/>
          <w:szCs w:val="24"/>
        </w:rPr>
        <w:t>tűz</w:t>
      </w:r>
      <w:r w:rsidR="00AF0128" w:rsidRPr="00731DCE">
        <w:rPr>
          <w:rFonts w:ascii="Times New Roman" w:hAnsi="Times New Roman" w:cs="Times New Roman"/>
          <w:sz w:val="24"/>
          <w:szCs w:val="24"/>
        </w:rPr>
        <w:t xml:space="preserve">védelmi </w:t>
      </w:r>
      <w:r w:rsidR="003A6245" w:rsidRPr="00731DCE">
        <w:rPr>
          <w:rFonts w:ascii="Times New Roman" w:hAnsi="Times New Roman" w:cs="Times New Roman"/>
          <w:sz w:val="24"/>
          <w:szCs w:val="24"/>
        </w:rPr>
        <w:t xml:space="preserve">oktatást rendes munkaidőben kell megtartani, és szükség esetén időszakonként - a megváltozott vagy új </w:t>
      </w:r>
      <w:r w:rsidR="00AF0128" w:rsidRPr="00731DCE">
        <w:rPr>
          <w:rFonts w:ascii="Times New Roman" w:hAnsi="Times New Roman" w:cs="Times New Roman"/>
          <w:sz w:val="24"/>
          <w:szCs w:val="24"/>
        </w:rPr>
        <w:t>folyamat esetén</w:t>
      </w:r>
      <w:r w:rsidR="003A6245" w:rsidRPr="00731DCE">
        <w:rPr>
          <w:rFonts w:ascii="Times New Roman" w:hAnsi="Times New Roman" w:cs="Times New Roman"/>
          <w:sz w:val="24"/>
          <w:szCs w:val="24"/>
        </w:rPr>
        <w:t xml:space="preserve"> - meg kell ismételni.</w:t>
      </w:r>
    </w:p>
    <w:p w:rsidR="003A6245" w:rsidRPr="00731DCE" w:rsidRDefault="003A6245" w:rsidP="00AF0128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A gyakorlati oktatást a munkavállaló közvetlen munkahelyi vezetője (vagy az arra kijelölt személy) tartja</w:t>
      </w:r>
      <w:r w:rsidR="00AF0128" w:rsidRPr="00731DCE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494351" w:rsidRPr="00731DCE" w:rsidRDefault="003A6245" w:rsidP="00AF0128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Az oktatás keretei nem kötöttek</w:t>
      </w:r>
      <w:r w:rsidR="001A6361" w:rsidRPr="00731DCE">
        <w:rPr>
          <w:rFonts w:ascii="Times New Roman" w:hAnsi="Times New Roman" w:cs="Times New Roman"/>
          <w:sz w:val="24"/>
          <w:szCs w:val="24"/>
        </w:rPr>
        <w:t>,</w:t>
      </w:r>
      <w:r w:rsidRPr="00731DCE">
        <w:rPr>
          <w:rFonts w:ascii="Times New Roman" w:hAnsi="Times New Roman" w:cs="Times New Roman"/>
          <w:sz w:val="24"/>
          <w:szCs w:val="24"/>
        </w:rPr>
        <w:t xml:space="preserve"> megtartható segédanyag nélkül, szóban</w:t>
      </w:r>
      <w:r w:rsidR="00AF0128" w:rsidRPr="00731DCE">
        <w:rPr>
          <w:rFonts w:ascii="Times New Roman" w:hAnsi="Times New Roman" w:cs="Times New Roman"/>
          <w:sz w:val="24"/>
          <w:szCs w:val="24"/>
        </w:rPr>
        <w:t>,</w:t>
      </w:r>
      <w:r w:rsidRPr="00731DCE">
        <w:rPr>
          <w:rFonts w:ascii="Times New Roman" w:hAnsi="Times New Roman" w:cs="Times New Roman"/>
          <w:sz w:val="24"/>
          <w:szCs w:val="24"/>
        </w:rPr>
        <w:t xml:space="preserve"> azonban dokumentálni minden esetben szükséges. Az oktatáshoz jelen segédle</w:t>
      </w:r>
      <w:r w:rsidR="00AF0128" w:rsidRPr="00731DCE">
        <w:rPr>
          <w:rFonts w:ascii="Times New Roman" w:hAnsi="Times New Roman" w:cs="Times New Roman"/>
          <w:sz w:val="24"/>
          <w:szCs w:val="24"/>
        </w:rPr>
        <w:t>t mellékleteként elkészített PowerPoint állomány</w:t>
      </w:r>
      <w:r w:rsidRPr="00731DCE">
        <w:rPr>
          <w:rFonts w:ascii="Times New Roman" w:hAnsi="Times New Roman" w:cs="Times New Roman"/>
          <w:sz w:val="24"/>
          <w:szCs w:val="24"/>
        </w:rPr>
        <w:t xml:space="preserve"> is használható, melyet az adott munkahelyre </w:t>
      </w:r>
      <w:r w:rsidR="00CC1B13" w:rsidRPr="00731DCE">
        <w:rPr>
          <w:rFonts w:ascii="Times New Roman" w:hAnsi="Times New Roman" w:cs="Times New Roman"/>
          <w:sz w:val="24"/>
          <w:szCs w:val="24"/>
        </w:rPr>
        <w:t>lehet</w:t>
      </w:r>
      <w:r w:rsidRPr="00731DCE">
        <w:rPr>
          <w:rFonts w:ascii="Times New Roman" w:hAnsi="Times New Roman" w:cs="Times New Roman"/>
          <w:sz w:val="24"/>
          <w:szCs w:val="24"/>
        </w:rPr>
        <w:t xml:space="preserve"> </w:t>
      </w:r>
      <w:r w:rsidR="001A6361" w:rsidRPr="00731DCE">
        <w:rPr>
          <w:rFonts w:ascii="Times New Roman" w:hAnsi="Times New Roman" w:cs="Times New Roman"/>
          <w:sz w:val="24"/>
          <w:szCs w:val="24"/>
        </w:rPr>
        <w:t>optimalizálni</w:t>
      </w:r>
      <w:r w:rsidR="00AF0128" w:rsidRPr="00731DCE">
        <w:rPr>
          <w:rFonts w:ascii="Times New Roman" w:hAnsi="Times New Roman" w:cs="Times New Roman"/>
          <w:sz w:val="24"/>
          <w:szCs w:val="24"/>
        </w:rPr>
        <w:t>.</w:t>
      </w:r>
    </w:p>
    <w:p w:rsidR="00E25368" w:rsidRPr="00731DCE" w:rsidRDefault="00494351" w:rsidP="00731DCE">
      <w:pPr>
        <w:shd w:val="clear" w:color="auto" w:fill="FF000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hu-HU"/>
        </w:rPr>
      </w:pPr>
      <w:r w:rsidRPr="00731DC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hu-HU"/>
        </w:rPr>
        <w:t>5</w:t>
      </w:r>
      <w:r w:rsidR="00E25368" w:rsidRPr="00731DC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hu-HU"/>
        </w:rPr>
        <w:t>. A Gyakorlati oktatása dokumentálása</w:t>
      </w:r>
    </w:p>
    <w:p w:rsidR="00E25368" w:rsidRPr="00731DCE" w:rsidRDefault="00E25368" w:rsidP="00E25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u-HU"/>
        </w:rPr>
      </w:pPr>
    </w:p>
    <w:p w:rsidR="003A6245" w:rsidRPr="00731DCE" w:rsidRDefault="00494351" w:rsidP="005F75C1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Az oktatást írásban dokumentálni szükséges. A dokumentációnak tartalmaznia kell</w:t>
      </w:r>
      <w:r w:rsidR="003A6245" w:rsidRPr="00731DCE">
        <w:rPr>
          <w:rFonts w:ascii="Times New Roman" w:hAnsi="Times New Roman" w:cs="Times New Roman"/>
          <w:sz w:val="24"/>
          <w:szCs w:val="24"/>
        </w:rPr>
        <w:t>:</w:t>
      </w:r>
    </w:p>
    <w:p w:rsidR="00931C03" w:rsidRPr="00731DCE" w:rsidRDefault="00931C03" w:rsidP="00FD2C89">
      <w:pPr>
        <w:pStyle w:val="Listaszerbekezds"/>
        <w:numPr>
          <w:ilvl w:val="0"/>
          <w:numId w:val="18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 xml:space="preserve">az oktatás tematikáját </w:t>
      </w:r>
      <w:r w:rsidR="00214E8B" w:rsidRPr="00731DCE">
        <w:rPr>
          <w:rFonts w:ascii="Times New Roman" w:hAnsi="Times New Roman" w:cs="Times New Roman"/>
          <w:sz w:val="24"/>
          <w:szCs w:val="24"/>
        </w:rPr>
        <w:t>(</w:t>
      </w:r>
      <w:r w:rsidRPr="00731DCE">
        <w:rPr>
          <w:rFonts w:ascii="Times New Roman" w:hAnsi="Times New Roman" w:cs="Times New Roman"/>
          <w:sz w:val="24"/>
          <w:szCs w:val="24"/>
        </w:rPr>
        <w:t>lásd 3.</w:t>
      </w:r>
      <w:r w:rsidR="00CC1B13" w:rsidRPr="00731DCE">
        <w:rPr>
          <w:rFonts w:ascii="Times New Roman" w:hAnsi="Times New Roman" w:cs="Times New Roman"/>
          <w:sz w:val="24"/>
          <w:szCs w:val="24"/>
        </w:rPr>
        <w:t xml:space="preserve">3. </w:t>
      </w:r>
      <w:r w:rsidRPr="00731DCE">
        <w:rPr>
          <w:rFonts w:ascii="Times New Roman" w:hAnsi="Times New Roman" w:cs="Times New Roman"/>
          <w:sz w:val="24"/>
          <w:szCs w:val="24"/>
        </w:rPr>
        <w:t xml:space="preserve"> pont, </w:t>
      </w:r>
      <w:r w:rsidRPr="00731DCE">
        <w:rPr>
          <w:rFonts w:ascii="Times New Roman" w:hAnsi="Times New Roman" w:cs="Times New Roman"/>
          <w:i/>
          <w:sz w:val="24"/>
          <w:szCs w:val="24"/>
        </w:rPr>
        <w:t xml:space="preserve">A Gyakorlati </w:t>
      </w:r>
      <w:r w:rsidR="00CC1B13" w:rsidRPr="00731DCE">
        <w:rPr>
          <w:rFonts w:ascii="Times New Roman" w:hAnsi="Times New Roman" w:cs="Times New Roman"/>
          <w:i/>
          <w:sz w:val="24"/>
          <w:szCs w:val="24"/>
        </w:rPr>
        <w:t>tűz</w:t>
      </w:r>
      <w:r w:rsidR="005F75C1" w:rsidRPr="00731DCE">
        <w:rPr>
          <w:rFonts w:ascii="Times New Roman" w:hAnsi="Times New Roman" w:cs="Times New Roman"/>
          <w:i/>
          <w:sz w:val="24"/>
          <w:szCs w:val="24"/>
        </w:rPr>
        <w:t xml:space="preserve">védelmi </w:t>
      </w:r>
      <w:r w:rsidRPr="00731DCE">
        <w:rPr>
          <w:rFonts w:ascii="Times New Roman" w:hAnsi="Times New Roman" w:cs="Times New Roman"/>
          <w:i/>
          <w:sz w:val="24"/>
          <w:szCs w:val="24"/>
        </w:rPr>
        <w:t>oktatás tematikája</w:t>
      </w:r>
      <w:r w:rsidR="005F75C1" w:rsidRPr="00731DCE">
        <w:rPr>
          <w:rFonts w:ascii="Times New Roman" w:hAnsi="Times New Roman" w:cs="Times New Roman"/>
          <w:sz w:val="24"/>
          <w:szCs w:val="24"/>
        </w:rPr>
        <w:t>)</w:t>
      </w:r>
      <w:r w:rsidR="00FD2C89">
        <w:rPr>
          <w:rFonts w:ascii="Times New Roman" w:hAnsi="Times New Roman" w:cs="Times New Roman"/>
          <w:sz w:val="24"/>
          <w:szCs w:val="24"/>
        </w:rPr>
        <w:t>,</w:t>
      </w:r>
    </w:p>
    <w:p w:rsidR="00931C03" w:rsidRPr="00731DCE" w:rsidRDefault="00931C03" w:rsidP="00FD2C89">
      <w:pPr>
        <w:pStyle w:val="Listaszerbekezds"/>
        <w:numPr>
          <w:ilvl w:val="0"/>
          <w:numId w:val="18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az oktató nevét és munkakörét</w:t>
      </w:r>
      <w:r w:rsidR="00FD2C89">
        <w:rPr>
          <w:rFonts w:ascii="Times New Roman" w:hAnsi="Times New Roman" w:cs="Times New Roman"/>
          <w:sz w:val="24"/>
          <w:szCs w:val="24"/>
        </w:rPr>
        <w:t>,</w:t>
      </w:r>
    </w:p>
    <w:p w:rsidR="00931C03" w:rsidRPr="00731DCE" w:rsidRDefault="00931C03" w:rsidP="00FD2C89">
      <w:pPr>
        <w:pStyle w:val="Listaszerbekezds"/>
        <w:numPr>
          <w:ilvl w:val="0"/>
          <w:numId w:val="18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az oktatás dátumát</w:t>
      </w:r>
      <w:r w:rsidR="00FD2C89">
        <w:rPr>
          <w:rFonts w:ascii="Times New Roman" w:hAnsi="Times New Roman" w:cs="Times New Roman"/>
          <w:sz w:val="24"/>
          <w:szCs w:val="24"/>
        </w:rPr>
        <w:t>,</w:t>
      </w:r>
    </w:p>
    <w:p w:rsidR="00931C03" w:rsidRPr="00731DCE" w:rsidRDefault="00931C03" w:rsidP="00FD2C89">
      <w:pPr>
        <w:pStyle w:val="Listaszerbekezds"/>
        <w:numPr>
          <w:ilvl w:val="0"/>
          <w:numId w:val="18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 xml:space="preserve">az adott szervezeti egység (pl. Klinika) és alegység </w:t>
      </w:r>
      <w:r w:rsidR="005F75C1" w:rsidRPr="00731DCE">
        <w:rPr>
          <w:rFonts w:ascii="Times New Roman" w:hAnsi="Times New Roman" w:cs="Times New Roman"/>
          <w:sz w:val="24"/>
          <w:szCs w:val="24"/>
        </w:rPr>
        <w:t>(pl. labor) pontos megnevezését</w:t>
      </w:r>
      <w:r w:rsidR="00FD2C89">
        <w:rPr>
          <w:rFonts w:ascii="Times New Roman" w:hAnsi="Times New Roman" w:cs="Times New Roman"/>
          <w:sz w:val="24"/>
          <w:szCs w:val="24"/>
        </w:rPr>
        <w:t>,</w:t>
      </w:r>
    </w:p>
    <w:p w:rsidR="00931C03" w:rsidRPr="00FD2C89" w:rsidRDefault="00931C03" w:rsidP="00FD2C89">
      <w:pPr>
        <w:pStyle w:val="Listaszerbekezds"/>
        <w:numPr>
          <w:ilvl w:val="0"/>
          <w:numId w:val="18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jelenléti ívet melyen fel kell tüntetni az okta</w:t>
      </w:r>
      <w:r w:rsidR="005F75C1" w:rsidRPr="00731DCE">
        <w:rPr>
          <w:rFonts w:ascii="Times New Roman" w:hAnsi="Times New Roman" w:cs="Times New Roman"/>
          <w:sz w:val="24"/>
          <w:szCs w:val="24"/>
        </w:rPr>
        <w:t>táson résztvevő munkavállaló(k)</w:t>
      </w:r>
      <w:r w:rsidR="00FD2C89">
        <w:rPr>
          <w:rFonts w:ascii="Times New Roman" w:hAnsi="Times New Roman" w:cs="Times New Roman"/>
          <w:sz w:val="24"/>
          <w:szCs w:val="24"/>
        </w:rPr>
        <w:t xml:space="preserve"> </w:t>
      </w:r>
      <w:r w:rsidRPr="00FD2C89">
        <w:rPr>
          <w:rFonts w:ascii="Times New Roman" w:hAnsi="Times New Roman" w:cs="Times New Roman"/>
          <w:sz w:val="24"/>
          <w:szCs w:val="24"/>
        </w:rPr>
        <w:t>nevét</w:t>
      </w:r>
      <w:r w:rsidR="00FD2C89">
        <w:rPr>
          <w:rFonts w:ascii="Times New Roman" w:hAnsi="Times New Roman" w:cs="Times New Roman"/>
          <w:sz w:val="24"/>
          <w:szCs w:val="24"/>
        </w:rPr>
        <w:t>,</w:t>
      </w:r>
    </w:p>
    <w:p w:rsidR="00931C03" w:rsidRPr="00731DCE" w:rsidRDefault="00931C03" w:rsidP="00FD2C89">
      <w:pPr>
        <w:pStyle w:val="Listaszerbekezds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születési idejét</w:t>
      </w:r>
      <w:r w:rsidR="00FD2C89">
        <w:rPr>
          <w:rFonts w:ascii="Times New Roman" w:hAnsi="Times New Roman" w:cs="Times New Roman"/>
          <w:sz w:val="24"/>
          <w:szCs w:val="24"/>
        </w:rPr>
        <w:t>, munkakörét és aláírását.</w:t>
      </w:r>
    </w:p>
    <w:p w:rsidR="00931C03" w:rsidRPr="00731DCE" w:rsidRDefault="00931C03" w:rsidP="005F75C1">
      <w:pPr>
        <w:pStyle w:val="Listaszerbekezds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munkakörét</w:t>
      </w:r>
    </w:p>
    <w:p w:rsidR="00931C03" w:rsidRPr="00731DCE" w:rsidRDefault="00931C03" w:rsidP="005F75C1">
      <w:pPr>
        <w:pStyle w:val="Listaszerbekezds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>aláírását</w:t>
      </w:r>
    </w:p>
    <w:p w:rsidR="00931C03" w:rsidRPr="00731DCE" w:rsidRDefault="00931C03" w:rsidP="005F75C1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1DCE">
        <w:rPr>
          <w:rFonts w:ascii="Times New Roman" w:hAnsi="Times New Roman" w:cs="Times New Roman"/>
          <w:sz w:val="24"/>
          <w:szCs w:val="24"/>
        </w:rPr>
        <w:t xml:space="preserve">Jelen segédlet mellékletében található minta </w:t>
      </w:r>
      <w:r w:rsidR="00214E8B" w:rsidRPr="00731DCE">
        <w:rPr>
          <w:rFonts w:ascii="Times New Roman" w:hAnsi="Times New Roman" w:cs="Times New Roman"/>
          <w:sz w:val="24"/>
          <w:szCs w:val="24"/>
        </w:rPr>
        <w:t>irat</w:t>
      </w:r>
      <w:r w:rsidRPr="00731DCE">
        <w:rPr>
          <w:rFonts w:ascii="Times New Roman" w:hAnsi="Times New Roman" w:cs="Times New Roman"/>
          <w:sz w:val="24"/>
          <w:szCs w:val="24"/>
        </w:rPr>
        <w:t xml:space="preserve"> használható az oktatás dokumentálására. A gyakorlati </w:t>
      </w:r>
      <w:r w:rsidR="005F75C1" w:rsidRPr="00731DCE">
        <w:rPr>
          <w:rFonts w:ascii="Times New Roman" w:hAnsi="Times New Roman" w:cs="Times New Roman"/>
          <w:sz w:val="24"/>
          <w:szCs w:val="24"/>
        </w:rPr>
        <w:t>környezetvédelmi és ADR</w:t>
      </w:r>
      <w:r w:rsidRPr="00731DCE">
        <w:rPr>
          <w:rFonts w:ascii="Times New Roman" w:hAnsi="Times New Roman" w:cs="Times New Roman"/>
          <w:sz w:val="24"/>
          <w:szCs w:val="24"/>
        </w:rPr>
        <w:t xml:space="preserve"> oktatás dokumentációját a szervezeti egységnél irattározni szükséges és megőrizni 5 évig.</w:t>
      </w:r>
    </w:p>
    <w:p w:rsidR="003D6A46" w:rsidRPr="00731DCE" w:rsidRDefault="003D6A46" w:rsidP="00731DCE">
      <w:pPr>
        <w:shd w:val="clear" w:color="auto" w:fill="FF000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hu-HU"/>
        </w:rPr>
      </w:pPr>
      <w:r w:rsidRPr="00731DCE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hu-HU"/>
        </w:rPr>
        <w:t>6. Mellékletek</w:t>
      </w:r>
    </w:p>
    <w:p w:rsidR="003D6A46" w:rsidRPr="00731DCE" w:rsidRDefault="003D6A46" w:rsidP="003D6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hu-HU"/>
        </w:rPr>
      </w:pPr>
    </w:p>
    <w:p w:rsidR="003D6A46" w:rsidRPr="00731DCE" w:rsidRDefault="004675E6" w:rsidP="003D6A46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731DC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Gyakorlati</w:t>
      </w:r>
      <w:r w:rsidR="003D6A46" w:rsidRPr="00731DC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731DC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tűz</w:t>
      </w:r>
      <w:r w:rsidR="005F75C1" w:rsidRPr="00731DC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védelmi</w:t>
      </w:r>
      <w:r w:rsidRPr="00731DC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– Helyszínspecifikus oktatási anyag – tematika</w:t>
      </w:r>
    </w:p>
    <w:p w:rsidR="004675E6" w:rsidRPr="00731DCE" w:rsidRDefault="004675E6" w:rsidP="003D6A46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731DC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Gyakorlati </w:t>
      </w:r>
      <w:r w:rsidR="00731DC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tűz</w:t>
      </w:r>
      <w:r w:rsidR="005F75C1" w:rsidRPr="00731DC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védelmi</w:t>
      </w:r>
      <w:r w:rsidR="00731DC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731DC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– PPT előadás – tematika</w:t>
      </w:r>
    </w:p>
    <w:p w:rsidR="003D6A46" w:rsidRPr="00731DCE" w:rsidRDefault="004675E6" w:rsidP="005B47DD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731DC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Gyakorlati </w:t>
      </w:r>
      <w:r w:rsidR="00731DC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tűz</w:t>
      </w:r>
      <w:r w:rsidR="005F75C1" w:rsidRPr="00731DC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védelmi </w:t>
      </w:r>
      <w:bookmarkStart w:id="0" w:name="_GoBack"/>
      <w:bookmarkEnd w:id="0"/>
      <w:r w:rsidRPr="00731DC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oktatási napló</w:t>
      </w:r>
    </w:p>
    <w:sectPr w:rsidR="003D6A46" w:rsidRPr="00731DCE" w:rsidSect="008E554D">
      <w:footerReference w:type="default" r:id="rId13"/>
      <w:pgSz w:w="11906" w:h="16838"/>
      <w:pgMar w:top="1135" w:right="141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17" w:rsidRDefault="00A04517" w:rsidP="00A04517">
      <w:pPr>
        <w:spacing w:after="0" w:line="240" w:lineRule="auto"/>
      </w:pPr>
      <w:r>
        <w:separator/>
      </w:r>
    </w:p>
  </w:endnote>
  <w:endnote w:type="continuationSeparator" w:id="0">
    <w:p w:rsidR="00A04517" w:rsidRDefault="00A04517" w:rsidP="00A0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 SemiBold">
    <w:panose1 w:val="020B0704030504040204"/>
    <w:charset w:val="EE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984252"/>
      <w:docPartObj>
        <w:docPartGallery w:val="Page Numbers (Bottom of Page)"/>
        <w:docPartUnique/>
      </w:docPartObj>
    </w:sdtPr>
    <w:sdtEndPr/>
    <w:sdtContent>
      <w:p w:rsidR="00764220" w:rsidRDefault="0076422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BB2">
          <w:rPr>
            <w:noProof/>
          </w:rPr>
          <w:t>4</w:t>
        </w:r>
        <w:r>
          <w:fldChar w:fldCharType="end"/>
        </w:r>
      </w:p>
    </w:sdtContent>
  </w:sdt>
  <w:p w:rsidR="00764220" w:rsidRDefault="007642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17" w:rsidRDefault="00A04517" w:rsidP="00A04517">
      <w:pPr>
        <w:spacing w:after="0" w:line="240" w:lineRule="auto"/>
      </w:pPr>
      <w:r>
        <w:separator/>
      </w:r>
    </w:p>
  </w:footnote>
  <w:footnote w:type="continuationSeparator" w:id="0">
    <w:p w:rsidR="00A04517" w:rsidRDefault="00A04517" w:rsidP="00A04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219"/>
    <w:multiLevelType w:val="hybridMultilevel"/>
    <w:tmpl w:val="BC1C16AA"/>
    <w:lvl w:ilvl="0" w:tplc="EA78BF3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8AC"/>
    <w:multiLevelType w:val="hybridMultilevel"/>
    <w:tmpl w:val="4162B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DEE"/>
    <w:multiLevelType w:val="hybridMultilevel"/>
    <w:tmpl w:val="15F838AC"/>
    <w:lvl w:ilvl="0" w:tplc="E2709EF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797BA9"/>
    <w:multiLevelType w:val="hybridMultilevel"/>
    <w:tmpl w:val="95D0D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C627A"/>
    <w:multiLevelType w:val="hybridMultilevel"/>
    <w:tmpl w:val="CF163680"/>
    <w:lvl w:ilvl="0" w:tplc="E2709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2DF"/>
    <w:multiLevelType w:val="hybridMultilevel"/>
    <w:tmpl w:val="EDCC3C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5424C"/>
    <w:multiLevelType w:val="multilevel"/>
    <w:tmpl w:val="5F883ECA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62A0FDD"/>
    <w:multiLevelType w:val="hybridMultilevel"/>
    <w:tmpl w:val="6AB87014"/>
    <w:lvl w:ilvl="0" w:tplc="E2709EF6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2D16C93"/>
    <w:multiLevelType w:val="hybridMultilevel"/>
    <w:tmpl w:val="42925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E4D2D"/>
    <w:multiLevelType w:val="hybridMultilevel"/>
    <w:tmpl w:val="9124BA04"/>
    <w:lvl w:ilvl="0" w:tplc="4DB696E6">
      <w:start w:val="5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2DA5451D"/>
    <w:multiLevelType w:val="hybridMultilevel"/>
    <w:tmpl w:val="575835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208A1"/>
    <w:multiLevelType w:val="hybridMultilevel"/>
    <w:tmpl w:val="1D4063BE"/>
    <w:lvl w:ilvl="0" w:tplc="4D3C7B70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1534C"/>
    <w:multiLevelType w:val="hybridMultilevel"/>
    <w:tmpl w:val="7F403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A67BE"/>
    <w:multiLevelType w:val="hybridMultilevel"/>
    <w:tmpl w:val="EB2CB1C2"/>
    <w:lvl w:ilvl="0" w:tplc="37528D0E">
      <w:start w:val="1"/>
      <w:numFmt w:val="bullet"/>
      <w:lvlText w:val="-"/>
      <w:lvlJc w:val="left"/>
      <w:pPr>
        <w:ind w:left="1440" w:hanging="360"/>
      </w:pPr>
      <w:rPr>
        <w:rFonts w:ascii="Verdana Pro SemiBold" w:hAnsi="Verdana Pro SemiBold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96469A"/>
    <w:multiLevelType w:val="hybridMultilevel"/>
    <w:tmpl w:val="5D7A9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74A7A"/>
    <w:multiLevelType w:val="hybridMultilevel"/>
    <w:tmpl w:val="C5165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84AA8"/>
    <w:multiLevelType w:val="hybridMultilevel"/>
    <w:tmpl w:val="D5C8030C"/>
    <w:lvl w:ilvl="0" w:tplc="E2709EF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5018FD"/>
    <w:multiLevelType w:val="multilevel"/>
    <w:tmpl w:val="BB2AD75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E7E0395"/>
    <w:multiLevelType w:val="hybridMultilevel"/>
    <w:tmpl w:val="F25A0F64"/>
    <w:lvl w:ilvl="0" w:tplc="040220B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C7A36"/>
    <w:multiLevelType w:val="hybridMultilevel"/>
    <w:tmpl w:val="67B63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336B"/>
    <w:multiLevelType w:val="hybridMultilevel"/>
    <w:tmpl w:val="9A6EDD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9051C"/>
    <w:multiLevelType w:val="hybridMultilevel"/>
    <w:tmpl w:val="90104884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44A67"/>
    <w:multiLevelType w:val="hybridMultilevel"/>
    <w:tmpl w:val="29E46DF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736DD4"/>
    <w:multiLevelType w:val="hybridMultilevel"/>
    <w:tmpl w:val="664876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C2423"/>
    <w:multiLevelType w:val="hybridMultilevel"/>
    <w:tmpl w:val="85B6076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A8C4E60"/>
    <w:multiLevelType w:val="hybridMultilevel"/>
    <w:tmpl w:val="75141806"/>
    <w:lvl w:ilvl="0" w:tplc="C38EC0A0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16199"/>
    <w:multiLevelType w:val="hybridMultilevel"/>
    <w:tmpl w:val="F7286478"/>
    <w:lvl w:ilvl="0" w:tplc="E2709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E0564"/>
    <w:multiLevelType w:val="hybridMultilevel"/>
    <w:tmpl w:val="A1745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E02B8"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95C0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4CE64BA"/>
    <w:multiLevelType w:val="hybridMultilevel"/>
    <w:tmpl w:val="EF682C04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2"/>
  </w:num>
  <w:num w:numId="5">
    <w:abstractNumId w:val="10"/>
  </w:num>
  <w:num w:numId="6">
    <w:abstractNumId w:val="19"/>
  </w:num>
  <w:num w:numId="7">
    <w:abstractNumId w:val="24"/>
  </w:num>
  <w:num w:numId="8">
    <w:abstractNumId w:val="1"/>
  </w:num>
  <w:num w:numId="9">
    <w:abstractNumId w:val="11"/>
  </w:num>
  <w:num w:numId="10">
    <w:abstractNumId w:val="23"/>
  </w:num>
  <w:num w:numId="11">
    <w:abstractNumId w:val="8"/>
  </w:num>
  <w:num w:numId="12">
    <w:abstractNumId w:val="25"/>
  </w:num>
  <w:num w:numId="13">
    <w:abstractNumId w:val="27"/>
  </w:num>
  <w:num w:numId="14">
    <w:abstractNumId w:val="28"/>
  </w:num>
  <w:num w:numId="15">
    <w:abstractNumId w:val="18"/>
  </w:num>
  <w:num w:numId="16">
    <w:abstractNumId w:val="17"/>
  </w:num>
  <w:num w:numId="17">
    <w:abstractNumId w:val="20"/>
  </w:num>
  <w:num w:numId="18">
    <w:abstractNumId w:val="29"/>
  </w:num>
  <w:num w:numId="19">
    <w:abstractNumId w:val="9"/>
  </w:num>
  <w:num w:numId="20">
    <w:abstractNumId w:val="21"/>
  </w:num>
  <w:num w:numId="21">
    <w:abstractNumId w:val="13"/>
  </w:num>
  <w:num w:numId="22">
    <w:abstractNumId w:val="14"/>
  </w:num>
  <w:num w:numId="23">
    <w:abstractNumId w:val="0"/>
  </w:num>
  <w:num w:numId="24">
    <w:abstractNumId w:val="6"/>
  </w:num>
  <w:num w:numId="25">
    <w:abstractNumId w:val="4"/>
  </w:num>
  <w:num w:numId="26">
    <w:abstractNumId w:val="16"/>
  </w:num>
  <w:num w:numId="27">
    <w:abstractNumId w:val="7"/>
  </w:num>
  <w:num w:numId="28">
    <w:abstractNumId w:val="2"/>
  </w:num>
  <w:num w:numId="29">
    <w:abstractNumId w:val="2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EA"/>
    <w:rsid w:val="000C64EA"/>
    <w:rsid w:val="000E110E"/>
    <w:rsid w:val="0016338D"/>
    <w:rsid w:val="00193F54"/>
    <w:rsid w:val="001A6361"/>
    <w:rsid w:val="00214E8B"/>
    <w:rsid w:val="00223674"/>
    <w:rsid w:val="002379ED"/>
    <w:rsid w:val="0024574C"/>
    <w:rsid w:val="002735CF"/>
    <w:rsid w:val="00283837"/>
    <w:rsid w:val="002962EA"/>
    <w:rsid w:val="002B09CE"/>
    <w:rsid w:val="00307455"/>
    <w:rsid w:val="00361508"/>
    <w:rsid w:val="003812B6"/>
    <w:rsid w:val="0038407B"/>
    <w:rsid w:val="003905E5"/>
    <w:rsid w:val="003A1586"/>
    <w:rsid w:val="003A6245"/>
    <w:rsid w:val="003D2FC4"/>
    <w:rsid w:val="003D6A46"/>
    <w:rsid w:val="003F0B28"/>
    <w:rsid w:val="00465282"/>
    <w:rsid w:val="004675E6"/>
    <w:rsid w:val="00494351"/>
    <w:rsid w:val="00496BB2"/>
    <w:rsid w:val="004E01DD"/>
    <w:rsid w:val="0050740E"/>
    <w:rsid w:val="00525A2C"/>
    <w:rsid w:val="00543040"/>
    <w:rsid w:val="00552BAF"/>
    <w:rsid w:val="005B47DD"/>
    <w:rsid w:val="005C106A"/>
    <w:rsid w:val="005F75C1"/>
    <w:rsid w:val="00606763"/>
    <w:rsid w:val="00653ADB"/>
    <w:rsid w:val="00674369"/>
    <w:rsid w:val="00682A7E"/>
    <w:rsid w:val="00686972"/>
    <w:rsid w:val="00696A46"/>
    <w:rsid w:val="006A0E9F"/>
    <w:rsid w:val="006C2F39"/>
    <w:rsid w:val="006C679C"/>
    <w:rsid w:val="006D2CF9"/>
    <w:rsid w:val="006F2D6E"/>
    <w:rsid w:val="00701EFE"/>
    <w:rsid w:val="00731DCE"/>
    <w:rsid w:val="0074380D"/>
    <w:rsid w:val="00764220"/>
    <w:rsid w:val="00765835"/>
    <w:rsid w:val="007B2FDE"/>
    <w:rsid w:val="007B6302"/>
    <w:rsid w:val="007C3BCE"/>
    <w:rsid w:val="007D5134"/>
    <w:rsid w:val="00826EE3"/>
    <w:rsid w:val="00863D23"/>
    <w:rsid w:val="00864331"/>
    <w:rsid w:val="00877F18"/>
    <w:rsid w:val="008E554D"/>
    <w:rsid w:val="00906178"/>
    <w:rsid w:val="00925A68"/>
    <w:rsid w:val="00931C03"/>
    <w:rsid w:val="00942D1F"/>
    <w:rsid w:val="00962CBC"/>
    <w:rsid w:val="00994FC1"/>
    <w:rsid w:val="009B10D9"/>
    <w:rsid w:val="009C0973"/>
    <w:rsid w:val="009C1B67"/>
    <w:rsid w:val="00A02571"/>
    <w:rsid w:val="00A04517"/>
    <w:rsid w:val="00A1683E"/>
    <w:rsid w:val="00A52C5B"/>
    <w:rsid w:val="00A60128"/>
    <w:rsid w:val="00A737B4"/>
    <w:rsid w:val="00A74D18"/>
    <w:rsid w:val="00AE2FCA"/>
    <w:rsid w:val="00AF0128"/>
    <w:rsid w:val="00B83E09"/>
    <w:rsid w:val="00B954C8"/>
    <w:rsid w:val="00C368A8"/>
    <w:rsid w:val="00C421D7"/>
    <w:rsid w:val="00C5261B"/>
    <w:rsid w:val="00C8453F"/>
    <w:rsid w:val="00CB0762"/>
    <w:rsid w:val="00CB1EBB"/>
    <w:rsid w:val="00CC1B13"/>
    <w:rsid w:val="00CD22B1"/>
    <w:rsid w:val="00CE2279"/>
    <w:rsid w:val="00CE62CF"/>
    <w:rsid w:val="00D044F5"/>
    <w:rsid w:val="00DA7E70"/>
    <w:rsid w:val="00DA7FE2"/>
    <w:rsid w:val="00DD1F68"/>
    <w:rsid w:val="00E25368"/>
    <w:rsid w:val="00E60249"/>
    <w:rsid w:val="00EB3074"/>
    <w:rsid w:val="00EF128C"/>
    <w:rsid w:val="00F167F2"/>
    <w:rsid w:val="00F36B9D"/>
    <w:rsid w:val="00F50E48"/>
    <w:rsid w:val="00F54061"/>
    <w:rsid w:val="00F71F0F"/>
    <w:rsid w:val="00FA22E6"/>
    <w:rsid w:val="00FA3C24"/>
    <w:rsid w:val="00F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B5CE575"/>
  <w15:chartTrackingRefBased/>
  <w15:docId w15:val="{0F9E5330-4AFB-4D73-93E3-320AE3D1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4061"/>
  </w:style>
  <w:style w:type="paragraph" w:styleId="Cmsor1">
    <w:name w:val="heading 1"/>
    <w:aliases w:val="Címsor,1,bekezd11"/>
    <w:basedOn w:val="Norml"/>
    <w:next w:val="Norml"/>
    <w:link w:val="Cmsor1Char"/>
    <w:autoRedefine/>
    <w:qFormat/>
    <w:rsid w:val="00FA3C24"/>
    <w:pPr>
      <w:keepNext/>
      <w:numPr>
        <w:numId w:val="24"/>
      </w:numPr>
      <w:spacing w:before="240" w:after="12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  <w:lang w:eastAsia="hu-HU"/>
    </w:rPr>
  </w:style>
  <w:style w:type="paragraph" w:styleId="Cmsor2">
    <w:name w:val="heading 2"/>
    <w:aliases w:val="Char"/>
    <w:basedOn w:val="Norml"/>
    <w:next w:val="Norml"/>
    <w:link w:val="Cmsor2Char"/>
    <w:autoRedefine/>
    <w:qFormat/>
    <w:rsid w:val="00FA3C24"/>
    <w:pPr>
      <w:keepNext/>
      <w:numPr>
        <w:ilvl w:val="1"/>
        <w:numId w:val="2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mallCaps/>
      <w:sz w:val="24"/>
      <w:szCs w:val="24"/>
      <w:lang w:eastAsia="hu-HU"/>
    </w:rPr>
  </w:style>
  <w:style w:type="paragraph" w:styleId="Cmsor3">
    <w:name w:val="heading 3"/>
    <w:aliases w:val="Címsor 3.2"/>
    <w:basedOn w:val="Norml"/>
    <w:next w:val="Norml"/>
    <w:link w:val="Cmsor3Char"/>
    <w:autoRedefine/>
    <w:qFormat/>
    <w:rsid w:val="00FA3C24"/>
    <w:pPr>
      <w:keepNext/>
      <w:numPr>
        <w:ilvl w:val="2"/>
        <w:numId w:val="24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lang w:eastAsia="hu-HU"/>
    </w:rPr>
  </w:style>
  <w:style w:type="paragraph" w:styleId="Cmsor4">
    <w:name w:val="heading 4"/>
    <w:basedOn w:val="Norml"/>
    <w:next w:val="Norml"/>
    <w:link w:val="Cmsor4Char"/>
    <w:autoRedefine/>
    <w:qFormat/>
    <w:rsid w:val="00FA3C24"/>
    <w:pPr>
      <w:keepNext/>
      <w:numPr>
        <w:ilvl w:val="3"/>
        <w:numId w:val="24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FA3C24"/>
    <w:pPr>
      <w:keepNext/>
      <w:numPr>
        <w:ilvl w:val="4"/>
        <w:numId w:val="24"/>
      </w:numPr>
      <w:spacing w:after="0" w:line="240" w:lineRule="auto"/>
      <w:jc w:val="center"/>
      <w:outlineLvl w:val="4"/>
    </w:pPr>
    <w:rPr>
      <w:rFonts w:ascii="Arial Narrow" w:eastAsia="Times New Roman" w:hAnsi="Arial Narrow" w:cs="Times New Roman"/>
      <w:b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FA3C24"/>
    <w:pPr>
      <w:numPr>
        <w:ilvl w:val="5"/>
        <w:numId w:val="2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paragraph" w:styleId="Cmsor7">
    <w:name w:val="heading 7"/>
    <w:basedOn w:val="Norml"/>
    <w:next w:val="Norml"/>
    <w:link w:val="Cmsor7Char"/>
    <w:qFormat/>
    <w:rsid w:val="00FA3C24"/>
    <w:pPr>
      <w:numPr>
        <w:ilvl w:val="6"/>
        <w:numId w:val="2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FA3C24"/>
    <w:pPr>
      <w:numPr>
        <w:ilvl w:val="7"/>
        <w:numId w:val="2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caps/>
      <w:sz w:val="20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FA3C24"/>
    <w:pPr>
      <w:keepNext/>
      <w:numPr>
        <w:ilvl w:val="8"/>
        <w:numId w:val="24"/>
      </w:numPr>
      <w:spacing w:after="0" w:line="240" w:lineRule="auto"/>
      <w:outlineLvl w:val="8"/>
    </w:pPr>
    <w:rPr>
      <w:rFonts w:ascii="Times New Roman" w:eastAsia="Times New Roman" w:hAnsi="Times New Roman" w:cs="Times New Roman"/>
      <w:bCs/>
      <w:caps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962E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962E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962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4517"/>
  </w:style>
  <w:style w:type="paragraph" w:styleId="llb">
    <w:name w:val="footer"/>
    <w:basedOn w:val="Norml"/>
    <w:link w:val="llbChar"/>
    <w:uiPriority w:val="99"/>
    <w:unhideWhenUsed/>
    <w:rsid w:val="00A0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4517"/>
  </w:style>
  <w:style w:type="paragraph" w:customStyle="1" w:styleId="Default">
    <w:name w:val="Default"/>
    <w:rsid w:val="007D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aliases w:val="Címsor Char,1 Char,bekezd11 Char"/>
    <w:basedOn w:val="Bekezdsalapbettpusa"/>
    <w:link w:val="Cmsor1"/>
    <w:rsid w:val="00FA3C24"/>
    <w:rPr>
      <w:rFonts w:ascii="Times New Roman" w:eastAsia="Times New Roman" w:hAnsi="Times New Roman" w:cs="Arial"/>
      <w:b/>
      <w:bCs/>
      <w:caps/>
      <w:kern w:val="32"/>
      <w:sz w:val="24"/>
      <w:szCs w:val="32"/>
      <w:lang w:eastAsia="hu-HU"/>
    </w:rPr>
  </w:style>
  <w:style w:type="character" w:customStyle="1" w:styleId="Cmsor2Char">
    <w:name w:val="Címsor 2 Char"/>
    <w:aliases w:val="Char Char"/>
    <w:basedOn w:val="Bekezdsalapbettpusa"/>
    <w:link w:val="Cmsor2"/>
    <w:rsid w:val="00FA3C24"/>
    <w:rPr>
      <w:rFonts w:ascii="Times New Roman" w:eastAsia="Times New Roman" w:hAnsi="Times New Roman" w:cs="Arial"/>
      <w:b/>
      <w:bCs/>
      <w:iCs/>
      <w:smallCaps/>
      <w:sz w:val="24"/>
      <w:szCs w:val="24"/>
      <w:lang w:eastAsia="hu-HU"/>
    </w:rPr>
  </w:style>
  <w:style w:type="character" w:customStyle="1" w:styleId="Cmsor3Char">
    <w:name w:val="Címsor 3 Char"/>
    <w:aliases w:val="Címsor 3.2 Char"/>
    <w:basedOn w:val="Bekezdsalapbettpusa"/>
    <w:link w:val="Cmsor3"/>
    <w:rsid w:val="00FA3C24"/>
    <w:rPr>
      <w:rFonts w:ascii="Times New Roman" w:eastAsia="Times New Roman" w:hAnsi="Times New Roman" w:cs="Arial"/>
      <w:bCs/>
      <w:lang w:eastAsia="hu-HU"/>
    </w:rPr>
  </w:style>
  <w:style w:type="character" w:customStyle="1" w:styleId="Cmsor4Char">
    <w:name w:val="Címsor 4 Char"/>
    <w:basedOn w:val="Bekezdsalapbettpusa"/>
    <w:link w:val="Cmsor4"/>
    <w:rsid w:val="00FA3C2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A3C24"/>
    <w:rPr>
      <w:rFonts w:ascii="Arial Narrow" w:eastAsia="Times New Roman" w:hAnsi="Arial Narrow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A3C24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FA3C2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FA3C24"/>
    <w:rPr>
      <w:rFonts w:ascii="Times New Roman" w:eastAsia="Times New Roman" w:hAnsi="Times New Roman" w:cs="Times New Roman"/>
      <w:b/>
      <w:bCs/>
      <w:i/>
      <w:iCs/>
      <w:caps/>
      <w:sz w:val="20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FA3C24"/>
    <w:rPr>
      <w:rFonts w:ascii="Times New Roman" w:eastAsia="Times New Roman" w:hAnsi="Times New Roman" w:cs="Times New Roman"/>
      <w:bCs/>
      <w:caps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81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101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B1D34-33B1-49D2-924D-E61072EC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Péter András</cp:lastModifiedBy>
  <cp:revision>2</cp:revision>
  <cp:lastPrinted>2020-10-07T05:39:00Z</cp:lastPrinted>
  <dcterms:created xsi:type="dcterms:W3CDTF">2020-12-16T12:33:00Z</dcterms:created>
  <dcterms:modified xsi:type="dcterms:W3CDTF">2020-12-16T12:33:00Z</dcterms:modified>
</cp:coreProperties>
</file>