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5D7" w:rsidRPr="00F545D7" w:rsidRDefault="00F545D7" w:rsidP="00F545D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t>2. számú melléklet</w:t>
      </w:r>
    </w:p>
    <w:p w:rsidR="00F545D7" w:rsidRPr="00F545D7" w:rsidRDefault="00F545D7" w:rsidP="00F54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F545D7" w:rsidRPr="00F545D7" w:rsidRDefault="00F545D7" w:rsidP="00F54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Kitöltési útmutató </w:t>
      </w:r>
    </w:p>
    <w:p w:rsidR="00F545D7" w:rsidRPr="00F545D7" w:rsidRDefault="00F545D7" w:rsidP="00F545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545D7" w:rsidRPr="00F545D7" w:rsidRDefault="00F545D7" w:rsidP="00F545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A hulladékkezelési nyilvántartó lapot évente kell kitölteni, és a tárgyévet követő február 1-ig a Budapest Főváros Kormányhivatal illetékes Kerületi Hivatal</w:t>
      </w:r>
      <w:r w:rsidRPr="00F545D7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Népegészségügyi </w:t>
      </w: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Osztályának kell megküldeni postán vagy az aláírt nyilvántartó lapot </w:t>
      </w:r>
      <w:proofErr w:type="spellStart"/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szkennelve</w:t>
      </w:r>
      <w:proofErr w:type="spellEnd"/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e-mailben. A nyilvántartó lapot minden egyes telephelyről, rendelőről külön kell kitölteni. </w:t>
      </w:r>
    </w:p>
    <w:p w:rsidR="00F545D7" w:rsidRPr="00F545D7" w:rsidRDefault="00F545D7" w:rsidP="00F545D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1. A nyilvántartásban az adatokat telephelyenként külön kell rögzíteni.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2. Általános adatok: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2.1. Az 1. táblázat 1.3. és 1.4. pontjában az „egyéb” tulajdonos és működtető jellegét külön szövegben kell megadni.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2.2. Az 1. táblázat 1.8. sorában és 1.9. sorában amennyiben a tárgyévben képződött és birtokolt hulladék összes mennyisége a telephelyen veszélyes hulladék esetén a 200 kg-ot, nem veszélyes hulladék esetén a 2000 kg-ot meghaladja, adatszolgáltatási kötelezettség áll fenn a telephely szerint illetékes környezetvédelmi hatóság felé. Az adatszolgáltatás alapját a hulladékkal kapcsolatos nyilvántartási és adatszolgáltatási kötelezettségekről szóló kormányrendelet szerint vezetett nyilvántartásnak kell képeznie. Az adatszolgáltatást elektronikus úton kell benyújtani.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3. Fertőző hulladék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3.1. A 2. táblázat 2.3. sorában a szolgáltatótól történő elszállítás tényét kell rögzíteni.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3.2. A 2. táblázat 2.3.1. sorában a szerződés időtartamánál a lejárati időpontot is meg kell adni.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4. Vegyi/fizikai tulajdonság miatti veszélyes hulladék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4.1. A 3. táblázat 3.1. sorában a </w:t>
      </w:r>
      <w:proofErr w:type="gramStart"/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hulladék azonosító</w:t>
      </w:r>
      <w:proofErr w:type="gramEnd"/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kódját és megnevezését a hulladékjegyzékről szóló miniszteri rendelet alapján kell határozni. Minden egyes kódszámmal rendelkező veszélyes hulladékot külön kell megadni.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4.2. A 3. táblázat 3.4.2. sorában a szerződés időtartamánál a szerződés időbeli hatálya megszűnésének időpontját is meg kell adni.</w:t>
      </w:r>
    </w:p>
    <w:p w:rsidR="00F545D7" w:rsidRPr="00F545D7" w:rsidRDefault="00F545D7" w:rsidP="00F545D7">
      <w:pPr>
        <w:shd w:val="clear" w:color="auto" w:fill="FFFFFF"/>
        <w:spacing w:after="0" w:line="360" w:lineRule="auto"/>
        <w:ind w:firstLine="23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4.3. A 3. táblázat 3.6. sorában a hulladék átadásának, illetve átvételének dokumentálásánál a veszélyes hulladékkal kapcsolatos tevékenységek részletes szabályairól szóló kormányrendeletben foglaltak szerint kell eljárni.</w:t>
      </w:r>
    </w:p>
    <w:p w:rsidR="00F545D7" w:rsidRPr="00F545D7" w:rsidRDefault="00F545D7" w:rsidP="00CC166C">
      <w:pPr>
        <w:suppressAutoHyphens/>
        <w:spacing w:before="24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nyilvántartó lap </w:t>
      </w:r>
      <w:r w:rsidRPr="00F545D7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3. táblázata</w:t>
      </w: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vegyi és/vagy fizikai tulajdonságuk miatt veszélyes hulladékokra vonatkozik.</w:t>
      </w:r>
    </w:p>
    <w:p w:rsidR="00CC166C" w:rsidRPr="00F545D7" w:rsidRDefault="00F545D7" w:rsidP="00F545D7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545D7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3.1. és 3.3.1. sorok. </w:t>
      </w:r>
      <w:r w:rsidRPr="00F545D7">
        <w:rPr>
          <w:rFonts w:ascii="Times New Roman" w:eastAsia="Times New Roman" w:hAnsi="Times New Roman" w:cs="Times New Roman"/>
          <w:sz w:val="20"/>
          <w:szCs w:val="20"/>
          <w:lang w:eastAsia="hu-HU"/>
        </w:rPr>
        <w:t>Itt kell felsorolni a keletkező hulladékokat az EWC kódszámmal és a mennyiséggel együtt. Példák: </w:t>
      </w:r>
    </w:p>
    <w:tbl>
      <w:tblPr>
        <w:tblW w:w="6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880"/>
        <w:gridCol w:w="1180"/>
      </w:tblGrid>
      <w:tr w:rsidR="00F545D7" w:rsidRPr="00F545D7" w:rsidTr="004137B8">
        <w:trPr>
          <w:trHeight w:val="138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EWC kód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kg/év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07 01 03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Halogéntartalmú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szerves oldószerek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09 01 01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Előhívó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bookmarkStart w:id="0" w:name="_GoBack"/>
        <w:bookmarkEnd w:id="0"/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09 01 04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Fixáló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18 01 06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Vegyes laborvegyszer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Perfúziós oldat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DI-felületkezelő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Etídium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-bromidos gélek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Pufferek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Festék (szövettani)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510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15 01 10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Veszélyes csomagolási hulladékok (kannák, ballonok)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Veszélyes csomagolási hulladékok (üvegek)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07 01 04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Halogénmentes szerves oldószerek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Paraffin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Formalin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07 05 13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Gyógyszer hulladék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51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15 02 02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Veszélyes anyagokkal szennyezett abszorbensek, szűrőanyagok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13 02 05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Motorolaj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06 01 06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Egyéb savak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06 02 04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Nátrum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- és kálium-hidroxid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16 05 06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Azonosítatlan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vegyszer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06 01 02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Sósav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20 01 26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Olaj és zsír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08 01 11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Festék, lakk hulladék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06 02 05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Egyéb lúgok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76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16 03 05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Veszélyes anyagokat tartalmazó szerves hulladékok (Fenollal, </w:t>
            </w: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trizollal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szennyezett </w:t>
            </w: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műa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. eszközök)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06 01 01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Kénsav és kénessav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17 06 03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Veszélyes anyagokból álló szigetelőanyag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102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08 03 17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Veszélyes anyagokat tartalmazó, hulladékká vált festékkazetta, </w:t>
            </w: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toner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63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20 01 21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Fénycső, egyéb </w:t>
            </w: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higanytartalmú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hulladék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06 01 05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Salétromsav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06 03 13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Krómkénsav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14 06 03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Egyéb oldószerek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16 01 07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Olajszűrők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06 04 04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Higanytartalmú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hulladék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51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16 02 13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Veszélyes anyagokat tartalmazó használatból kivont berendezések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06 01 04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Foszforsav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08 04 09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Szerves oldószereket tartalmazó ragasztók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07 05 10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Felitató anyagok, abszorbensek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06 02 03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Ammónium-hidroxid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18 01 08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Citotoxikus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és </w:t>
            </w: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citosztatikus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gyógyszerek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20 01 19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Növényvédő szerek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16 06 01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Ólomakkumulátor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545D7" w:rsidRPr="00F545D7" w:rsidTr="004137B8">
        <w:trPr>
          <w:trHeight w:val="76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20 01 33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Egyéb/vegyes (kikapacitású) </w:t>
            </w: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galván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áramforrások (száraz elem gombakku, </w:t>
            </w:r>
            <w:proofErr w:type="spell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kiskap</w:t>
            </w:r>
            <w:proofErr w:type="spell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. Lúgos akku, </w:t>
            </w:r>
            <w:proofErr w:type="gramStart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Ni</w:t>
            </w:r>
            <w:proofErr w:type="gramEnd"/>
            <w:r w:rsidRPr="00F545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/Cd elem)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5D7" w:rsidRPr="00F545D7" w:rsidRDefault="00F545D7" w:rsidP="00F5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F545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FE7F80" w:rsidRDefault="00CC166C" w:rsidP="00F545D7"/>
    <w:sectPr w:rsidR="00FE7F80" w:rsidSect="00F545D7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D7"/>
    <w:rsid w:val="00400A8F"/>
    <w:rsid w:val="00555EDD"/>
    <w:rsid w:val="00CC166C"/>
    <w:rsid w:val="00F5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7CDF"/>
  <w15:chartTrackingRefBased/>
  <w15:docId w15:val="{F0F75EE3-FB6C-4E02-977C-A2E64B83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2021-01-06T13:53:00Z</dcterms:created>
  <dcterms:modified xsi:type="dcterms:W3CDTF">2021-01-06T13:58:00Z</dcterms:modified>
</cp:coreProperties>
</file>