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8D" w:rsidRPr="00776D8D" w:rsidRDefault="00776D8D" w:rsidP="00776D8D">
      <w:pPr>
        <w:spacing w:after="120" w:line="300" w:lineRule="exact"/>
        <w:ind w:left="0"/>
        <w:jc w:val="right"/>
        <w:rPr>
          <w:bCs/>
          <w:iCs/>
          <w:lang w:eastAsia="hu-HU"/>
        </w:rPr>
      </w:pPr>
      <w:r w:rsidRPr="00776D8D">
        <w:rPr>
          <w:color w:val="FFFFFF"/>
          <w:lang w:val="x-none"/>
        </w:rPr>
        <w:t>ütemezése</w:t>
      </w:r>
      <w:r w:rsidRPr="00776D8D">
        <w:rPr>
          <w:bCs/>
          <w:iCs/>
          <w:lang w:eastAsia="hu-HU"/>
        </w:rPr>
        <w:t xml:space="preserve"> </w:t>
      </w:r>
      <w:r w:rsidRPr="00776D8D">
        <w:rPr>
          <w:bCs/>
          <w:i/>
          <w:iCs/>
          <w:lang w:eastAsia="hu-HU"/>
        </w:rPr>
        <w:t>8. sz. melléklet</w:t>
      </w:r>
    </w:p>
    <w:p w:rsidR="00776D8D" w:rsidRPr="00776D8D" w:rsidRDefault="00776D8D" w:rsidP="00776D8D">
      <w:pPr>
        <w:suppressAutoHyphens w:val="0"/>
        <w:spacing w:before="0" w:line="240" w:lineRule="auto"/>
        <w:ind w:left="425" w:right="-57" w:hanging="425"/>
        <w:jc w:val="right"/>
        <w:rPr>
          <w:b/>
          <w:lang w:eastAsia="hu-HU"/>
        </w:rPr>
      </w:pPr>
      <w:r w:rsidRPr="00776D8D">
        <w:rPr>
          <w:b/>
          <w:lang w:eastAsia="hu-HU"/>
        </w:rPr>
        <w:t>SEMELWEIS EGYETEM</w:t>
      </w:r>
    </w:p>
    <w:p w:rsidR="00776D8D" w:rsidRPr="00776D8D" w:rsidRDefault="00776D8D" w:rsidP="00776D8D">
      <w:pPr>
        <w:keepNext/>
        <w:suppressAutoHyphens w:val="0"/>
        <w:spacing w:before="0" w:after="120" w:line="240" w:lineRule="auto"/>
        <w:ind w:left="0" w:right="-32"/>
        <w:jc w:val="center"/>
        <w:outlineLvl w:val="1"/>
        <w:rPr>
          <w:bCs/>
          <w:i/>
          <w:iCs/>
          <w:lang w:eastAsia="hu-HU"/>
        </w:rPr>
      </w:pPr>
      <w:r w:rsidRPr="00776D8D">
        <w:rPr>
          <w:b/>
          <w:bCs/>
          <w:iCs/>
          <w:lang w:eastAsia="hu-HU"/>
        </w:rPr>
        <w:t>ELLENŐRZÉSEK, FELÜLVIZSGÁLATOK, KARBANTARTÁSOK ÜTEMEZÉSE</w:t>
      </w:r>
    </w:p>
    <w:tbl>
      <w:tblPr>
        <w:tblW w:w="14250" w:type="dxa"/>
        <w:tblInd w:w="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061"/>
        <w:gridCol w:w="2066"/>
        <w:gridCol w:w="1843"/>
        <w:gridCol w:w="1701"/>
        <w:gridCol w:w="1701"/>
        <w:gridCol w:w="1843"/>
        <w:gridCol w:w="2035"/>
        <w:gridCol w:w="1650"/>
      </w:tblGrid>
      <w:tr w:rsidR="00776D8D" w:rsidRPr="00776D8D" w:rsidTr="008977CE">
        <w:trPr>
          <w:trHeight w:val="39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érintett műszaki megoldás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üzemeltetői ellenőrzés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időszakos felülvizsgálat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karbantartás</w:t>
            </w:r>
          </w:p>
        </w:tc>
      </w:tr>
      <w:tr w:rsidR="00776D8D" w:rsidRPr="00776D8D" w:rsidTr="008977CE">
        <w:trPr>
          <w:trHeight w:val="67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ciklusidő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dokumentálás szükségessége és módja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ciklusidő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dokumentálás szükségessége és módja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ciklusidő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b/>
                <w:bCs/>
                <w:sz w:val="20"/>
                <w:szCs w:val="20"/>
                <w:lang w:eastAsia="hu-HU"/>
              </w:rPr>
              <w:t>dokumentálás szükségessége és módja</w:t>
            </w:r>
          </w:p>
        </w:tc>
      </w:tr>
      <w:tr w:rsidR="00776D8D" w:rsidRPr="00776D8D" w:rsidTr="008977CE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tűzoltó készülék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nincs követelmény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hónap)</w:t>
            </w:r>
            <w:r w:rsidRPr="00776D8D">
              <w:rPr>
                <w:sz w:val="20"/>
                <w:szCs w:val="20"/>
                <w:vertAlign w:val="superscript"/>
                <w:lang w:eastAsia="hu-HU"/>
              </w:rPr>
              <w:t>1)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hónap),</w:t>
            </w:r>
            <w:r w:rsidRPr="00776D8D">
              <w:rPr>
                <w:sz w:val="20"/>
                <w:szCs w:val="20"/>
                <w:vertAlign w:val="superscript"/>
                <w:lang w:eastAsia="hu-HU"/>
              </w:rPr>
              <w:t>2)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5 év (+ 2 hónap),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10 év (+ 2 hónap)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fali tűzcsap, vízforrások a természetes vízforrás kivételével, nyomásfokozó szivattyú, száraz oltóvízvezeték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beépített tűzjelző berendezés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nap,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hónap,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hét),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beépített tűzoltó berendezés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hét,</w:t>
            </w:r>
          </w:p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hónap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tűz- és hibaátjelző berendezés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nap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lastRenderedPageBreak/>
              <w:t>8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tűzoltósági kulcsszéf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nap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tűzoltósági rádióerősítő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nincs követelmény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tűzoltó felvonó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evakuációs hangrendszer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nap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biztonsági világítás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hónap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12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pánikzár, vészkijárati zár, vészkijárat biztosító rendszer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Minden rendezvény előtt, de legalább 3 hónap 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tűzgátló lezárások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tűzgátló nyílászárók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hónap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0" w:after="120" w:line="240" w:lineRule="auto"/>
              <w:ind w:left="425" w:right="-709" w:hanging="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tűzgátló záróelemek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nincs követelmény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 xml:space="preserve">hő és füst elleni </w:t>
            </w:r>
            <w:r w:rsidRPr="00776D8D">
              <w:rPr>
                <w:sz w:val="20"/>
                <w:szCs w:val="20"/>
                <w:lang w:eastAsia="hu-HU"/>
              </w:rPr>
              <w:lastRenderedPageBreak/>
              <w:t>védelem megoldásai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lastRenderedPageBreak/>
              <w:t>füstelvezető, légpótló szerkezet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0" w:after="120" w:line="240" w:lineRule="auto"/>
              <w:ind w:left="425" w:right="-709" w:hanging="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füstelszívó, légpótló ventilátor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0" w:after="120" w:line="240" w:lineRule="auto"/>
              <w:ind w:left="0" w:right="-44"/>
              <w:rPr>
                <w:sz w:val="20"/>
                <w:szCs w:val="20"/>
                <w:lang w:eastAsia="en-US"/>
              </w:rPr>
            </w:pPr>
            <w:r w:rsidRPr="00776D8D">
              <w:rPr>
                <w:sz w:val="20"/>
                <w:szCs w:val="20"/>
                <w:lang w:eastAsia="hu-HU"/>
              </w:rPr>
              <w:t>hő és füst elleni védelem megoldásai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füstmentesítő ventilátor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0" w:after="120" w:line="240" w:lineRule="auto"/>
              <w:ind w:left="425" w:right="-709" w:hanging="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füstcsappantyú, zsalu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0" w:after="120" w:line="240" w:lineRule="auto"/>
              <w:ind w:left="425" w:right="-709" w:hanging="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füstgátló nyílászáró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0" w:after="120" w:line="240" w:lineRule="auto"/>
              <w:ind w:left="425" w:right="-709" w:hanging="4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mobil füstkötény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3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biztonsági tápforrásnak minősülő dízelaggregátor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(+ 3 nap)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  <w:tr w:rsidR="00776D8D" w:rsidRPr="00776D8D" w:rsidTr="00897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left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biztonsági tápforrásnak minősülő akkumulátor, szünetmentes tápegység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1 hónap</w:t>
            </w:r>
            <w:r w:rsidRPr="00776D8D">
              <w:rPr>
                <w:sz w:val="20"/>
                <w:lang w:eastAsia="hu-HU"/>
              </w:rPr>
              <w:t> </w:t>
            </w:r>
            <w:r w:rsidRPr="00776D8D">
              <w:rPr>
                <w:sz w:val="20"/>
                <w:szCs w:val="20"/>
                <w:lang w:eastAsia="hu-HU"/>
              </w:rPr>
              <w:br/>
              <w:t>(+ 3 nap)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6 hónap (+ 1 hét)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Az időszakos felülvizsgálattal egyidejűleg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76D8D" w:rsidRPr="00776D8D" w:rsidRDefault="00776D8D" w:rsidP="00776D8D">
            <w:pPr>
              <w:suppressAutoHyphens w:val="0"/>
              <w:spacing w:before="60" w:after="60" w:line="240" w:lineRule="auto"/>
              <w:ind w:left="0"/>
              <w:jc w:val="center"/>
              <w:rPr>
                <w:sz w:val="20"/>
                <w:szCs w:val="20"/>
                <w:lang w:eastAsia="hu-HU"/>
              </w:rPr>
            </w:pPr>
            <w:r w:rsidRPr="00776D8D">
              <w:rPr>
                <w:sz w:val="20"/>
                <w:szCs w:val="20"/>
                <w:lang w:eastAsia="hu-HU"/>
              </w:rPr>
              <w:t>tűzvédelmi üzemeltetési napló</w:t>
            </w:r>
          </w:p>
        </w:tc>
      </w:tr>
    </w:tbl>
    <w:p w:rsidR="00620D97" w:rsidRPr="00776D8D" w:rsidRDefault="00620D97" w:rsidP="00776D8D">
      <w:bookmarkStart w:id="0" w:name="_GoBack"/>
      <w:bookmarkEnd w:id="0"/>
    </w:p>
    <w:sectPr w:rsidR="00620D97" w:rsidRPr="00776D8D" w:rsidSect="003F431E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F6A14"/>
    <w:rsid w:val="00620D97"/>
    <w:rsid w:val="00776D8D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2020-08-13T12:57:00Z</dcterms:created>
  <dcterms:modified xsi:type="dcterms:W3CDTF">2020-08-13T12:57:00Z</dcterms:modified>
</cp:coreProperties>
</file>