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98" w:rsidRDefault="00773A98" w:rsidP="00121D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Verseny újranyitás</w:t>
      </w:r>
    </w:p>
    <w:p w:rsidR="00121D79" w:rsidRPr="003C411A" w:rsidRDefault="00121D79" w:rsidP="00121D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46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KÖZBESZERZÉSI MŰSZAKI LEÍRÁS</w:t>
      </w:r>
    </w:p>
    <w:p w:rsidR="00121D79" w:rsidRPr="003C411A" w:rsidRDefault="00121D79" w:rsidP="00121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21D79" w:rsidRPr="008B466C" w:rsidRDefault="00121D79" w:rsidP="00121D79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 xml:space="preserve">A Semmelweis Egyetem (továbbiakban: szerződéskötésig </w:t>
      </w:r>
      <w:r w:rsidRPr="008B466C">
        <w:rPr>
          <w:rFonts w:ascii="Times New Roman" w:eastAsia="SimSun" w:hAnsi="Times New Roman" w:cs="Mangal"/>
          <w:b/>
          <w:kern w:val="1"/>
          <w:sz w:val="24"/>
          <w:szCs w:val="24"/>
          <w:lang w:eastAsia="hi-IN"/>
        </w:rPr>
        <w:t>Ajánlatkérő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 xml:space="preserve">, azt követően </w:t>
      </w:r>
      <w:r w:rsidRPr="008B466C">
        <w:rPr>
          <w:rFonts w:ascii="Times New Roman" w:eastAsia="SimSun" w:hAnsi="Times New Roman" w:cs="Mangal"/>
          <w:b/>
          <w:kern w:val="1"/>
          <w:sz w:val="24"/>
          <w:szCs w:val="24"/>
          <w:lang w:eastAsia="hi-IN"/>
        </w:rPr>
        <w:t>Megrendelő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 xml:space="preserve">) közbeszerzési eljárás keretében kívánja vállalkozásba adni 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V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 xml:space="preserve">állalkozónak (továbbiakban: szerződéskötésig </w:t>
      </w:r>
      <w:r w:rsidRPr="008B466C">
        <w:rPr>
          <w:rFonts w:ascii="Times New Roman" w:eastAsia="SimSun" w:hAnsi="Times New Roman" w:cs="Mangal"/>
          <w:b/>
          <w:kern w:val="1"/>
          <w:sz w:val="24"/>
          <w:szCs w:val="24"/>
          <w:lang w:eastAsia="hi-IN"/>
        </w:rPr>
        <w:t>Ajánlattevő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 xml:space="preserve">, azt követően </w:t>
      </w:r>
      <w:r w:rsidRPr="008B466C">
        <w:rPr>
          <w:rFonts w:ascii="Times New Roman" w:eastAsia="SimSun" w:hAnsi="Times New Roman" w:cs="Mangal"/>
          <w:b/>
          <w:kern w:val="1"/>
          <w:sz w:val="24"/>
          <w:szCs w:val="24"/>
          <w:lang w:eastAsia="hi-IN"/>
        </w:rPr>
        <w:t>Vállalkozó)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 xml:space="preserve"> a beszerzés tárgyát képező </w:t>
      </w:r>
      <w:r w:rsidRPr="008B466C">
        <w:rPr>
          <w:rFonts w:ascii="Times New Roman" w:eastAsia="SimSun" w:hAnsi="Times New Roman" w:cs="Mangal"/>
          <w:b/>
          <w:kern w:val="1"/>
          <w:sz w:val="24"/>
          <w:szCs w:val="24"/>
          <w:lang w:eastAsia="hi-IN"/>
        </w:rPr>
        <w:t>építés jellegű eseti és ütemezett karbantartási tevékenység végzését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 xml:space="preserve"> a vagyonkezelésében lévő ingatlanokra (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360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>.000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>m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/>
        </w:rPr>
        <w:t>2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 xml:space="preserve"> 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+ 30 % opció 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>nettó szintterület, a hozzá tartozó telkekkel, építményekkel)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/>
        </w:rPr>
        <w:t xml:space="preserve">az itt leírtaknak megfelelően. </w:t>
      </w:r>
    </w:p>
    <w:p w:rsidR="00121D79" w:rsidRPr="008B466C" w:rsidRDefault="00121D79" w:rsidP="00121D79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Építés jellegű eseti és ütemezett </w:t>
      </w:r>
      <w:r w:rsidR="00136DE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épület </w:t>
      </w:r>
      <w:r w:rsidRPr="008B466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karbantartási tevékenység értelmezése</w:t>
      </w:r>
    </w:p>
    <w:p w:rsidR="00121D79" w:rsidRPr="008B466C" w:rsidRDefault="00121D79" w:rsidP="00121D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B466C">
        <w:rPr>
          <w:rFonts w:ascii="Times New Roman" w:eastAsia="Times New Roman" w:hAnsi="Times New Roman" w:cs="Times New Roman"/>
          <w:sz w:val="24"/>
          <w:szCs w:val="24"/>
          <w:lang w:eastAsia="hu-HU"/>
        </w:rPr>
        <w:t>arbantartási tevékenységnek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 minősül a használatban lévő ingatlanok zavartalan, biztonságos üzemeltetését szolgáló karbantartási tevékenység, - ide értve a tervszerű megelőző karbantartást - amelyet a rendeltetésszerű használhatóság érdekében el kell végezni, és amely a folyamatos elhasználódás rendszeres helyreállítását eredményezi.</w:t>
      </w:r>
      <w:r w:rsidR="00136DE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Fenti tevékenység az épület karbantartás körébe tartozik még abban az esetben is, ha</w:t>
      </w:r>
    </w:p>
    <w:p w:rsidR="00121D79" w:rsidRPr="008B466C" w:rsidRDefault="00121D79" w:rsidP="00121D7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az épület alkotórészei lényeges elemeinek részleges cseréjével jár együtt,</w:t>
      </w:r>
    </w:p>
    <w:p w:rsidR="00121D79" w:rsidRPr="008B466C" w:rsidRDefault="00121D79" w:rsidP="00121D7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az egész épületre kiterjed (homlokzat tatarozása, beleértve a nyílászárók cseréjét is),</w:t>
      </w:r>
    </w:p>
    <w:p w:rsidR="00121D79" w:rsidRPr="008B466C" w:rsidRDefault="00121D79" w:rsidP="00121D7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korszerűbb formában, módszerrel történik a javítási munka (pl.: meszelés helyett festés, tapétázás, vagy falburkolat elhelyezése, vagy szőnyegpadló helyett parketta vagy fordítva),</w:t>
      </w:r>
    </w:p>
    <w:p w:rsidR="00121D79" w:rsidRPr="008B466C" w:rsidRDefault="00121D79" w:rsidP="00121D7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 meglévő épület olyan átépítésére, átalakítására kerül sor, amelynek eredményeként az épület egészének vagy egy részének funkciója, rendeltetése nem változik meg (pl.: célszerűségi okokból az épületen belüli válaszfalak, szociális helyiségek áthelyezése történik meg).</w:t>
      </w:r>
    </w:p>
    <w:p w:rsidR="00121D79" w:rsidRPr="008B466C" w:rsidRDefault="00136DEB" w:rsidP="00D837C0">
      <w:pPr>
        <w:shd w:val="clear" w:color="auto" w:fill="FFFFFF"/>
        <w:suppressAutoHyphens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Az épület</w:t>
      </w:r>
      <w:r w:rsidR="00121D79"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 karbantartás körébe tartozik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 továbbá</w:t>
      </w:r>
    </w:p>
    <w:p w:rsidR="00121D79" w:rsidRPr="008B466C" w:rsidRDefault="00121D79" w:rsidP="00136DE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az előre nem látott körülmény, elháríthatatlan akadály (vis major) miatt szükségessé váló közvetlen </w:t>
      </w:r>
      <w:r w:rsidR="00136DE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munkavégzés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, </w:t>
      </w:r>
      <w:r w:rsidR="00136DE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valamint a 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tárgyi eszközökön végzett bontási és helyreállítási munk</w:t>
      </w:r>
      <w:r w:rsidR="00136DE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;</w:t>
      </w:r>
    </w:p>
    <w:p w:rsidR="00136DEB" w:rsidRPr="008B466C" w:rsidRDefault="00121D79" w:rsidP="00136DE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</w:t>
      </w:r>
      <w:r w:rsidR="00136DE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 telekhatáron belüli közüzemi vezetéke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k</w:t>
      </w:r>
      <w:r w:rsidR="00136DE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 és azok műtárgyainak cseréje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;</w:t>
      </w:r>
    </w:p>
    <w:p w:rsidR="00121D79" w:rsidRPr="008B466C" w:rsidRDefault="00121D79" w:rsidP="00136DE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 meglévő utakra, térburkolatokra új koptatóréteg felvitel</w:t>
      </w:r>
      <w:r w:rsidR="00D767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e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, a kikopott burkolat </w:t>
      </w:r>
      <w:r w:rsidR="00D767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(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kátyúk</w:t>
      </w:r>
      <w:r w:rsidR="00D767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)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 helyreállítás</w:t>
      </w:r>
      <w:r w:rsidR="00D767A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, útburkolati jelek felfestés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e;</w:t>
      </w:r>
    </w:p>
    <w:p w:rsidR="00121D79" w:rsidRPr="008B466C" w:rsidRDefault="00121D79" w:rsidP="00136DE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 meglévő kockakő, terméskő, keramit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gramStart"/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stb. 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burkolatú</w:t>
      </w:r>
      <w:proofErr w:type="gramEnd"/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 utak, térburkolatok, burkolatának átrakás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, szükség szerinti pótlás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a;</w:t>
      </w:r>
    </w:p>
    <w:p w:rsidR="00121D79" w:rsidRPr="008B466C" w:rsidRDefault="00121D79" w:rsidP="00136DE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 tartóoszlopok, a különböző vezetékek meglévő tartozékainak cseréj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e;</w:t>
      </w:r>
    </w:p>
    <w:p w:rsidR="00121D79" w:rsidRPr="008B466C" w:rsidRDefault="00121D79" w:rsidP="00136DE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 kerítések, korlátok - oszlopok közötti - betéteinek, dróthálózatának, lábazatának szakaszos vagy teljes cseréj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e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, ha a tartóoszlopokat nem cserélik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;</w:t>
      </w:r>
    </w:p>
    <w:p w:rsidR="00121D79" w:rsidRDefault="00121D79" w:rsidP="00136DEB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</w:pP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 talaj természetes vagy mesterséges alakulatának fenntartás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, helyreállítás</w:t>
      </w:r>
      <w:r w:rsidR="00D837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>a</w:t>
      </w:r>
      <w:r w:rsidRPr="008B466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u-HU"/>
        </w:rPr>
        <w:t xml:space="preserve"> (vízmosás, gödör, keréknyom, felfagyás elegyengetése vagy feltöltése), ha az nem más beruházás miatt történt.</w:t>
      </w:r>
    </w:p>
    <w:p w:rsidR="003222AD" w:rsidRPr="003222AD" w:rsidRDefault="003222AD" w:rsidP="003222AD">
      <w:pPr>
        <w:pStyle w:val="Listaszerbekezds"/>
        <w:numPr>
          <w:ilvl w:val="0"/>
          <w:numId w:val="21"/>
        </w:numPr>
        <w:ind w:left="782" w:hanging="357"/>
        <w:contextualSpacing w:val="0"/>
        <w:rPr>
          <w:rFonts w:eastAsia="Times New Roman" w:cs="Times New Roman"/>
          <w:b/>
          <w:iCs/>
          <w:szCs w:val="24"/>
          <w:bdr w:val="none" w:sz="0" w:space="0" w:color="auto" w:frame="1"/>
          <w:lang w:eastAsia="hu-HU"/>
        </w:rPr>
      </w:pPr>
      <w:r w:rsidRPr="003222AD">
        <w:rPr>
          <w:rFonts w:eastAsia="Times New Roman" w:cs="Times New Roman"/>
          <w:b/>
          <w:iCs/>
          <w:szCs w:val="24"/>
          <w:bdr w:val="none" w:sz="0" w:space="0" w:color="auto" w:frame="1"/>
          <w:lang w:eastAsia="hu-HU"/>
        </w:rPr>
        <w:t>Vállalkozó feladata</w:t>
      </w:r>
    </w:p>
    <w:p w:rsidR="003222AD" w:rsidRDefault="003222AD" w:rsidP="003222AD">
      <w:pPr>
        <w:pStyle w:val="NormlWeb"/>
        <w:shd w:val="clear" w:color="auto" w:fill="FFFFFF"/>
        <w:spacing w:before="120" w:after="0"/>
        <w:jc w:val="both"/>
        <w:textAlignment w:val="baseline"/>
        <w:rPr>
          <w:iCs/>
        </w:rPr>
      </w:pPr>
      <w:r w:rsidRPr="00E109D7">
        <w:rPr>
          <w:iCs/>
        </w:rPr>
        <w:t xml:space="preserve">Szakágankénti bontásban – felsorolás szintjén részletezve – Vállalkozó feladata különösen az alábbi szerkezetek, szerkezeti részek, elemek </w:t>
      </w:r>
      <w:r>
        <w:rPr>
          <w:iCs/>
        </w:rPr>
        <w:t>karbantartása</w:t>
      </w:r>
      <w:r w:rsidRPr="00E109D7">
        <w:rPr>
          <w:iCs/>
        </w:rPr>
        <w:t>, szerelése, cseréje, helyreállítása:</w:t>
      </w:r>
    </w:p>
    <w:p w:rsidR="003222AD" w:rsidRPr="00901523" w:rsidRDefault="003222AD" w:rsidP="003222AD">
      <w:pPr>
        <w:pStyle w:val="Listaszerbekezds"/>
        <w:numPr>
          <w:ilvl w:val="0"/>
          <w:numId w:val="15"/>
        </w:numPr>
        <w:shd w:val="clear" w:color="auto" w:fill="FFFFFF"/>
        <w:spacing w:before="240"/>
        <w:contextualSpacing w:val="0"/>
        <w:textAlignment w:val="baseline"/>
        <w:rPr>
          <w:rFonts w:eastAsia="Times New Roman" w:cs="Times New Roman"/>
          <w:iCs/>
          <w:vanish/>
          <w:szCs w:val="24"/>
          <w:lang w:eastAsia="ar-SA" w:bidi="ar-SA"/>
        </w:rPr>
      </w:pPr>
    </w:p>
    <w:p w:rsidR="003222AD" w:rsidRPr="00901523" w:rsidRDefault="003222AD" w:rsidP="003222AD">
      <w:pPr>
        <w:pStyle w:val="Listaszerbekezds"/>
        <w:numPr>
          <w:ilvl w:val="0"/>
          <w:numId w:val="15"/>
        </w:numPr>
        <w:shd w:val="clear" w:color="auto" w:fill="FFFFFF"/>
        <w:spacing w:before="240"/>
        <w:contextualSpacing w:val="0"/>
        <w:textAlignment w:val="baseline"/>
        <w:rPr>
          <w:rFonts w:eastAsia="Times New Roman" w:cs="Times New Roman"/>
          <w:iCs/>
          <w:vanish/>
          <w:szCs w:val="24"/>
          <w:lang w:eastAsia="ar-SA" w:bidi="ar-SA"/>
        </w:rPr>
      </w:pPr>
    </w:p>
    <w:p w:rsidR="003222AD" w:rsidRPr="00E109D7" w:rsidRDefault="003222AD" w:rsidP="003222AD">
      <w:pPr>
        <w:pStyle w:val="Listaszerbekezds"/>
        <w:numPr>
          <w:ilvl w:val="1"/>
          <w:numId w:val="15"/>
        </w:numPr>
        <w:shd w:val="clear" w:color="auto" w:fill="FFFFFF"/>
        <w:spacing w:before="240"/>
        <w:ind w:left="789"/>
        <w:contextualSpacing w:val="0"/>
        <w:textAlignment w:val="baseline"/>
        <w:rPr>
          <w:iCs/>
        </w:rPr>
      </w:pPr>
      <w:r w:rsidRPr="00E109D7">
        <w:rPr>
          <w:rFonts w:eastAsia="Times New Roman" w:cs="Times New Roman"/>
          <w:iCs/>
          <w:szCs w:val="24"/>
          <w:lang w:eastAsia="ar-SA" w:bidi="ar-SA"/>
        </w:rPr>
        <w:t>Építészet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kőműves szerkezetek és szerelt falak,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külső és belső vakolatok,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padló és falburkolatok,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lastRenderedPageBreak/>
        <w:t>nyílászárók,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épületasztalos szerkezetek,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lakatosszerkezetek,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üvegezés,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festés-mázolás, felületképzés,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 xml:space="preserve">csapadékvíz, technológiai és </w:t>
      </w:r>
      <w:proofErr w:type="spellStart"/>
      <w:r w:rsidRPr="00E109D7">
        <w:rPr>
          <w:iCs/>
        </w:rPr>
        <w:t>üzemivíz</w:t>
      </w:r>
      <w:proofErr w:type="spellEnd"/>
      <w:r w:rsidRPr="00E109D7">
        <w:rPr>
          <w:iCs/>
        </w:rPr>
        <w:t xml:space="preserve"> elleni szigetelések,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mobil bútorok, beépített bútorok és egyéb épülettartozékok,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beépített árnyékolástechnikai berendezések,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felirati táblák, információs jelzések,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proofErr w:type="spellStart"/>
      <w:r w:rsidRPr="00E109D7">
        <w:rPr>
          <w:iCs/>
        </w:rPr>
        <w:t>magastetők</w:t>
      </w:r>
      <w:proofErr w:type="spellEnd"/>
      <w:r w:rsidRPr="00E109D7">
        <w:rPr>
          <w:iCs/>
        </w:rPr>
        <w:t xml:space="preserve"> ácsszerkezete, fedéssel és kiegészítő szerkezetekkel együtt, bádogozás,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proofErr w:type="spellStart"/>
      <w:r w:rsidRPr="00E109D7">
        <w:rPr>
          <w:iCs/>
        </w:rPr>
        <w:t>lapostetők</w:t>
      </w:r>
      <w:proofErr w:type="spellEnd"/>
      <w:r w:rsidRPr="00E109D7">
        <w:rPr>
          <w:iCs/>
        </w:rPr>
        <w:t xml:space="preserve"> szigetelése kiegészítő szerkezetekkel együtt, bádogos munkák,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vakolt, szerelt és burkolt homlokzatok,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épületkörüli járdák, bejárati és belső lépcsők, korlátok, lábrácsok,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folyókák, felszíni víz elvezetés, útburkolatok és útburkolati jelek,</w:t>
      </w:r>
    </w:p>
    <w:p w:rsidR="003222AD" w:rsidRPr="00E109D7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textAlignment w:val="baseline"/>
        <w:rPr>
          <w:iCs/>
        </w:rPr>
      </w:pPr>
      <w:r w:rsidRPr="00E109D7">
        <w:rPr>
          <w:iCs/>
        </w:rPr>
        <w:t>közlekedési jelző és útbaigazító táblák,</w:t>
      </w:r>
    </w:p>
    <w:p w:rsidR="003222AD" w:rsidRDefault="003222AD" w:rsidP="003222AD">
      <w:pPr>
        <w:pStyle w:val="Listaszerbekezds"/>
        <w:numPr>
          <w:ilvl w:val="0"/>
          <w:numId w:val="16"/>
        </w:numPr>
        <w:shd w:val="clear" w:color="auto" w:fill="FFFFFF"/>
        <w:spacing w:before="0"/>
        <w:ind w:left="714" w:hanging="357"/>
        <w:contextualSpacing w:val="0"/>
        <w:textAlignment w:val="baseline"/>
        <w:rPr>
          <w:iCs/>
        </w:rPr>
      </w:pPr>
      <w:r w:rsidRPr="00E109D7">
        <w:rPr>
          <w:iCs/>
        </w:rPr>
        <w:t>kerti padok, kerítések és kapuk.</w:t>
      </w:r>
    </w:p>
    <w:p w:rsidR="003222AD" w:rsidRPr="00E109D7" w:rsidRDefault="003222AD" w:rsidP="003222AD">
      <w:pPr>
        <w:pStyle w:val="Listaszerbekezds"/>
        <w:numPr>
          <w:ilvl w:val="1"/>
          <w:numId w:val="15"/>
        </w:numPr>
        <w:spacing w:before="240"/>
        <w:ind w:left="788" w:hanging="431"/>
        <w:contextualSpacing w:val="0"/>
        <w:rPr>
          <w:iCs/>
        </w:rPr>
      </w:pPr>
      <w:r w:rsidRPr="00E109D7">
        <w:rPr>
          <w:iCs/>
        </w:rPr>
        <w:t>Épületgépészet</w:t>
      </w:r>
    </w:p>
    <w:p w:rsidR="003222AD" w:rsidRPr="007A7967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vízellátás és szennyvízelvezetés berendezési tárgyai és szerelvényei,</w:t>
      </w:r>
    </w:p>
    <w:p w:rsidR="003222AD" w:rsidRPr="007A7967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nyomó-, lefolyóvezetékek és szerelvényeik,</w:t>
      </w:r>
    </w:p>
    <w:p w:rsidR="003222AD" w:rsidRPr="007A7967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vízkezelő berendezések, szivattyúk, nyomásfokozók, szintkapcsolók,</w:t>
      </w:r>
    </w:p>
    <w:p w:rsidR="003222AD" w:rsidRPr="007A7967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szennyvíztározók, zsírfogók, szennyvízátemelők,</w:t>
      </w:r>
    </w:p>
    <w:p w:rsidR="003222AD" w:rsidRPr="007A7967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 xml:space="preserve">csatornázási műtárgyak, </w:t>
      </w:r>
      <w:proofErr w:type="spellStart"/>
      <w:r w:rsidRPr="007A7967">
        <w:rPr>
          <w:iCs/>
        </w:rPr>
        <w:t>fedlapok</w:t>
      </w:r>
      <w:proofErr w:type="spellEnd"/>
      <w:r w:rsidRPr="007A7967">
        <w:rPr>
          <w:iCs/>
        </w:rPr>
        <w:t>,</w:t>
      </w:r>
    </w:p>
    <w:p w:rsidR="003222AD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bojlerek, melegvíz-előállító berendezések és szerelvényeik,</w:t>
      </w:r>
    </w:p>
    <w:p w:rsidR="003222AD" w:rsidRPr="007A7967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proofErr w:type="spellStart"/>
      <w:r w:rsidRPr="007A7967">
        <w:rPr>
          <w:iCs/>
        </w:rPr>
        <w:t>központifűtési</w:t>
      </w:r>
      <w:proofErr w:type="spellEnd"/>
      <w:r w:rsidRPr="007A7967">
        <w:rPr>
          <w:iCs/>
        </w:rPr>
        <w:t xml:space="preserve"> radiátorok, konvektorok, </w:t>
      </w:r>
      <w:proofErr w:type="spellStart"/>
      <w:r w:rsidRPr="007A7967">
        <w:rPr>
          <w:iCs/>
        </w:rPr>
        <w:t>termoventillátorok</w:t>
      </w:r>
      <w:proofErr w:type="spellEnd"/>
      <w:r w:rsidRPr="007A7967">
        <w:rPr>
          <w:iCs/>
        </w:rPr>
        <w:t xml:space="preserve">, </w:t>
      </w:r>
      <w:proofErr w:type="spellStart"/>
      <w:r w:rsidRPr="007A7967">
        <w:rPr>
          <w:iCs/>
        </w:rPr>
        <w:t>fan-coilok</w:t>
      </w:r>
      <w:proofErr w:type="spellEnd"/>
      <w:r w:rsidRPr="007A7967">
        <w:rPr>
          <w:iCs/>
        </w:rPr>
        <w:t xml:space="preserve"> és szerelvényeik,</w:t>
      </w:r>
    </w:p>
    <w:p w:rsidR="003222AD" w:rsidRPr="007A7967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proofErr w:type="spellStart"/>
      <w:r w:rsidRPr="007A7967">
        <w:rPr>
          <w:iCs/>
        </w:rPr>
        <w:t>központifűtési</w:t>
      </w:r>
      <w:proofErr w:type="spellEnd"/>
      <w:r w:rsidRPr="007A7967">
        <w:rPr>
          <w:iCs/>
        </w:rPr>
        <w:t xml:space="preserve"> csővezetékek és szerelvényeik,</w:t>
      </w:r>
    </w:p>
    <w:p w:rsidR="003222AD" w:rsidRPr="007A7967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légtechnikai berendezések, ventillátorok, hőcserélők, konvektorok,</w:t>
      </w:r>
    </w:p>
    <w:p w:rsidR="003222AD" w:rsidRPr="007A7967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 xml:space="preserve">légszűrők, zaj- és rezgéscsillapítók, </w:t>
      </w:r>
    </w:p>
    <w:p w:rsidR="003222AD" w:rsidRPr="007A7967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textAlignment w:val="baseline"/>
        <w:rPr>
          <w:iCs/>
        </w:rPr>
      </w:pPr>
      <w:r w:rsidRPr="007A7967">
        <w:rPr>
          <w:iCs/>
        </w:rPr>
        <w:t>légtechnikai csővezetékek, légcsatornák, elzáró- és szabályozószerkezetek,</w:t>
      </w:r>
    </w:p>
    <w:p w:rsidR="003222AD" w:rsidRDefault="003222AD" w:rsidP="003222AD">
      <w:pPr>
        <w:pStyle w:val="Listaszerbekezds"/>
        <w:numPr>
          <w:ilvl w:val="0"/>
          <w:numId w:val="17"/>
        </w:numPr>
        <w:shd w:val="clear" w:color="auto" w:fill="FFFFFF"/>
        <w:spacing w:before="0"/>
        <w:ind w:left="714" w:hanging="357"/>
        <w:contextualSpacing w:val="0"/>
        <w:textAlignment w:val="baseline"/>
        <w:rPr>
          <w:iCs/>
        </w:rPr>
      </w:pPr>
      <w:r w:rsidRPr="007A7967">
        <w:rPr>
          <w:iCs/>
        </w:rPr>
        <w:t>földgáz fogyasztói berendezés: fogyasztói vezeték és készülékek, szerelvények.</w:t>
      </w:r>
    </w:p>
    <w:p w:rsidR="003222AD" w:rsidRDefault="003222AD" w:rsidP="003222AD">
      <w:pPr>
        <w:pStyle w:val="Listaszerbekezds"/>
        <w:numPr>
          <w:ilvl w:val="1"/>
          <w:numId w:val="15"/>
        </w:numPr>
        <w:shd w:val="clear" w:color="auto" w:fill="FFFFFF"/>
        <w:spacing w:before="240"/>
        <w:ind w:left="788" w:hanging="431"/>
        <w:contextualSpacing w:val="0"/>
        <w:textAlignment w:val="baseline"/>
        <w:rPr>
          <w:iCs/>
        </w:rPr>
      </w:pPr>
      <w:r w:rsidRPr="007A7967">
        <w:rPr>
          <w:iCs/>
        </w:rPr>
        <w:t>Épületvillamosság (erősáram)</w:t>
      </w:r>
    </w:p>
    <w:p w:rsidR="003222AD" w:rsidRDefault="003222AD" w:rsidP="003222AD">
      <w:pPr>
        <w:pStyle w:val="Listaszerbekezds"/>
        <w:numPr>
          <w:ilvl w:val="0"/>
          <w:numId w:val="18"/>
        </w:numPr>
        <w:shd w:val="clear" w:color="auto" w:fill="FFFFFF"/>
        <w:spacing w:before="0"/>
        <w:textAlignment w:val="baseline"/>
        <w:rPr>
          <w:iCs/>
        </w:rPr>
      </w:pPr>
      <w:r>
        <w:rPr>
          <w:iCs/>
        </w:rPr>
        <w:t>A</w:t>
      </w:r>
      <w:r w:rsidRPr="007A7967">
        <w:rPr>
          <w:iCs/>
        </w:rPr>
        <w:t xml:space="preserve"> 0,4 kV-os fogadótól – azt bele nem értve – a</w:t>
      </w:r>
      <w:r>
        <w:rPr>
          <w:iCs/>
        </w:rPr>
        <w:t xml:space="preserve">z </w:t>
      </w:r>
      <w:proofErr w:type="spellStart"/>
      <w:r>
        <w:rPr>
          <w:iCs/>
        </w:rPr>
        <w:t>al-</w:t>
      </w:r>
      <w:proofErr w:type="spellEnd"/>
      <w:r>
        <w:rPr>
          <w:iCs/>
        </w:rPr>
        <w:t xml:space="preserve"> és</w:t>
      </w:r>
      <w:r w:rsidRPr="007A7967">
        <w:rPr>
          <w:iCs/>
        </w:rPr>
        <w:t xml:space="preserve"> szinti</w:t>
      </w:r>
      <w:r>
        <w:rPr>
          <w:iCs/>
        </w:rPr>
        <w:t xml:space="preserve"> </w:t>
      </w:r>
      <w:r w:rsidRPr="007A7967">
        <w:rPr>
          <w:iCs/>
        </w:rPr>
        <w:t>elosztókon és kapcsoló</w:t>
      </w:r>
      <w:r>
        <w:rPr>
          <w:iCs/>
        </w:rPr>
        <w:t xml:space="preserve"> </w:t>
      </w:r>
      <w:r w:rsidRPr="007A7967">
        <w:rPr>
          <w:iCs/>
        </w:rPr>
        <w:t>berendezéseken keresztül a csatlakozási végpontokig és fényforrásokig – azokat is beleértve</w:t>
      </w:r>
      <w:r>
        <w:rPr>
          <w:iCs/>
        </w:rPr>
        <w:t xml:space="preserve"> – a </w:t>
      </w:r>
      <w:r w:rsidRPr="007A7967">
        <w:rPr>
          <w:iCs/>
        </w:rPr>
        <w:t>teljes villamos hálózat</w:t>
      </w:r>
      <w:r>
        <w:rPr>
          <w:iCs/>
        </w:rPr>
        <w:t>, különösen</w:t>
      </w:r>
    </w:p>
    <w:p w:rsidR="003222AD" w:rsidRPr="00411981" w:rsidRDefault="003222AD" w:rsidP="003222AD">
      <w:pPr>
        <w:pStyle w:val="Listaszerbekezds"/>
        <w:numPr>
          <w:ilvl w:val="0"/>
          <w:numId w:val="18"/>
        </w:numPr>
        <w:shd w:val="clear" w:color="auto" w:fill="FFFFFF"/>
        <w:spacing w:before="0"/>
        <w:textAlignment w:val="baseline"/>
        <w:rPr>
          <w:iCs/>
        </w:rPr>
      </w:pPr>
      <w:r w:rsidRPr="00411981">
        <w:rPr>
          <w:iCs/>
        </w:rPr>
        <w:t>a villamos biztonsági</w:t>
      </w:r>
      <w:r>
        <w:rPr>
          <w:iCs/>
        </w:rPr>
        <w:t>,</w:t>
      </w:r>
      <w:r w:rsidRPr="00411981">
        <w:rPr>
          <w:iCs/>
        </w:rPr>
        <w:t xml:space="preserve"> ill</w:t>
      </w:r>
      <w:r>
        <w:rPr>
          <w:iCs/>
        </w:rPr>
        <w:t>etve</w:t>
      </w:r>
      <w:r w:rsidRPr="00411981">
        <w:rPr>
          <w:iCs/>
        </w:rPr>
        <w:t xml:space="preserve"> védelmi egységek (biztosíték</w:t>
      </w:r>
      <w:r>
        <w:rPr>
          <w:iCs/>
        </w:rPr>
        <w:t>ok</w:t>
      </w:r>
      <w:r w:rsidRPr="00411981">
        <w:rPr>
          <w:iCs/>
        </w:rPr>
        <w:t>,</w:t>
      </w:r>
      <w:r>
        <w:rPr>
          <w:iCs/>
        </w:rPr>
        <w:t xml:space="preserve"> </w:t>
      </w:r>
      <w:r w:rsidRPr="00411981">
        <w:rPr>
          <w:iCs/>
        </w:rPr>
        <w:t>érintésvédelmi relé</w:t>
      </w:r>
      <w:r>
        <w:rPr>
          <w:iCs/>
        </w:rPr>
        <w:t>k, stb.</w:t>
      </w:r>
      <w:r w:rsidRPr="00411981">
        <w:rPr>
          <w:iCs/>
        </w:rPr>
        <w:t xml:space="preserve">), </w:t>
      </w:r>
    </w:p>
    <w:p w:rsidR="003222AD" w:rsidRPr="00411981" w:rsidRDefault="003222AD" w:rsidP="003222AD">
      <w:pPr>
        <w:pStyle w:val="Listaszerbekezds"/>
        <w:numPr>
          <w:ilvl w:val="0"/>
          <w:numId w:val="18"/>
        </w:numPr>
        <w:shd w:val="clear" w:color="auto" w:fill="FFFFFF"/>
        <w:spacing w:before="0"/>
        <w:textAlignment w:val="baseline"/>
        <w:rPr>
          <w:iCs/>
        </w:rPr>
      </w:pPr>
      <w:r w:rsidRPr="00411981">
        <w:rPr>
          <w:iCs/>
        </w:rPr>
        <w:t>az összes kapcsolóelem (alkonykapcsoló, időkapcsoló</w:t>
      </w:r>
      <w:r>
        <w:rPr>
          <w:iCs/>
        </w:rPr>
        <w:t>, stb.</w:t>
      </w:r>
      <w:r w:rsidRPr="00411981">
        <w:rPr>
          <w:iCs/>
        </w:rPr>
        <w:t xml:space="preserve">), </w:t>
      </w:r>
    </w:p>
    <w:p w:rsidR="003222AD" w:rsidRDefault="003222AD" w:rsidP="003222AD">
      <w:pPr>
        <w:pStyle w:val="Listaszerbekezds"/>
        <w:numPr>
          <w:ilvl w:val="0"/>
          <w:numId w:val="18"/>
        </w:numPr>
        <w:shd w:val="clear" w:color="auto" w:fill="FFFFFF"/>
        <w:spacing w:before="0"/>
        <w:textAlignment w:val="baseline"/>
        <w:rPr>
          <w:iCs/>
        </w:rPr>
      </w:pPr>
      <w:r w:rsidRPr="00411981">
        <w:rPr>
          <w:iCs/>
        </w:rPr>
        <w:t>a világítási hálózat összes elem</w:t>
      </w:r>
      <w:r>
        <w:rPr>
          <w:iCs/>
        </w:rPr>
        <w:t>e</w:t>
      </w:r>
      <w:r w:rsidRPr="00411981">
        <w:rPr>
          <w:iCs/>
        </w:rPr>
        <w:t xml:space="preserve"> (térvilágítás, épületvilágítás, ezek lámpatestei, izzói),</w:t>
      </w:r>
    </w:p>
    <w:p w:rsidR="003222AD" w:rsidRDefault="003222AD" w:rsidP="003222AD">
      <w:pPr>
        <w:pStyle w:val="Listaszerbekezds"/>
        <w:numPr>
          <w:ilvl w:val="0"/>
          <w:numId w:val="18"/>
        </w:numPr>
        <w:shd w:val="clear" w:color="auto" w:fill="FFFFFF"/>
        <w:spacing w:before="0"/>
        <w:textAlignment w:val="baseline"/>
        <w:rPr>
          <w:iCs/>
        </w:rPr>
      </w:pPr>
      <w:r w:rsidRPr="00411981">
        <w:rPr>
          <w:iCs/>
        </w:rPr>
        <w:t>csatlakozási végpontok (3 és 1 fázisú aljzatok, elosztók)</w:t>
      </w:r>
      <w:r>
        <w:rPr>
          <w:iCs/>
        </w:rPr>
        <w:t xml:space="preserve">, </w:t>
      </w:r>
      <w:r w:rsidRPr="00411981">
        <w:rPr>
          <w:iCs/>
        </w:rPr>
        <w:t>ill</w:t>
      </w:r>
      <w:r>
        <w:rPr>
          <w:iCs/>
        </w:rPr>
        <w:t>etve</w:t>
      </w:r>
    </w:p>
    <w:p w:rsidR="003222AD" w:rsidRDefault="003222AD" w:rsidP="003222AD">
      <w:pPr>
        <w:pStyle w:val="Listaszerbekezds"/>
        <w:numPr>
          <w:ilvl w:val="0"/>
          <w:numId w:val="18"/>
        </w:numPr>
        <w:shd w:val="clear" w:color="auto" w:fill="FFFFFF"/>
        <w:spacing w:before="0"/>
        <w:textAlignment w:val="baseline"/>
        <w:rPr>
          <w:iCs/>
        </w:rPr>
      </w:pPr>
      <w:r w:rsidRPr="00411981">
        <w:rPr>
          <w:iCs/>
        </w:rPr>
        <w:t>az ezeket összekötő vezetékek</w:t>
      </w:r>
      <w:r>
        <w:rPr>
          <w:iCs/>
        </w:rPr>
        <w:t>,</w:t>
      </w:r>
    </w:p>
    <w:p w:rsidR="003222AD" w:rsidRDefault="003222AD" w:rsidP="003222AD">
      <w:pPr>
        <w:pStyle w:val="Listaszerbekezds"/>
        <w:numPr>
          <w:ilvl w:val="0"/>
          <w:numId w:val="18"/>
        </w:numPr>
        <w:shd w:val="clear" w:color="auto" w:fill="FFFFFF"/>
        <w:spacing w:before="0"/>
        <w:textAlignment w:val="baseline"/>
        <w:rPr>
          <w:iCs/>
        </w:rPr>
      </w:pPr>
      <w:r>
        <w:rPr>
          <w:iCs/>
        </w:rPr>
        <w:t xml:space="preserve">a </w:t>
      </w:r>
      <w:r w:rsidRPr="00FE5FCE">
        <w:rPr>
          <w:iCs/>
        </w:rPr>
        <w:t>villamos elosztószekrények</w:t>
      </w:r>
      <w:r w:rsidRPr="00FE5FCE">
        <w:t xml:space="preserve"> </w:t>
      </w:r>
      <w:r>
        <w:rPr>
          <w:iCs/>
        </w:rPr>
        <w:t>zárhatóságát biztosító mechanikus részek, továbbá</w:t>
      </w:r>
    </w:p>
    <w:p w:rsidR="003222AD" w:rsidRDefault="003222AD" w:rsidP="003222AD">
      <w:pPr>
        <w:pStyle w:val="Listaszerbekezds"/>
        <w:numPr>
          <w:ilvl w:val="0"/>
          <w:numId w:val="18"/>
        </w:numPr>
        <w:shd w:val="clear" w:color="auto" w:fill="FFFFFF"/>
        <w:spacing w:before="0"/>
        <w:textAlignment w:val="baseline"/>
        <w:rPr>
          <w:iCs/>
        </w:rPr>
      </w:pPr>
      <w:r>
        <w:rPr>
          <w:iCs/>
        </w:rPr>
        <w:t>a beavatkozás</w:t>
      </w:r>
      <w:r w:rsidRPr="00FE5FCE">
        <w:rPr>
          <w:iCs/>
        </w:rPr>
        <w:t xml:space="preserve"> elvégzése után,</w:t>
      </w:r>
      <w:r>
        <w:rPr>
          <w:iCs/>
        </w:rPr>
        <w:t xml:space="preserve"> a </w:t>
      </w:r>
      <w:r w:rsidRPr="00FE5FCE">
        <w:rPr>
          <w:iCs/>
        </w:rPr>
        <w:t>szabvány</w:t>
      </w:r>
      <w:r>
        <w:rPr>
          <w:iCs/>
        </w:rPr>
        <w:t xml:space="preserve"> </w:t>
      </w:r>
      <w:r w:rsidRPr="00FE5FCE">
        <w:rPr>
          <w:iCs/>
        </w:rPr>
        <w:t>szerinti mérések elvégzése és azok jegyzőkönyvbeli dokumentálása</w:t>
      </w:r>
      <w:r>
        <w:rPr>
          <w:iCs/>
        </w:rPr>
        <w:t>.</w:t>
      </w:r>
    </w:p>
    <w:p w:rsidR="003222AD" w:rsidRPr="00901523" w:rsidRDefault="003222AD" w:rsidP="003222AD">
      <w:pPr>
        <w:numPr>
          <w:ilvl w:val="1"/>
          <w:numId w:val="15"/>
        </w:numPr>
        <w:shd w:val="clear" w:color="auto" w:fill="FFFFFF"/>
        <w:suppressAutoHyphens/>
        <w:spacing w:before="240" w:after="240" w:line="240" w:lineRule="auto"/>
        <w:ind w:left="788" w:hanging="431"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Kivételek</w:t>
      </w:r>
    </w:p>
    <w:p w:rsidR="003222AD" w:rsidRPr="00901523" w:rsidRDefault="003222AD" w:rsidP="003222AD">
      <w:pPr>
        <w:shd w:val="clear" w:color="auto" w:fill="FFFFFF"/>
        <w:suppressAutoHyphens/>
        <w:spacing w:after="12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lastRenderedPageBreak/>
        <w:t xml:space="preserve">Az alábbi felsorolás szerinti berendezések, hálózatok, rendszerek </w:t>
      </w:r>
      <w:r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karbantartása</w:t>
      </w: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 xml:space="preserve"> nem képezi Vállalkozó feladatát: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klímaberendezések központi légkezelői,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emelőgépek, felvonók,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speciális orvos-technológiai berendezések,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orvosigáz-ellátó hálózatok és berendezések,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speciális tűzvédelmi berendezések, oltó berendezések,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sorompók,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beléptető rendszerek, épület-figyelő rendszerek,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számítástechnikai hálózatok és berendezések,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híradástechnikai, telefonnal, kommunikációval kapcsolatos hálózatok és berendezések,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szükségáramforrások,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szünetmentes áramforrások,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/>
        <w:contextualSpacing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erősáramú szakaszolók, teljesítménykapcsolók, fázisjavítók,</w:t>
      </w:r>
    </w:p>
    <w:p w:rsidR="003222AD" w:rsidRPr="00901523" w:rsidRDefault="003222AD" w:rsidP="003222AD">
      <w:pPr>
        <w:numPr>
          <w:ilvl w:val="0"/>
          <w:numId w:val="19"/>
        </w:numPr>
        <w:shd w:val="clear" w:color="auto" w:fill="FFFFFF"/>
        <w:suppressAutoHyphens/>
        <w:spacing w:before="120" w:after="120" w:line="240" w:lineRule="auto"/>
        <w:ind w:left="709" w:hanging="357"/>
        <w:jc w:val="both"/>
        <w:textAlignment w:val="baseline"/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</w:pPr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 xml:space="preserve">kazánok, </w:t>
      </w:r>
      <w:proofErr w:type="spellStart"/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>hőtermelő</w:t>
      </w:r>
      <w:proofErr w:type="spellEnd"/>
      <w:r w:rsidRPr="00901523">
        <w:rPr>
          <w:rFonts w:ascii="Times New Roman" w:eastAsia="SimSun" w:hAnsi="Times New Roman" w:cs="Mangal"/>
          <w:iCs/>
          <w:kern w:val="1"/>
          <w:sz w:val="24"/>
          <w:szCs w:val="21"/>
          <w:lang w:eastAsia="hi-IN" w:bidi="hi-IN"/>
        </w:rPr>
        <w:t xml:space="preserve"> berendezések.</w:t>
      </w:r>
    </w:p>
    <w:p w:rsidR="003222AD" w:rsidRPr="008B466C" w:rsidRDefault="003222AD" w:rsidP="003222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3222AD" w:rsidRDefault="003222AD" w:rsidP="00284AEA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 hatósági felülvizsgálatok, ellenőrzések, mérések során feltárt hibákhoz kapcsolódó karbantartás jellegű feladatok a fenti felsorolásban szereplő elemek kivételével Vállalkozó feladata.</w:t>
      </w:r>
    </w:p>
    <w:p w:rsidR="00284AEA" w:rsidRPr="008B466C" w:rsidRDefault="00284AEA" w:rsidP="003222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 konkrét feladatok meghatározására az eseti megrendelésekben kerül sor.</w:t>
      </w:r>
    </w:p>
    <w:p w:rsidR="00121D79" w:rsidRDefault="00121D79" w:rsidP="003222AD">
      <w:pPr>
        <w:widowControl w:val="0"/>
        <w:numPr>
          <w:ilvl w:val="0"/>
          <w:numId w:val="22"/>
        </w:num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Az építés jellegű eseti és ütemezett karbantartási tevékenységgel érintett </w:t>
      </w:r>
      <w:r w:rsidR="003222A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területek</w:t>
      </w:r>
    </w:p>
    <w:p w:rsidR="003222AD" w:rsidRPr="003222AD" w:rsidRDefault="003222AD" w:rsidP="00284AEA">
      <w:pPr>
        <w:widowControl w:val="0"/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22A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Vállalkozó a 2. pontban meghatározott feladatának teljesítési helye a Semmelweis Egyetem szervezeti egységei, épületei, ingatlanállománya a hozzá kapcsolódó építményekkel, telken belüli út- és közműhálózatokkal az </w:t>
      </w:r>
      <w:r w:rsidRPr="003222AD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1. sz. melléklet</w:t>
      </w:r>
      <w:r w:rsidRPr="003222A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ben részletezve, a közbeszerzési dokumentumokban meghatározottak szerint.</w:t>
      </w:r>
    </w:p>
    <w:p w:rsidR="003222AD" w:rsidRPr="003222AD" w:rsidRDefault="003222AD" w:rsidP="003222A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22A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 kiemelt gyógyászati helyiségek felsorolását, alapterületét a </w:t>
      </w:r>
      <w:r w:rsidRPr="003222AD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2. sz. melléklet</w:t>
      </w:r>
      <w:r w:rsidRPr="003222A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tartalmazza.</w:t>
      </w:r>
    </w:p>
    <w:p w:rsidR="003222AD" w:rsidRPr="003222AD" w:rsidRDefault="003222AD" w:rsidP="003222AD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22A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 kritikus ellátási területek felsorolása a </w:t>
      </w:r>
      <w:r w:rsidRPr="003222AD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3. sz. melléklet</w:t>
      </w:r>
      <w:r w:rsidRPr="003222A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ben található.</w:t>
      </w:r>
    </w:p>
    <w:p w:rsidR="00121D79" w:rsidRPr="008B466C" w:rsidRDefault="00121D79" w:rsidP="003222AD">
      <w:pPr>
        <w:widowControl w:val="0"/>
        <w:numPr>
          <w:ilvl w:val="0"/>
          <w:numId w:val="22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Az építés jellegű eseti vagy ütemezett karbantartási tevékenység végzésének általános szabályai </w:t>
      </w:r>
    </w:p>
    <w:p w:rsidR="00121D79" w:rsidRPr="008B466C" w:rsidRDefault="00121D79" w:rsidP="00CE5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Az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építés jellegű eseti vagy ütemezett karbantartási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tevékenységet</w:t>
      </w:r>
    </w:p>
    <w:p w:rsidR="00121D79" w:rsidRPr="008B466C" w:rsidRDefault="00121D79" w:rsidP="00CE51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 hatályos jogszabályok, szakmai előírások, megrendelői utasítások szerint,</w:t>
      </w:r>
    </w:p>
    <w:p w:rsidR="00121D79" w:rsidRPr="008B466C" w:rsidRDefault="00121D79" w:rsidP="009371E5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Megrendelő által a közbeszerzési eljárás I. és II. fordulóban előírt követelmények, és a nyertes ajánlat alapján megkötött szerződésben előírt módon és ütemezéssel kell végezni. </w:t>
      </w:r>
    </w:p>
    <w:p w:rsidR="00284AEA" w:rsidRDefault="00284AEA" w:rsidP="00284AEA">
      <w:pPr>
        <w:suppressAutoHyphens/>
        <w:spacing w:before="120"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Megrendelő a keretszerződés mellékleteként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Épületkarbantartási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protokollt (továbbiakban: Protokoll) bocsájt Vállalkozó rendelkezésére, amely részletesen szabályozza a</w:t>
      </w:r>
      <w:r w:rsidRPr="00284A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 </w:t>
      </w:r>
      <w:proofErr w:type="spellStart"/>
      <w:r w:rsidRPr="00284A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épületkarbantartási</w:t>
      </w:r>
      <w:proofErr w:type="spellEnd"/>
      <w:r w:rsidRPr="00284A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szolgáltatás igénybevételének bejelentési, előkészítési, megrendelési és követési folyamat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át.</w:t>
      </w:r>
    </w:p>
    <w:p w:rsidR="00121D79" w:rsidRPr="008B466C" w:rsidRDefault="00121D79" w:rsidP="00284AE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Megrendelői utasítást a GLPI rendszerben, adott hibajegyen megjelölt Igénylő, Ügyeletes és Helyszínen lévő Megrendelői kontaktszemély jogosult adni, saját felelősségi és szakmai jogköre szerint.</w:t>
      </w:r>
    </w:p>
    <w:p w:rsidR="00121D79" w:rsidRPr="008B466C" w:rsidRDefault="00121D79" w:rsidP="00284AEA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Vállalkozó köteles a Megrendelő tevékenységére vonatkozó azokat a szabályzatokat, előírásokat is megismerni és betartani, amely az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építés jellegű eseti vagy ütemezett karbantartási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tevékenység végzésével összefüggésben rá is kötelezettségeket ír elő. Erről Megrendelő minden esetben előzetes tájékoztatást ad. Tájékoztatásul itt közöljük az egyetem 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valamennyi szabályzatának internetes elérhetőségét: </w:t>
      </w:r>
      <w:r w:rsidRPr="008B466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http://semmelweis-egyetem.hu/rektori-hivatal/irattar/szabalyzattar/</w:t>
      </w:r>
    </w:p>
    <w:p w:rsidR="00121D79" w:rsidRPr="008B466C" w:rsidRDefault="00121D79" w:rsidP="00284AE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Az építés jellegű eseti vagy ütemezett karbantartási tevékenység végzése során</w:t>
      </w:r>
      <w:r w:rsidR="00284AE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állandóan kell egy olyan kijelölt felelős vezető a munkavégzés helyszínén, aki egy személyben jogosult képviselni Vállalkozót a Megrendelő felé, és felel valamennyi tevékenység szakszerűségéért, a munkát végzők tevékenységért, a jogszabályok és előírások betartásáért. Ennek hiányában Megrendelő jogosult a munkavégzést leállítani, szüneteltetni és ennek következményeit a Vállalkozónak kell viselnie.</w:t>
      </w:r>
    </w:p>
    <w:p w:rsidR="00121D79" w:rsidRPr="008B466C" w:rsidRDefault="00121D79" w:rsidP="00C862F1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Megrendelő erre feljogosított írásban közölt képviselői ellenőrizhetik és ellenőrzik az építés jellegű eseti vagy ütemezett karbantartási feladatok elvégzését.</w:t>
      </w:r>
    </w:p>
    <w:p w:rsidR="00121D79" w:rsidRPr="008B466C" w:rsidRDefault="00121D79" w:rsidP="00C862F1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 w:rsidDel="00A626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A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Vállalkozónak az adott feladat elvégzését a munkavégzés helyszínén is igazoltatni kell az adott megrendelő intézmény Megrendelő által előre megjelölt képviselőjével.</w:t>
      </w:r>
    </w:p>
    <w:p w:rsidR="00121D79" w:rsidRPr="008B466C" w:rsidRDefault="00121D79" w:rsidP="00C862F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Orvos technológiai hálózatokat, berendezéseket jelen szolgáltatás keretében nem kell javítani, karbantartani.</w:t>
      </w:r>
    </w:p>
    <w:p w:rsidR="00121D79" w:rsidRPr="008B466C" w:rsidRDefault="00121D79" w:rsidP="00C862F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8B466C" w:rsidDel="00CD7DC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Vannak speciális területnek minősülő, kiemelt gyógyászati funkciójú – speciális - helyiségek (műtők, őrzők stb.) a mellékelt felsorolás szerint.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8B466C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(3. sz. melléklet)</w:t>
      </w:r>
    </w:p>
    <w:p w:rsidR="00121D79" w:rsidRPr="008B466C" w:rsidRDefault="00121D79" w:rsidP="00C862F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Egyetemi területekre - különös tekintettel a speciális területekre -, helyiségekbe történő belépésnél és az ott végzett tevékenységnél az adott intézmény jogszabályi és saját előírásait is be kell tartani. Ezt a Megrendelő képviseletében az e tárgykörben jogosult, az adott intézmény vezetőjével, vagy az általa kijelölt képviselőjével egyeztetni szükséges.</w:t>
      </w:r>
    </w:p>
    <w:p w:rsidR="00121D79" w:rsidRPr="008B466C" w:rsidRDefault="00121D79" w:rsidP="00C862F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Megrendelő szervezésében, vele közösen az adott intézmény vezetőjével, vagy meghatalmazott képviselőjével a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szolgáltatás 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megkezdését egyeztetni kell. Az egyeztetésen jegyzőkönyvet kell felvenni, amelyben rögzíteni kell a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szolgáltatás 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megkezdésnek és befejezésének határidőit, a munkavégzésre vonatkozó utasításokat, továbbá az intézmény munkájának legkisebb mértékben történő zavarásának érdekében tett megállapodásokat.</w:t>
      </w:r>
    </w:p>
    <w:p w:rsidR="00121D79" w:rsidRPr="008B466C" w:rsidRDefault="00121D79" w:rsidP="003222AD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Építés jellegű eseti vagy ütemezett karbantartási</w:t>
      </w:r>
      <w:r w:rsidRPr="008B466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tevékenység végrehajtása, munkavégzés</w:t>
      </w:r>
    </w:p>
    <w:p w:rsidR="00121D79" w:rsidRPr="008B466C" w:rsidRDefault="00121D79" w:rsidP="00C862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 w:rsidDel="007238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Megrendelő minden esetben kijelöl egy felelős személyt az adott feladat elvégzésének felügyeletére, a Vállalkozóval történő folyamatos kapcsolattartásra, aki egy személyben képviseli Megrendelőt. Ez a kijelölt személy jogosult utasításokat adni Vállalkozó által vezetett építési és felmérési naplóba, valamint a teljesítéssel kapcsolatos dokumentációkba észrevételt tenni, a teljesítést folyamatosan ellenőrizni, az elkészült munkát átvenni és a teljesítés megtörténtét igazolni.</w:t>
      </w:r>
    </w:p>
    <w:p w:rsidR="00121D79" w:rsidRPr="008B466C" w:rsidRDefault="00121D79" w:rsidP="00C862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Megrendelő a munkaterületet előre egyeztetett időpontban, munkavégzésre alkalmas állapotban a Vállalkozó részére biztosítja és/vagy át is adja. A munkaterület átadása a Felek által felvett jegyzőkönyvvel egyidejűleg történik, amelyben rögzítik többek között a munkaterület átadás időponti állapotát.</w:t>
      </w:r>
    </w:p>
    <w:p w:rsidR="00121D79" w:rsidRPr="008B466C" w:rsidRDefault="00121D79" w:rsidP="00C862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Felek a teljesítés során mindvégig kötelesek együttműködni és egymást írásban tájékoztatni – elsősorban az egyetemei feladat-nyilvántartó rendszerben (GLPI) – minden olyan körülményről, amely a szerződésszerű teljesítést, különösen a határidőket és a vállalkozási díjat érinti.</w:t>
      </w:r>
    </w:p>
    <w:p w:rsidR="00121D79" w:rsidRPr="008B466C" w:rsidRDefault="00121D79" w:rsidP="00C862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Ha az eseti szerződés létrejöttének időpontjában nem ismert, vagy előre nem látható műszaki szükségességből többlet- vagy pótmunkát kell elvégezni, akkor erről Vállalkozó azonnal köteles értesíteni Megrendelőt. Ki kell munkálni - hasonlóan az ajánlatkészítéshez - a többlet-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és pótmunkák költségigényét, és kihatását a teljesítési határidőkre. Többlet és pótmunka csak akkor kezdhető meg, ha az arra adott ajánlatot Megrendelő elfogadta, visszaigazolta. </w:t>
      </w:r>
    </w:p>
    <w:p w:rsidR="00121D79" w:rsidRPr="008B466C" w:rsidRDefault="00121D79" w:rsidP="00C862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Vállalkozó köteles a kivitelezés teljes időtartama alatt a vonatkozó jogszabályi és szakmai előírásoknak megfelelően papír alapú építési naplót vezetni, amelyet a Megrendelő képviselője legalább öt munkanaponként ellenőriz és ellenjegyez, észrevételeit, utasításait abba bejegyzi, továbbá a munkafolyamat dokumentálását a megrendelői feladat-nyilvántartó </w:t>
      </w:r>
      <w:proofErr w:type="spellStart"/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helpdesk</w:t>
      </w:r>
      <w:proofErr w:type="spellEnd"/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rendszerben (GLPI) is köteles dokumentálni. </w:t>
      </w:r>
    </w:p>
    <w:p w:rsidR="00121D79" w:rsidRPr="008B466C" w:rsidRDefault="00121D79" w:rsidP="00C862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 w:rsidDel="007E626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Megrendelő csak a felhasználásra kerülő anyagok minősége kérdésében, valamint a jogszabályi és más hatósági előírások betartása, a hibás teljesítés megakadályozása, továbbá a létesítmény rendeltetésszerű használatához elengedhetetlenül szükséges többlet és pótmunka elvégzése érdekében adhat utasítást Vállalkozónak. Az utasítás nem terjedhet ki a munka megszervezésére és nem teheti terhesebbé a Vállalkozó teljesítését. Az utasítás csak írásban érvényes.</w:t>
      </w:r>
    </w:p>
    <w:p w:rsidR="00121D79" w:rsidRPr="008B466C" w:rsidRDefault="00121D79" w:rsidP="00C862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Vállalkozó végig a kivitelezés ideje alatt </w:t>
      </w:r>
      <w:proofErr w:type="gramStart"/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köteles  Megrendelő</w:t>
      </w:r>
      <w:proofErr w:type="gramEnd"/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utasításai szerint eljárni. Az utasítás minden esetben írásban történik. Megrendelő jogosult a teljesítést folyamatosan ellenőrizni. A hibás teljesítésért Vállalkozó akkor is felel, ha Megrendelő a teljesítést nem ellenőrizte.</w:t>
      </w:r>
    </w:p>
    <w:p w:rsidR="00121D79" w:rsidRPr="008B466C" w:rsidRDefault="00121D79" w:rsidP="00C862F1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u-HU" w:bidi="hi-IN"/>
        </w:rPr>
      </w:pP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u-HU" w:bidi="hi-IN"/>
        </w:rPr>
        <w:t>Megrendelő saját Operatív Irányító Központtal (OIK) és bejelentés-nyilvántartó informatikai alkalmazással (GLPI) rendelkezik. Ez utóbbi hivatott a feladatok nyilvántartására, az események dokumentálására</w:t>
      </w:r>
      <w:proofErr w:type="gramStart"/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u-HU" w:bidi="hi-IN"/>
        </w:rPr>
        <w:t>..</w:t>
      </w:r>
      <w:proofErr w:type="gramEnd"/>
    </w:p>
    <w:p w:rsidR="00121D79" w:rsidRPr="008B466C" w:rsidRDefault="00121D79" w:rsidP="00C862F1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u-HU" w:bidi="hi-IN"/>
        </w:rPr>
      </w:pP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u-HU" w:bidi="hi-IN"/>
        </w:rPr>
        <w:t>A GLPI rendszer olyan informatikai alkalmazás, amely lehetővé teszi a bejelentések, hibák nyilvántartását, továbbá biztosítja Megrendelő és Vállalkozó párhuzamos hozzáférését a Vállalkozót érintő feladatokhoz.</w:t>
      </w:r>
    </w:p>
    <w:p w:rsidR="00121D79" w:rsidRPr="008B466C" w:rsidRDefault="00121D79" w:rsidP="00C862F1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u-HU" w:bidi="hi-IN"/>
        </w:rPr>
      </w:pP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u-HU" w:bidi="hi-IN"/>
        </w:rPr>
        <w:t xml:space="preserve">A rendszer működtetésének célja a Megrendelő épületeinek, ingatlanainak üzemeltetése során jelentkező műszaki jellegű feladatok kezelési folyamatainak teljes körű dokumentálása, ezzel ellenőrizhetővé, nyomon követhetővé tétele. </w:t>
      </w:r>
    </w:p>
    <w:p w:rsidR="00121D79" w:rsidRPr="008B466C" w:rsidRDefault="00121D79" w:rsidP="00C862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u-HU" w:bidi="hi-IN"/>
        </w:rPr>
      </w:pPr>
      <w:r w:rsidRPr="008B466C">
        <w:rPr>
          <w:rFonts w:ascii="Times New Roman" w:eastAsia="SimSun" w:hAnsi="Times New Roman" w:cs="Mangal"/>
          <w:kern w:val="1"/>
          <w:sz w:val="24"/>
          <w:szCs w:val="24"/>
          <w:lang w:eastAsia="hu-HU" w:bidi="hi-IN"/>
        </w:rPr>
        <w:t>A rendszernek a bejelentéstől kiindulva, a kivitelezési munka folyamatán keresztül, a hibajegy lezárásáig kell nyomon követni a munkálatok eseményeit, a kapcsolódó dokumentumokkal (ajánlat, igazolt munkalap, munkaterület átadás, műszaki átadás-átvétel, stb.) egyetemben.</w:t>
      </w:r>
      <w:r w:rsidRPr="008B466C" w:rsidDel="00FD618D">
        <w:rPr>
          <w:rFonts w:ascii="Times New Roman" w:eastAsia="SimSun" w:hAnsi="Times New Roman" w:cs="Mangal"/>
          <w:kern w:val="1"/>
          <w:sz w:val="24"/>
          <w:szCs w:val="24"/>
          <w:lang w:eastAsia="hu-HU" w:bidi="hi-IN"/>
        </w:rPr>
        <w:t xml:space="preserve"> </w:t>
      </w:r>
    </w:p>
    <w:p w:rsidR="00121D79" w:rsidRPr="008B466C" w:rsidRDefault="00121D79" w:rsidP="00C862F1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Vállalkozó az elkészült munkát átadás-átvételi eljárás keretében adja át Megrendelőnek. Az átadás-átvételi eljárás megkezdésének tervezett időpontjáról a </w:t>
      </w:r>
      <w:proofErr w:type="gramStart"/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munka írásban</w:t>
      </w:r>
      <w:proofErr w:type="gramEnd"/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történt </w:t>
      </w:r>
      <w:proofErr w:type="spellStart"/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készrejelentését</w:t>
      </w:r>
      <w:proofErr w:type="spellEnd"/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követően Vállalkozó legalább 2 munkanappal előbb köteles Megrendelőt értesíteni, Megrendelő pedig köteles az eljárásra meghívni a megrendelői oldalon közreműködőket. Az átadás-átvételi eljárás során Vállalkozó köteles átadni Megrendelő részére a beépített anyagok (termékek, berendezések) megfelelőségi igazolásait, gépkönyveket, garancialeveleket, műszaki tanúsító bizonyítványokat, stb.</w:t>
      </w:r>
    </w:p>
    <w:p w:rsidR="00121D79" w:rsidRPr="008B466C" w:rsidRDefault="00121D79" w:rsidP="00C862F1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Az átadás-átvételi eljárásról Felek jegyzőkönyvet vesznek fel, amelyben rögzítik a létesítmény átvételét vagy annak megtagadását, az észlelt mennyiségi hiányokat és minőségi hibákat, valamint a Megrendelő által érvényesíteni kívánt szavatossági igényeket.</w:t>
      </w:r>
    </w:p>
    <w:p w:rsidR="00121D79" w:rsidRPr="008B466C" w:rsidRDefault="00121D79" w:rsidP="00C862F1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megállapított hibákat ki kell javítania, a hiányokat pótolnia kell Vállalkozónak a jegyzőkönyvben rögzített határidőn belül. Az esetleges minőségi értékcsökkentéseket, árleszállítást is rögzíteni kell az átadás-átvételi jegyzőkönyv lezárásáig.</w:t>
      </w:r>
    </w:p>
    <w:p w:rsidR="00121D79" w:rsidRPr="008B466C" w:rsidRDefault="00121D79" w:rsidP="00C862F1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Megrendelő nagy mennyiségű hiány és hiba, a rendeltetésszerű használatot gátló, lehetetlenné tevő hibák, hiányosságok miatt megtagadhatja az átvételt. Ilyen esetben Felek újabb határidőt tűznek ki. Ha ez a póthatáridő is eredménytelenül telik el, akkor a Megrendelő gyakorolhatja a nem szerződésszerű teljesítésből eredő jogait.</w:t>
      </w:r>
    </w:p>
    <w:p w:rsidR="00121D79" w:rsidRPr="008B466C" w:rsidRDefault="00121D79" w:rsidP="00C862F1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Az átadás-átvételi eljárás során a teljesítésről teljesítési igazolást kell kiállítani, amelyben Megrendelő igazolja, hogy az adott munkákat Vállalkozó elvégezte és jogosult annak - még el nem számolt - ellenértékét leszámlázni.</w:t>
      </w:r>
    </w:p>
    <w:p w:rsidR="00121D79" w:rsidRPr="008B466C" w:rsidRDefault="00121D79" w:rsidP="00C862F1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viselője elfogadja és igazolja, és a GLPI rendszerben a feladat lezárásra kerül. </w:t>
      </w:r>
    </w:p>
    <w:p w:rsidR="00121D79" w:rsidRPr="008B466C" w:rsidRDefault="00121D79" w:rsidP="00C862F1">
      <w:pPr>
        <w:numPr>
          <w:ilvl w:val="0"/>
          <w:numId w:val="9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lezárt hibajegyet Vállalkozó a rendszerből közvetlenül elérheti.</w:t>
      </w:r>
    </w:p>
    <w:p w:rsidR="00121D79" w:rsidRPr="008B466C" w:rsidRDefault="00121D79" w:rsidP="00C862F1">
      <w:pPr>
        <w:numPr>
          <w:ilvl w:val="0"/>
          <w:numId w:val="9"/>
        </w:numPr>
        <w:suppressAutoHyphens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Teljesítési igazolás kiadása csak a lezárt hibajegy birtokában lehetséges.</w:t>
      </w:r>
    </w:p>
    <w:p w:rsidR="00121D79" w:rsidRPr="008B466C" w:rsidRDefault="00121D79" w:rsidP="00C862F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munka előkészítésével és megvalósításával kapcsolatos jogszabályilag kötelezően előírt iratokat jegyzék szerint egyezően össze kell állítani Feleknek és az előírt ideig meg kell őrizni.</w:t>
      </w:r>
    </w:p>
    <w:p w:rsidR="00121D79" w:rsidRPr="008B466C" w:rsidRDefault="00121D79" w:rsidP="003222AD">
      <w:pPr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Megrendelő által biztosított feltételek</w:t>
      </w:r>
    </w:p>
    <w:p w:rsidR="00121D79" w:rsidRPr="008B466C" w:rsidRDefault="00121D79" w:rsidP="00121D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Megrendelő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Vállalkozó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részére - előzetes kérelmére - térítésmentesen behajtási engedélyt biztosít a szolgáltatás ellátásához szükséges területre. Vállalkozó köteles előzetesen egyeztetni Megrendelővel a behajtási engedélyek számával kapcsolatosan. Behajtási engedély csak a munkavégzéssel közvetlenül összefüggésben felvonuló gépjárművekre adható ki.</w:t>
      </w:r>
    </w:p>
    <w:p w:rsidR="00121D79" w:rsidRPr="008B466C" w:rsidRDefault="00121D79" w:rsidP="00121D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Megrendelő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Vállalkozó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nak az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építés jellegű eseti vagy ütemezett karbantartási munkákkal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érintett ingatlanokban állandó használatra nem tud biztosítani helyiséget, irodát, raktárt, tárolási és parkolási területet. Amennyiben ez a helyzet változik, úgy külön megállapodásban térítés ellenében kerülhet sor ilyen megrendelői szolgáltatásra.</w:t>
      </w:r>
    </w:p>
    <w:p w:rsidR="00121D79" w:rsidRPr="008B466C" w:rsidRDefault="00121D79" w:rsidP="00121D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Megrendelő a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szolgáltatás 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elvégzéséhez szükséges energia és közműszolgáltatásokat térítésmentesen a vételezési helyek előzetes egyeztetésével biztosítja.</w:t>
      </w:r>
    </w:p>
    <w:p w:rsidR="00121D79" w:rsidRPr="008B466C" w:rsidRDefault="00121D79" w:rsidP="00121D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Vállalkozó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alkalmazottai a Megrendelő alkalmazottaihoz hasonlóan és azonos szabályok szerint használhatják a rendelkezésre álló szolgáltatásokat. (vizesblokk, lift, a’</w:t>
      </w:r>
      <w:proofErr w:type="spellStart"/>
      <w:proofErr w:type="gramStart"/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la</w:t>
      </w:r>
      <w:proofErr w:type="spellEnd"/>
      <w:proofErr w:type="gramEnd"/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carte étterem , büfé, </w:t>
      </w:r>
      <w:proofErr w:type="spellStart"/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stb</w:t>
      </w:r>
      <w:proofErr w:type="spellEnd"/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121D79" w:rsidRPr="008B466C" w:rsidRDefault="00121D79" w:rsidP="00121D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A megrendelt munka elvégzéséhez szükséges megrendelői szolgáltatások biztosításának lehetőségét és feltételeit, mindig az aktuális és ütemezett munkák megkezdése előtt, a </w:t>
      </w:r>
      <w:r w:rsidRPr="008B466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Vállalkozó</w:t>
      </w:r>
      <w:r w:rsidRPr="008B466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kezdeményezésére egyeztetik a Felek.</w:t>
      </w:r>
    </w:p>
    <w:p w:rsidR="00121D79" w:rsidRPr="008B466C" w:rsidRDefault="00121D79" w:rsidP="00121D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21D79" w:rsidRPr="008B466C" w:rsidRDefault="00121D79" w:rsidP="00121D7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862F1" w:rsidRPr="00C862F1" w:rsidRDefault="00C862F1" w:rsidP="00C862F1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862F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Mellékletek:</w:t>
      </w:r>
    </w:p>
    <w:p w:rsidR="00C862F1" w:rsidRPr="00C862F1" w:rsidRDefault="00C862F1" w:rsidP="00C862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2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sz. melléklet</w:t>
      </w:r>
      <w:r w:rsidRPr="00C862F1">
        <w:rPr>
          <w:rFonts w:ascii="Times New Roman" w:eastAsia="Times New Roman" w:hAnsi="Times New Roman" w:cs="Times New Roman"/>
          <w:sz w:val="24"/>
          <w:szCs w:val="24"/>
          <w:lang w:eastAsia="hu-HU"/>
        </w:rPr>
        <w:t>: Érintett ingatlanok jegyzéke</w:t>
      </w:r>
    </w:p>
    <w:p w:rsidR="00C862F1" w:rsidRPr="00C862F1" w:rsidRDefault="00C862F1" w:rsidP="00C862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2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 sz. melléklet</w:t>
      </w:r>
      <w:r w:rsidRPr="00C862F1">
        <w:rPr>
          <w:rFonts w:ascii="Times New Roman" w:eastAsia="Times New Roman" w:hAnsi="Times New Roman" w:cs="Times New Roman"/>
          <w:sz w:val="24"/>
          <w:szCs w:val="24"/>
          <w:lang w:eastAsia="hu-HU"/>
        </w:rPr>
        <w:t>: Kiemelt gyógyászati helyiségek felsorolása</w:t>
      </w:r>
    </w:p>
    <w:p w:rsidR="00C862F1" w:rsidRPr="00C862F1" w:rsidRDefault="00C862F1" w:rsidP="00C862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2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 sz. melléklet</w:t>
      </w:r>
      <w:r w:rsidRPr="00C862F1">
        <w:rPr>
          <w:rFonts w:ascii="Times New Roman" w:eastAsia="Times New Roman" w:hAnsi="Times New Roman" w:cs="Times New Roman"/>
          <w:sz w:val="24"/>
          <w:szCs w:val="24"/>
          <w:lang w:eastAsia="hu-HU"/>
        </w:rPr>
        <w:t>: Kritikus ellátási területek</w:t>
      </w:r>
    </w:p>
    <w:p w:rsidR="00C862F1" w:rsidRPr="00C862F1" w:rsidRDefault="00C862F1" w:rsidP="00AC5BC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2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 sz. melléklet</w:t>
      </w:r>
      <w:r w:rsidRPr="00C86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AC5BC1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Épületkarbantartási</w:t>
      </w:r>
      <w:proofErr w:type="spellEnd"/>
      <w:r w:rsidRPr="00C86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protokoll</w:t>
      </w:r>
    </w:p>
    <w:p w:rsidR="00A5787C" w:rsidRPr="00121D79" w:rsidRDefault="00A578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787C" w:rsidRPr="0012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C"/>
    <w:multiLevelType w:val="multilevel"/>
    <w:tmpl w:val="0000004C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57D3E51"/>
    <w:multiLevelType w:val="hybridMultilevel"/>
    <w:tmpl w:val="EF58C026"/>
    <w:lvl w:ilvl="0" w:tplc="87704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1D0C"/>
    <w:multiLevelType w:val="hybridMultilevel"/>
    <w:tmpl w:val="1E528A86"/>
    <w:lvl w:ilvl="0" w:tplc="040E000B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628D"/>
    <w:multiLevelType w:val="hybridMultilevel"/>
    <w:tmpl w:val="2E1C492C"/>
    <w:lvl w:ilvl="0" w:tplc="5EC8A9CA">
      <w:start w:val="7"/>
      <w:numFmt w:val="bullet"/>
      <w:lvlText w:val="-"/>
      <w:lvlJc w:val="left"/>
      <w:pPr>
        <w:ind w:left="36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02084"/>
    <w:multiLevelType w:val="hybridMultilevel"/>
    <w:tmpl w:val="339C37AC"/>
    <w:lvl w:ilvl="0" w:tplc="5EC8A9CA">
      <w:start w:val="7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38FA"/>
    <w:multiLevelType w:val="hybridMultilevel"/>
    <w:tmpl w:val="2B6C3166"/>
    <w:lvl w:ilvl="0" w:tplc="877047E8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3AC31D3"/>
    <w:multiLevelType w:val="hybridMultilevel"/>
    <w:tmpl w:val="47F86108"/>
    <w:lvl w:ilvl="0" w:tplc="040E000B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D2BB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AC070C"/>
    <w:multiLevelType w:val="multilevel"/>
    <w:tmpl w:val="15E67C0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>
    <w:nsid w:val="32116083"/>
    <w:multiLevelType w:val="hybridMultilevel"/>
    <w:tmpl w:val="C78CD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0E05"/>
    <w:multiLevelType w:val="hybridMultilevel"/>
    <w:tmpl w:val="1C2E8A92"/>
    <w:lvl w:ilvl="0" w:tplc="040E000B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11A4100"/>
    <w:multiLevelType w:val="hybridMultilevel"/>
    <w:tmpl w:val="C8889038"/>
    <w:lvl w:ilvl="0" w:tplc="5EC8A9CA">
      <w:start w:val="7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D134B"/>
    <w:multiLevelType w:val="hybridMultilevel"/>
    <w:tmpl w:val="CE401704"/>
    <w:lvl w:ilvl="0" w:tplc="5EC8A9CA">
      <w:start w:val="7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E794F"/>
    <w:multiLevelType w:val="hybridMultilevel"/>
    <w:tmpl w:val="36829C38"/>
    <w:lvl w:ilvl="0" w:tplc="040E000B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5347024E"/>
    <w:multiLevelType w:val="hybridMultilevel"/>
    <w:tmpl w:val="3C362EBA"/>
    <w:lvl w:ilvl="0" w:tplc="040E000B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F281F"/>
    <w:multiLevelType w:val="hybridMultilevel"/>
    <w:tmpl w:val="DB9C8EE0"/>
    <w:lvl w:ilvl="0" w:tplc="040E000B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E3291F"/>
    <w:multiLevelType w:val="hybridMultilevel"/>
    <w:tmpl w:val="98EE5700"/>
    <w:lvl w:ilvl="0" w:tplc="87704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809E1"/>
    <w:multiLevelType w:val="multilevel"/>
    <w:tmpl w:val="1DDAA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5E0D21"/>
    <w:multiLevelType w:val="multilevel"/>
    <w:tmpl w:val="15E67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3A27727"/>
    <w:multiLevelType w:val="hybridMultilevel"/>
    <w:tmpl w:val="D110CC8A"/>
    <w:lvl w:ilvl="0" w:tplc="87704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33F91"/>
    <w:multiLevelType w:val="hybridMultilevel"/>
    <w:tmpl w:val="E0E8C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D6EE9"/>
    <w:multiLevelType w:val="multilevel"/>
    <w:tmpl w:val="4288EE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0"/>
  </w:num>
  <w:num w:numId="5">
    <w:abstractNumId w:val="20"/>
  </w:num>
  <w:num w:numId="6">
    <w:abstractNumId w:val="15"/>
  </w:num>
  <w:num w:numId="7">
    <w:abstractNumId w:val="6"/>
  </w:num>
  <w:num w:numId="8">
    <w:abstractNumId w:val="14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9"/>
  </w:num>
  <w:num w:numId="14">
    <w:abstractNumId w:val="1"/>
  </w:num>
  <w:num w:numId="15">
    <w:abstractNumId w:val="7"/>
  </w:num>
  <w:num w:numId="16">
    <w:abstractNumId w:val="4"/>
  </w:num>
  <w:num w:numId="17">
    <w:abstractNumId w:val="12"/>
  </w:num>
  <w:num w:numId="18">
    <w:abstractNumId w:val="11"/>
  </w:num>
  <w:num w:numId="19">
    <w:abstractNumId w:val="3"/>
  </w:num>
  <w:num w:numId="20">
    <w:abstractNumId w:val="18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79"/>
    <w:rsid w:val="00121D79"/>
    <w:rsid w:val="00136DEB"/>
    <w:rsid w:val="00284AEA"/>
    <w:rsid w:val="003222AD"/>
    <w:rsid w:val="00460D5A"/>
    <w:rsid w:val="00536410"/>
    <w:rsid w:val="00773A98"/>
    <w:rsid w:val="00901523"/>
    <w:rsid w:val="009371E5"/>
    <w:rsid w:val="009A7BEB"/>
    <w:rsid w:val="00A5787C"/>
    <w:rsid w:val="00AC21D2"/>
    <w:rsid w:val="00AC5BC1"/>
    <w:rsid w:val="00C862F1"/>
    <w:rsid w:val="00CE51E3"/>
    <w:rsid w:val="00D767AB"/>
    <w:rsid w:val="00D8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D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837C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837C0"/>
    <w:pPr>
      <w:suppressAutoHyphens/>
      <w:spacing w:before="120" w:after="120" w:line="240" w:lineRule="auto"/>
      <w:ind w:left="720"/>
      <w:contextualSpacing/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D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837C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837C0"/>
    <w:pPr>
      <w:suppressAutoHyphens/>
      <w:spacing w:before="120" w:after="120" w:line="240" w:lineRule="auto"/>
      <w:ind w:left="720"/>
      <w:contextualSpacing/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14938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Pálinkás József</dc:creator>
  <cp:lastModifiedBy>Pálinkás József</cp:lastModifiedBy>
  <cp:revision>3</cp:revision>
  <dcterms:created xsi:type="dcterms:W3CDTF">2017-07-19T11:48:00Z</dcterms:created>
  <dcterms:modified xsi:type="dcterms:W3CDTF">2017-07-19T12:00:00Z</dcterms:modified>
</cp:coreProperties>
</file>