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6" w:rsidRPr="00C30036" w:rsidRDefault="00C30036" w:rsidP="00C30036">
      <w:pPr>
        <w:pStyle w:val="Cmsor2"/>
        <w:keepLines w:val="0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63459011"/>
      <w:r w:rsidRPr="00C30036">
        <w:rPr>
          <w:rFonts w:ascii="Times New Roman" w:hAnsi="Times New Roman" w:cs="Times New Roman"/>
          <w:color w:val="auto"/>
        </w:rPr>
        <w:t>Kormányzati kommunikációs feladatokhoz tartozó szolgáltatások</w:t>
      </w:r>
      <w:bookmarkEnd w:id="0"/>
    </w:p>
    <w:p w:rsidR="00C30036" w:rsidRPr="006F05D1" w:rsidRDefault="00C30036" w:rsidP="00C30036">
      <w:pPr>
        <w:spacing w:line="276" w:lineRule="auto"/>
      </w:pPr>
    </w:p>
    <w:tbl>
      <w:tblPr>
        <w:tblW w:w="92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2156"/>
        <w:gridCol w:w="6530"/>
      </w:tblGrid>
      <w:tr w:rsidR="00C30036" w:rsidRPr="006F05D1" w:rsidTr="00954594">
        <w:trPr>
          <w:trHeight w:val="2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  <w:rPr>
                <w:b/>
              </w:rPr>
            </w:pPr>
            <w:r w:rsidRPr="006F05D1">
              <w:rPr>
                <w:b/>
                <w:sz w:val="22"/>
              </w:rPr>
              <w:t>Beszerzés tárgya általánosságban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  <w:rPr>
                <w:b/>
              </w:rPr>
            </w:pPr>
            <w:r w:rsidRPr="006F05D1">
              <w:rPr>
                <w:b/>
                <w:sz w:val="22"/>
              </w:rPr>
              <w:t>Beszerzés tárgya általánosságban részletesen</w:t>
            </w:r>
          </w:p>
        </w:tc>
      </w:tr>
      <w:tr w:rsidR="00C30036" w:rsidRPr="006F05D1" w:rsidTr="00954594">
        <w:trPr>
          <w:trHeight w:val="9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Kutatási feladatok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Kutatások teljes körű tervezése és lebonyolítása, elemzése, kiértékelése</w:t>
            </w:r>
            <w:r w:rsidRPr="006F05D1">
              <w:rPr>
                <w:sz w:val="22"/>
              </w:rPr>
              <w:br/>
              <w:t xml:space="preserve">Közvélemény- és marketingkutatás, hatékonyságmérés, </w:t>
            </w:r>
            <w:r w:rsidRPr="006F05D1">
              <w:rPr>
                <w:sz w:val="22"/>
              </w:rPr>
              <w:br/>
              <w:t>Kvantitatív és kvalitatív kutatások, online, telefonos és személyes megkérdezések teljes körű menedzselése</w:t>
            </w:r>
          </w:p>
        </w:tc>
      </w:tr>
      <w:tr w:rsidR="00C30036" w:rsidRPr="006F05D1" w:rsidTr="00954594">
        <w:trPr>
          <w:trHeight w:val="6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Stratégiai tervezés és tanácsadás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Kommunikációs stratégia tervezés: éves, valamint ad hoc kommunikációs stratégiai tervek kidolgozása</w:t>
            </w:r>
            <w:r w:rsidRPr="006F05D1">
              <w:rPr>
                <w:sz w:val="22"/>
              </w:rPr>
              <w:br/>
              <w:t>Folyamatos marketing és kommunikációs tanácsadás</w:t>
            </w:r>
          </w:p>
        </w:tc>
      </w:tr>
      <w:tr w:rsidR="00C30036" w:rsidRPr="006F05D1" w:rsidTr="00954594">
        <w:trPr>
          <w:trHeight w:val="2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Grafikai tervezés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Arculattervezés, csomagolásfejlesztés, kiadványtervezés és szerkesztés</w:t>
            </w:r>
          </w:p>
        </w:tc>
      </w:tr>
      <w:tr w:rsidR="00C30036" w:rsidRPr="006F05D1" w:rsidTr="00954594">
        <w:trPr>
          <w:trHeight w:val="11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Integrált reklámügynökségi szolgáltatások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Kreatív tervek és koncepciók kidolgozása</w:t>
            </w:r>
            <w:r w:rsidRPr="006F05D1">
              <w:rPr>
                <w:sz w:val="22"/>
              </w:rPr>
              <w:br/>
              <w:t>Reklámkampány tervezés, teljes körű kampánymenedzsment, lebonyolítás</w:t>
            </w:r>
            <w:r w:rsidRPr="006F05D1">
              <w:rPr>
                <w:sz w:val="22"/>
              </w:rPr>
              <w:br/>
              <w:t>Integrált kormányzati kommunikációs feladatok ellátása: valamennyi jelenleg és jövőben ismert offline és online kommunikációs eszköz kidolgozása</w:t>
            </w:r>
          </w:p>
        </w:tc>
      </w:tr>
      <w:tr w:rsidR="00C30036" w:rsidRPr="006F05D1" w:rsidTr="00954594">
        <w:trPr>
          <w:trHeight w:val="23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PR ügynökségi szolgáltatások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PR kormányzati kommunikációs feladatok teljes körű kialakítása - ide nem értve a beszédírást -</w:t>
            </w:r>
            <w:r w:rsidRPr="006F05D1">
              <w:rPr>
                <w:sz w:val="22"/>
              </w:rPr>
              <w:br/>
              <w:t>PR stratégia, média- és kommunikációs tréningek, sajtókapcsolatok, sajtómenedzsment, közszereplésekhez kapcsolódó kommunikációs tevékenységek (tervezés, lebonyolítás), szövegírás (cikk, webes tartalmak), sajtótájékoztatók, online PR</w:t>
            </w:r>
            <w:r w:rsidRPr="006F05D1">
              <w:rPr>
                <w:sz w:val="22"/>
              </w:rPr>
              <w:br/>
              <w:t xml:space="preserve">Edukációs programok </w:t>
            </w:r>
            <w:r w:rsidRPr="006F05D1">
              <w:rPr>
                <w:sz w:val="22"/>
              </w:rPr>
              <w:br/>
              <w:t xml:space="preserve">Kríziskommunikáció </w:t>
            </w:r>
            <w:r w:rsidRPr="006F05D1">
              <w:rPr>
                <w:sz w:val="22"/>
              </w:rPr>
              <w:br/>
              <w:t xml:space="preserve">Társadalmi felelősségvállalás </w:t>
            </w:r>
            <w:r w:rsidRPr="006F05D1">
              <w:rPr>
                <w:sz w:val="22"/>
              </w:rPr>
              <w:br/>
              <w:t>Sajtófigyelés</w:t>
            </w:r>
          </w:p>
        </w:tc>
      </w:tr>
      <w:tr w:rsidR="00C30036" w:rsidRPr="006F05D1" w:rsidTr="00954594">
        <w:trPr>
          <w:trHeight w:val="1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Online kommunikációs és közösségi média szolgáltatások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Online kommunikációs stratégia kidolgozása és lebonyolítása, teljes körű kampánymenedzsment: online tervezés, banner-kampányok, közösségi média</w:t>
            </w:r>
            <w:r w:rsidRPr="006F05D1">
              <w:rPr>
                <w:sz w:val="22"/>
              </w:rPr>
              <w:br/>
              <w:t>management, keresőmotor optimalizálás, honlap tervezése, gyártás, programozás, applikáció-fejlesztés, valamint tartalommenedzsment, márkafejlesztés, tartalom fejlesztése, webanalitika</w:t>
            </w:r>
          </w:p>
        </w:tc>
      </w:tr>
      <w:tr w:rsidR="00C30036" w:rsidRPr="006F05D1" w:rsidTr="00954594">
        <w:trPr>
          <w:trHeight w:val="9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Gyártás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Valamennyi kommunikációs tevékenységhez kapcsolódó gyártási feladat kiemelten a film- és videóanyag gyártás,</w:t>
            </w:r>
            <w:r w:rsidRPr="006F05D1">
              <w:rPr>
                <w:sz w:val="22"/>
              </w:rPr>
              <w:br/>
              <w:t>a nyomtatási anyagok, nyomdai tevékenység, a fotózás,</w:t>
            </w:r>
            <w:r w:rsidRPr="006F05D1">
              <w:rPr>
                <w:sz w:val="22"/>
              </w:rPr>
              <w:br/>
              <w:t>a promóciós eszközök gyártása és az installációk legyártása területén</w:t>
            </w:r>
          </w:p>
        </w:tc>
      </w:tr>
      <w:tr w:rsidR="00C30036" w:rsidRPr="006F05D1" w:rsidTr="00954594">
        <w:trPr>
          <w:trHeight w:val="2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  <w:jc w:val="center"/>
            </w:pPr>
            <w:r w:rsidRPr="006F05D1">
              <w:rPr>
                <w:sz w:val="22"/>
              </w:rPr>
              <w:t xml:space="preserve"> 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Médiatervezés és vásárlás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6" w:right="56"/>
            </w:pPr>
            <w:r w:rsidRPr="006F05D1">
              <w:rPr>
                <w:sz w:val="22"/>
              </w:rPr>
              <w:t>Teljes körű médiatervezés és vásárlás</w:t>
            </w:r>
          </w:p>
        </w:tc>
      </w:tr>
      <w:tr w:rsidR="00C30036" w:rsidRPr="006F05D1" w:rsidTr="00954594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1" w:right="51"/>
              <w:jc w:val="center"/>
            </w:pPr>
            <w:r w:rsidRPr="006F05D1">
              <w:rPr>
                <w:sz w:val="22"/>
              </w:rPr>
              <w:t xml:space="preserve">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1" w:right="51"/>
            </w:pPr>
            <w:r w:rsidRPr="006F05D1">
              <w:rPr>
                <w:sz w:val="22"/>
              </w:rPr>
              <w:t>Szponzorálás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36" w:rsidRPr="006F05D1" w:rsidRDefault="00C30036" w:rsidP="00954594">
            <w:pPr>
              <w:spacing w:line="276" w:lineRule="auto"/>
              <w:ind w:left="51" w:right="51"/>
            </w:pPr>
            <w:r w:rsidRPr="006F05D1">
              <w:rPr>
                <w:sz w:val="22"/>
              </w:rPr>
              <w:t>Szponzorálásnak minősül, amennyiben az érintett szervezet kommunikációs célból, piaci helyzetének javítása, vagy társadalmi szerepvállalás érdekében rendezvényt, eseményt, szervezetet vagy személyt egy alkalommal vagy rendszeresen pénzbeli támogatásban részesít.</w:t>
            </w:r>
          </w:p>
        </w:tc>
      </w:tr>
    </w:tbl>
    <w:p w:rsidR="00B868A1" w:rsidRPr="00C30036" w:rsidRDefault="00B868A1" w:rsidP="00C30036">
      <w:pPr>
        <w:pStyle w:val="Cmsor2"/>
        <w:spacing w:line="276" w:lineRule="auto"/>
      </w:pPr>
    </w:p>
    <w:sectPr w:rsidR="00B868A1" w:rsidRPr="00C30036" w:rsidSect="000F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61" w:rsidRDefault="00153F61" w:rsidP="00E178B2">
      <w:r>
        <w:separator/>
      </w:r>
    </w:p>
  </w:endnote>
  <w:endnote w:type="continuationSeparator" w:id="1">
    <w:p w:rsidR="00153F61" w:rsidRDefault="00153F61" w:rsidP="00E1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CD" w:rsidRDefault="006D58C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89972"/>
      <w:docPartObj>
        <w:docPartGallery w:val="Page Numbers (Bottom of Page)"/>
        <w:docPartUnique/>
      </w:docPartObj>
    </w:sdtPr>
    <w:sdtContent>
      <w:p w:rsidR="006B7BDC" w:rsidRDefault="000F1CED" w:rsidP="006D58CD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6D58CD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3B683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6D58CD">
          <w:rPr>
            <w:sz w:val="20"/>
            <w:szCs w:val="20"/>
          </w:rPr>
          <w:t xml:space="preserve">. / </w:t>
        </w:r>
        <w:fldSimple w:instr=" NUMPAGES   \* MERGEFORMAT ">
          <w:r w:rsidR="003B6833">
            <w:rPr>
              <w:noProof/>
              <w:sz w:val="20"/>
              <w:szCs w:val="20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609201"/>
      <w:docPartObj>
        <w:docPartGallery w:val="Page Numbers (Bottom of Page)"/>
        <w:docPartUnique/>
      </w:docPartObj>
    </w:sdtPr>
    <w:sdtContent>
      <w:p w:rsidR="006B7BDC" w:rsidRPr="00E7078A" w:rsidRDefault="000F1CED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fldSimple w:instr=" NUMPAGES   \* MERGEFORMAT ">
          <w:r w:rsidR="006B7BDC"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61" w:rsidRDefault="00153F61" w:rsidP="00E178B2">
      <w:r>
        <w:separator/>
      </w:r>
    </w:p>
  </w:footnote>
  <w:footnote w:type="continuationSeparator" w:id="1">
    <w:p w:rsidR="00153F61" w:rsidRDefault="00153F61" w:rsidP="00E1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CD" w:rsidRDefault="006D58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CD" w:rsidRDefault="006D58C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8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B2"/>
    <w:rsid w:val="000F1CED"/>
    <w:rsid w:val="00153F61"/>
    <w:rsid w:val="00294597"/>
    <w:rsid w:val="003B6833"/>
    <w:rsid w:val="00542CBF"/>
    <w:rsid w:val="006B7BDC"/>
    <w:rsid w:val="006D58CD"/>
    <w:rsid w:val="0074400D"/>
    <w:rsid w:val="007912D8"/>
    <w:rsid w:val="00B868A1"/>
    <w:rsid w:val="00C30036"/>
    <w:rsid w:val="00E178B2"/>
    <w:rsid w:val="00EA624E"/>
    <w:rsid w:val="00E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a</cp:lastModifiedBy>
  <cp:revision>2</cp:revision>
  <dcterms:created xsi:type="dcterms:W3CDTF">2016-12-01T07:57:00Z</dcterms:created>
  <dcterms:modified xsi:type="dcterms:W3CDTF">2016-12-01T07:57:00Z</dcterms:modified>
</cp:coreProperties>
</file>