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E4EF" w14:textId="4E2EAF53" w:rsidR="00264CDD" w:rsidRDefault="00264CDD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55DF952C" w14:textId="77777777" w:rsidR="008F6045" w:rsidRPr="008F6045" w:rsidRDefault="008F6045" w:rsidP="008F6045">
      <w:pPr>
        <w:pStyle w:val="text"/>
        <w:jc w:val="center"/>
        <w:rPr>
          <w:rFonts w:ascii="Trebuchet MS" w:hAnsi="Trebuchet MS"/>
          <w:b/>
          <w:color w:val="242F62"/>
          <w:sz w:val="24"/>
          <w:szCs w:val="24"/>
        </w:rPr>
      </w:pPr>
      <w:r w:rsidRPr="008F6045">
        <w:rPr>
          <w:rFonts w:ascii="Trebuchet MS" w:hAnsi="Trebuchet MS"/>
          <w:b/>
          <w:color w:val="242F62"/>
          <w:sz w:val="24"/>
          <w:szCs w:val="24"/>
        </w:rPr>
        <w:t>FELHÍVÁS</w:t>
      </w:r>
    </w:p>
    <w:p w14:paraId="7D6A9511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color w:val="242F62"/>
          <w:sz w:val="20"/>
          <w:szCs w:val="20"/>
        </w:rPr>
      </w:pPr>
    </w:p>
    <w:p w14:paraId="7CE5B671" w14:textId="564D2FA5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color w:val="242F62"/>
          <w:sz w:val="20"/>
          <w:szCs w:val="20"/>
        </w:rPr>
        <w:t>A</w:t>
      </w:r>
      <w:r w:rsidRPr="008F6045">
        <w:rPr>
          <w:rFonts w:ascii="Trebuchet MS" w:hAnsi="Trebuchet MS"/>
          <w:b/>
          <w:bCs/>
          <w:color w:val="242F62"/>
          <w:sz w:val="20"/>
          <w:szCs w:val="20"/>
        </w:rPr>
        <w:t xml:space="preserve"> Semmelweis Egyetem Fogorvostudományi Kar </w:t>
      </w:r>
      <w:r w:rsidR="006A5DCB">
        <w:rPr>
          <w:rFonts w:ascii="Trebuchet MS" w:hAnsi="Trebuchet MS"/>
          <w:b/>
          <w:bCs/>
          <w:color w:val="242F62"/>
          <w:sz w:val="20"/>
          <w:szCs w:val="20"/>
        </w:rPr>
        <w:t>Oktatási Centrum</w:t>
      </w:r>
      <w:r w:rsidRPr="008F6045">
        <w:rPr>
          <w:rFonts w:ascii="Trebuchet MS" w:hAnsi="Trebuchet MS"/>
          <w:b/>
          <w:color w:val="242F62"/>
          <w:sz w:val="20"/>
          <w:szCs w:val="20"/>
        </w:rPr>
        <w:t xml:space="preserve"> </w:t>
      </w:r>
      <w:r w:rsidRPr="008F6045">
        <w:rPr>
          <w:rFonts w:ascii="Trebuchet MS" w:hAnsi="Trebuchet MS"/>
          <w:color w:val="242F62"/>
          <w:sz w:val="20"/>
          <w:szCs w:val="20"/>
        </w:rPr>
        <w:t xml:space="preserve">szakmai vezetésével az </w:t>
      </w:r>
      <w:r w:rsidRPr="008F6045">
        <w:rPr>
          <w:rFonts w:ascii="Trebuchet MS" w:hAnsi="Trebuchet MS"/>
          <w:b/>
          <w:color w:val="242F62"/>
          <w:sz w:val="20"/>
          <w:szCs w:val="20"/>
        </w:rPr>
        <w:t xml:space="preserve">Ápolásvezetési és Szakdolgozói Oktatási Igazgatóság </w:t>
      </w:r>
      <w:r w:rsidRPr="008F6045">
        <w:rPr>
          <w:rFonts w:ascii="Trebuchet MS" w:hAnsi="Trebuchet MS"/>
          <w:color w:val="242F62"/>
          <w:sz w:val="20"/>
          <w:szCs w:val="20"/>
        </w:rPr>
        <w:t>kötelező szakmacsoportos továbbképzési tanfolyamot szervez egészségügyi szakdolgozók részére</w:t>
      </w:r>
    </w:p>
    <w:p w14:paraId="13950444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56D157E1" w14:textId="77777777" w:rsidR="008F6045" w:rsidRPr="008F6045" w:rsidRDefault="008F6045" w:rsidP="008F6045">
      <w:pPr>
        <w:pStyle w:val="text"/>
        <w:jc w:val="center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b/>
          <w:color w:val="242F62"/>
          <w:sz w:val="20"/>
          <w:szCs w:val="20"/>
        </w:rPr>
        <w:t xml:space="preserve">„A fogászat </w:t>
      </w:r>
      <w:proofErr w:type="gramStart"/>
      <w:r w:rsidRPr="008F6045">
        <w:rPr>
          <w:rFonts w:ascii="Trebuchet MS" w:hAnsi="Trebuchet MS"/>
          <w:b/>
          <w:color w:val="242F62"/>
          <w:sz w:val="20"/>
          <w:szCs w:val="20"/>
        </w:rPr>
        <w:t>aktuális</w:t>
      </w:r>
      <w:proofErr w:type="gramEnd"/>
      <w:r w:rsidRPr="008F6045">
        <w:rPr>
          <w:rFonts w:ascii="Trebuchet MS" w:hAnsi="Trebuchet MS"/>
          <w:b/>
          <w:color w:val="242F62"/>
          <w:sz w:val="20"/>
          <w:szCs w:val="20"/>
        </w:rPr>
        <w:t xml:space="preserve"> kérdései” </w:t>
      </w:r>
      <w:r w:rsidRPr="008F6045">
        <w:rPr>
          <w:rFonts w:ascii="Trebuchet MS" w:hAnsi="Trebuchet MS"/>
          <w:color w:val="242F62"/>
          <w:sz w:val="20"/>
          <w:szCs w:val="20"/>
        </w:rPr>
        <w:t>címmel.</w:t>
      </w:r>
      <w:bookmarkStart w:id="0" w:name="_GoBack"/>
      <w:bookmarkEnd w:id="0"/>
    </w:p>
    <w:p w14:paraId="38252EE7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17F038E4" w14:textId="77777777" w:rsid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</w:p>
    <w:p w14:paraId="0585176F" w14:textId="4598F4B2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>A továbbképzés formája:</w:t>
      </w:r>
      <w:r w:rsidRPr="008F6045">
        <w:rPr>
          <w:rFonts w:ascii="Trebuchet MS" w:hAnsi="Trebuchet MS"/>
          <w:color w:val="242F62"/>
          <w:sz w:val="20"/>
          <w:szCs w:val="20"/>
        </w:rPr>
        <w:t xml:space="preserve"> elméleti és gyakorlati jelenléti oktatás</w:t>
      </w:r>
    </w:p>
    <w:p w14:paraId="5DE0A3B0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0DF470C8" w14:textId="75C34FB4" w:rsid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>A továbbképzés célcsoportjai/ szakmacsoportok:</w:t>
      </w:r>
    </w:p>
    <w:p w14:paraId="60D5942A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</w:p>
    <w:p w14:paraId="759753F6" w14:textId="77777777" w:rsidR="008F6045" w:rsidRPr="008F6045" w:rsidRDefault="008F6045" w:rsidP="008F6045">
      <w:pPr>
        <w:pStyle w:val="text"/>
        <w:jc w:val="center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bCs/>
          <w:iCs/>
          <w:color w:val="242F62"/>
          <w:sz w:val="20"/>
          <w:szCs w:val="20"/>
        </w:rPr>
        <w:t>7. Fogászati ellátás szakmacsoport</w:t>
      </w:r>
    </w:p>
    <w:p w14:paraId="497D041F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</w:p>
    <w:p w14:paraId="5C13E78F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>A továbbképzés szakmai tartalma és előadói:</w:t>
      </w:r>
    </w:p>
    <w:p w14:paraId="02A7520A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iCs/>
          <w:color w:val="242F62"/>
          <w:sz w:val="18"/>
          <w:szCs w:val="18"/>
        </w:rPr>
        <w:t xml:space="preserve">Anamnézis, betegvizsgálat, írott és digitalizált dokumentáció, </w:t>
      </w:r>
      <w:proofErr w:type="gramStart"/>
      <w:r w:rsidRPr="008F6045">
        <w:rPr>
          <w:rFonts w:ascii="Trebuchet MS" w:hAnsi="Trebuchet MS"/>
          <w:iCs/>
          <w:color w:val="242F62"/>
          <w:sz w:val="18"/>
          <w:szCs w:val="18"/>
        </w:rPr>
        <w:t>etikai</w:t>
      </w:r>
      <w:proofErr w:type="gramEnd"/>
      <w:r w:rsidRPr="008F6045">
        <w:rPr>
          <w:rFonts w:ascii="Trebuchet MS" w:hAnsi="Trebuchet MS"/>
          <w:iCs/>
          <w:color w:val="242F62"/>
          <w:sz w:val="18"/>
          <w:szCs w:val="18"/>
        </w:rPr>
        <w:t xml:space="preserve"> alapelvek</w:t>
      </w:r>
      <w:r w:rsidRPr="008F6045">
        <w:rPr>
          <w:rFonts w:ascii="Trebuchet MS" w:hAnsi="Trebuchet MS"/>
          <w:color w:val="242F62"/>
          <w:sz w:val="18"/>
          <w:szCs w:val="18"/>
        </w:rPr>
        <w:t xml:space="preserve"> </w:t>
      </w:r>
    </w:p>
    <w:p w14:paraId="6802EB20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iCs/>
          <w:color w:val="242F62"/>
          <w:sz w:val="18"/>
          <w:szCs w:val="18"/>
        </w:rPr>
        <w:t>Sugárvádelem a fogászati röntgenkészülékek</w:t>
      </w:r>
    </w:p>
    <w:p w14:paraId="53030BE2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proofErr w:type="spellStart"/>
      <w:r w:rsidRPr="008F6045">
        <w:rPr>
          <w:rFonts w:ascii="Trebuchet MS" w:hAnsi="Trebuchet MS"/>
          <w:iCs/>
          <w:color w:val="242F62"/>
          <w:sz w:val="18"/>
          <w:szCs w:val="18"/>
        </w:rPr>
        <w:t>Stomato</w:t>
      </w:r>
      <w:proofErr w:type="spellEnd"/>
      <w:r w:rsidRPr="008F6045">
        <w:rPr>
          <w:rFonts w:ascii="Trebuchet MS" w:hAnsi="Trebuchet MS"/>
          <w:iCs/>
          <w:color w:val="242F62"/>
          <w:sz w:val="18"/>
          <w:szCs w:val="18"/>
        </w:rPr>
        <w:t>-onkológiai prevenció a fogorvosi rendelőben</w:t>
      </w:r>
    </w:p>
    <w:p w14:paraId="36EBC51A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proofErr w:type="gramStart"/>
      <w:r w:rsidRPr="008F6045">
        <w:rPr>
          <w:rFonts w:ascii="Trebuchet MS" w:hAnsi="Trebuchet MS"/>
          <w:iCs/>
          <w:color w:val="242F62"/>
          <w:sz w:val="18"/>
          <w:szCs w:val="18"/>
        </w:rPr>
        <w:t>Szisztémás</w:t>
      </w:r>
      <w:proofErr w:type="gramEnd"/>
      <w:r w:rsidRPr="008F6045">
        <w:rPr>
          <w:rFonts w:ascii="Trebuchet MS" w:hAnsi="Trebuchet MS"/>
          <w:iCs/>
          <w:color w:val="242F62"/>
          <w:sz w:val="18"/>
          <w:szCs w:val="18"/>
        </w:rPr>
        <w:t xml:space="preserve"> betegségek a szájüregben</w:t>
      </w:r>
    </w:p>
    <w:p w14:paraId="0DF554C9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proofErr w:type="spellStart"/>
      <w:r w:rsidRPr="008F6045">
        <w:rPr>
          <w:rFonts w:ascii="Trebuchet MS" w:hAnsi="Trebuchet MS"/>
          <w:iCs/>
          <w:color w:val="242F62"/>
          <w:sz w:val="18"/>
          <w:szCs w:val="18"/>
        </w:rPr>
        <w:t>Dento-alveolaris</w:t>
      </w:r>
      <w:proofErr w:type="spellEnd"/>
      <w:r w:rsidRPr="008F6045">
        <w:rPr>
          <w:rFonts w:ascii="Trebuchet MS" w:hAnsi="Trebuchet MS"/>
          <w:iCs/>
          <w:color w:val="242F62"/>
          <w:sz w:val="18"/>
          <w:szCs w:val="18"/>
        </w:rPr>
        <w:t xml:space="preserve"> ambuláns szájsebészet az </w:t>
      </w:r>
      <w:proofErr w:type="gramStart"/>
      <w:r w:rsidRPr="008F6045">
        <w:rPr>
          <w:rFonts w:ascii="Trebuchet MS" w:hAnsi="Trebuchet MS"/>
          <w:iCs/>
          <w:color w:val="242F62"/>
          <w:sz w:val="18"/>
          <w:szCs w:val="18"/>
        </w:rPr>
        <w:t>asszisztensek</w:t>
      </w:r>
      <w:proofErr w:type="gramEnd"/>
      <w:r w:rsidRPr="008F6045">
        <w:rPr>
          <w:rFonts w:ascii="Trebuchet MS" w:hAnsi="Trebuchet MS"/>
          <w:iCs/>
          <w:color w:val="242F62"/>
          <w:sz w:val="18"/>
          <w:szCs w:val="18"/>
        </w:rPr>
        <w:t xml:space="preserve"> mindennapi gyakorlatában</w:t>
      </w:r>
    </w:p>
    <w:p w14:paraId="17C24A6F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proofErr w:type="gramStart"/>
      <w:r w:rsidRPr="008F6045">
        <w:rPr>
          <w:rFonts w:ascii="Trebuchet MS" w:hAnsi="Trebuchet MS"/>
          <w:iCs/>
          <w:color w:val="242F62"/>
          <w:sz w:val="18"/>
          <w:szCs w:val="18"/>
        </w:rPr>
        <w:t>Speciális</w:t>
      </w:r>
      <w:proofErr w:type="gramEnd"/>
      <w:r w:rsidRPr="008F6045">
        <w:rPr>
          <w:rFonts w:ascii="Trebuchet MS" w:hAnsi="Trebuchet MS"/>
          <w:iCs/>
          <w:color w:val="242F62"/>
          <w:sz w:val="18"/>
          <w:szCs w:val="18"/>
        </w:rPr>
        <w:t>-ellátást igénylő páciensek a konzerváló fogászatban</w:t>
      </w:r>
    </w:p>
    <w:p w14:paraId="13AE4CA2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proofErr w:type="gramStart"/>
      <w:r w:rsidRPr="008F6045">
        <w:rPr>
          <w:rFonts w:ascii="Trebuchet MS" w:hAnsi="Trebuchet MS"/>
          <w:iCs/>
          <w:color w:val="242F62"/>
          <w:sz w:val="18"/>
          <w:szCs w:val="18"/>
        </w:rPr>
        <w:t>Kompozíciós</w:t>
      </w:r>
      <w:proofErr w:type="gramEnd"/>
      <w:r w:rsidRPr="008F6045">
        <w:rPr>
          <w:rFonts w:ascii="Trebuchet MS" w:hAnsi="Trebuchet MS"/>
          <w:iCs/>
          <w:color w:val="242F62"/>
          <w:sz w:val="18"/>
          <w:szCs w:val="18"/>
        </w:rPr>
        <w:t xml:space="preserve"> tömőanyagok használata és anyagtana</w:t>
      </w:r>
    </w:p>
    <w:p w14:paraId="20BEA132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proofErr w:type="spellStart"/>
      <w:r w:rsidRPr="008F6045">
        <w:rPr>
          <w:rFonts w:ascii="Trebuchet MS" w:hAnsi="Trebuchet MS"/>
          <w:iCs/>
          <w:color w:val="242F62"/>
          <w:sz w:val="18"/>
          <w:szCs w:val="18"/>
        </w:rPr>
        <w:t>Paradontológiai</w:t>
      </w:r>
      <w:proofErr w:type="spellEnd"/>
      <w:r w:rsidRPr="008F6045">
        <w:rPr>
          <w:rFonts w:ascii="Trebuchet MS" w:hAnsi="Trebuchet MS"/>
          <w:iCs/>
          <w:color w:val="242F62"/>
          <w:sz w:val="18"/>
          <w:szCs w:val="18"/>
        </w:rPr>
        <w:t xml:space="preserve"> kórképek kóroktana és ellátása</w:t>
      </w:r>
    </w:p>
    <w:p w14:paraId="4C3AB36F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iCs/>
          <w:color w:val="242F62"/>
          <w:sz w:val="18"/>
          <w:szCs w:val="18"/>
        </w:rPr>
        <w:t>Korszerű regenerációs műtétek</w:t>
      </w:r>
    </w:p>
    <w:p w14:paraId="030292FA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iCs/>
          <w:color w:val="242F62"/>
          <w:sz w:val="18"/>
          <w:szCs w:val="18"/>
        </w:rPr>
        <w:t>Esztétikai fogászat</w:t>
      </w:r>
    </w:p>
    <w:p w14:paraId="14CD38A5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iCs/>
          <w:color w:val="242F62"/>
          <w:sz w:val="18"/>
          <w:szCs w:val="18"/>
        </w:rPr>
        <w:t>Implantátumokra készített fogpótlások</w:t>
      </w:r>
    </w:p>
    <w:p w14:paraId="2002D1C9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iCs/>
          <w:color w:val="242F62"/>
          <w:sz w:val="18"/>
          <w:szCs w:val="18"/>
        </w:rPr>
        <w:t>Korszerű lenyomatanyagok és lenyomatvételi technikák</w:t>
      </w:r>
    </w:p>
    <w:p w14:paraId="2736CD36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iCs/>
          <w:color w:val="242F62"/>
          <w:sz w:val="18"/>
          <w:szCs w:val="18"/>
        </w:rPr>
        <w:t>Esztétikai fogászat: alkalmazott kerámiák, digitális technológia, fogszín meghatározás</w:t>
      </w:r>
    </w:p>
    <w:p w14:paraId="7C6B4523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iCs/>
          <w:color w:val="242F62"/>
          <w:sz w:val="18"/>
          <w:szCs w:val="18"/>
        </w:rPr>
        <w:t>Fogazati és állcsont rendellenességek korszerű fogszabályozási ellátása</w:t>
      </w:r>
    </w:p>
    <w:p w14:paraId="3A485C95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proofErr w:type="gramStart"/>
      <w:r w:rsidRPr="008F6045">
        <w:rPr>
          <w:rFonts w:ascii="Trebuchet MS" w:hAnsi="Trebuchet MS"/>
          <w:iCs/>
          <w:color w:val="242F62"/>
          <w:sz w:val="18"/>
          <w:szCs w:val="18"/>
        </w:rPr>
        <w:t>Primer</w:t>
      </w:r>
      <w:proofErr w:type="gramEnd"/>
      <w:r w:rsidRPr="008F6045">
        <w:rPr>
          <w:rFonts w:ascii="Trebuchet MS" w:hAnsi="Trebuchet MS"/>
          <w:iCs/>
          <w:color w:val="242F62"/>
          <w:sz w:val="18"/>
          <w:szCs w:val="18"/>
        </w:rPr>
        <w:t xml:space="preserve"> és szekunder prevenció lehetőségei a fogászati gyakorlatban</w:t>
      </w:r>
    </w:p>
    <w:p w14:paraId="05148631" w14:textId="77777777" w:rsidR="008F6045" w:rsidRPr="008F6045" w:rsidRDefault="008F6045" w:rsidP="008F6045">
      <w:pPr>
        <w:pStyle w:val="text"/>
        <w:numPr>
          <w:ilvl w:val="0"/>
          <w:numId w:val="5"/>
        </w:numPr>
        <w:jc w:val="both"/>
        <w:rPr>
          <w:rFonts w:ascii="Trebuchet MS" w:hAnsi="Trebuchet MS"/>
          <w:color w:val="242F62"/>
          <w:sz w:val="18"/>
          <w:szCs w:val="18"/>
        </w:rPr>
      </w:pPr>
      <w:r w:rsidRPr="008F6045">
        <w:rPr>
          <w:rFonts w:ascii="Trebuchet MS" w:hAnsi="Trebuchet MS"/>
          <w:color w:val="242F62"/>
          <w:sz w:val="18"/>
          <w:szCs w:val="18"/>
        </w:rPr>
        <w:t xml:space="preserve">Az </w:t>
      </w:r>
      <w:proofErr w:type="gramStart"/>
      <w:r w:rsidRPr="008F6045">
        <w:rPr>
          <w:rFonts w:ascii="Trebuchet MS" w:hAnsi="Trebuchet MS"/>
          <w:color w:val="242F62"/>
          <w:sz w:val="18"/>
          <w:szCs w:val="18"/>
        </w:rPr>
        <w:t>aktuális</w:t>
      </w:r>
      <w:proofErr w:type="gramEnd"/>
      <w:r w:rsidRPr="008F6045">
        <w:rPr>
          <w:rFonts w:ascii="Trebuchet MS" w:hAnsi="Trebuchet MS"/>
          <w:color w:val="242F62"/>
          <w:sz w:val="18"/>
          <w:szCs w:val="18"/>
        </w:rPr>
        <w:t xml:space="preserve"> nemzetközi ajánlásoknak megfelelő eszköz nélküli </w:t>
      </w:r>
      <w:proofErr w:type="spellStart"/>
      <w:r w:rsidRPr="008F6045">
        <w:rPr>
          <w:rFonts w:ascii="Trebuchet MS" w:hAnsi="Trebuchet MS"/>
          <w:color w:val="242F62"/>
          <w:sz w:val="18"/>
          <w:szCs w:val="18"/>
        </w:rPr>
        <w:t>újraélesztés</w:t>
      </w:r>
      <w:proofErr w:type="spellEnd"/>
      <w:r w:rsidRPr="008F6045">
        <w:rPr>
          <w:rFonts w:ascii="Trebuchet MS" w:hAnsi="Trebuchet MS"/>
          <w:color w:val="242F62"/>
          <w:sz w:val="18"/>
          <w:szCs w:val="18"/>
        </w:rPr>
        <w:t xml:space="preserve"> (BLS) Reanimáció</w:t>
      </w:r>
    </w:p>
    <w:p w14:paraId="7F6CB2E7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08185576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 xml:space="preserve">A továbbképzés szervezője és elérhetősége: </w:t>
      </w:r>
    </w:p>
    <w:p w14:paraId="289347FE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ab/>
        <w:t>Semmelweis Egyetem Ápolásvezetési és Szakdolgozói Oktatási Igazgatóság</w:t>
      </w:r>
    </w:p>
    <w:p w14:paraId="353D90A0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i/>
          <w:color w:val="242F62"/>
          <w:sz w:val="20"/>
          <w:szCs w:val="20"/>
        </w:rPr>
      </w:pPr>
      <w:r w:rsidRPr="008F6045">
        <w:rPr>
          <w:rFonts w:ascii="Trebuchet MS" w:hAnsi="Trebuchet MS"/>
          <w:i/>
          <w:color w:val="242F62"/>
          <w:sz w:val="20"/>
          <w:szCs w:val="20"/>
        </w:rPr>
        <w:tab/>
      </w:r>
      <w:r w:rsidRPr="008F6045">
        <w:rPr>
          <w:rFonts w:ascii="Trebuchet MS" w:hAnsi="Trebuchet MS"/>
          <w:i/>
          <w:color w:val="242F62"/>
          <w:sz w:val="20"/>
          <w:szCs w:val="20"/>
        </w:rPr>
        <w:tab/>
      </w:r>
      <w:proofErr w:type="gramStart"/>
      <w:r w:rsidRPr="008F6045">
        <w:rPr>
          <w:rFonts w:ascii="Trebuchet MS" w:hAnsi="Trebuchet MS"/>
          <w:i/>
          <w:color w:val="242F62"/>
          <w:sz w:val="20"/>
          <w:szCs w:val="20"/>
        </w:rPr>
        <w:t>e-mail</w:t>
      </w:r>
      <w:proofErr w:type="gramEnd"/>
      <w:r w:rsidRPr="008F6045">
        <w:rPr>
          <w:rFonts w:ascii="Trebuchet MS" w:hAnsi="Trebuchet MS"/>
          <w:i/>
          <w:color w:val="242F62"/>
          <w:sz w:val="20"/>
          <w:szCs w:val="20"/>
        </w:rPr>
        <w:t>: titkarsag.apig@semmelweis-univ.hu</w:t>
      </w:r>
    </w:p>
    <w:p w14:paraId="15E20A31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1BADB8E5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>A továbbképzés helyszíne:</w:t>
      </w:r>
      <w:r w:rsidRPr="008F6045">
        <w:rPr>
          <w:rFonts w:ascii="Trebuchet MS" w:hAnsi="Trebuchet MS"/>
          <w:color w:val="242F62"/>
          <w:sz w:val="20"/>
          <w:szCs w:val="20"/>
        </w:rPr>
        <w:t xml:space="preserve"> </w:t>
      </w:r>
      <w:r w:rsidRPr="008F6045">
        <w:rPr>
          <w:rFonts w:ascii="Trebuchet MS" w:hAnsi="Trebuchet MS"/>
          <w:color w:val="242F62"/>
          <w:sz w:val="20"/>
          <w:szCs w:val="20"/>
        </w:rPr>
        <w:tab/>
        <w:t xml:space="preserve">Semmelweis Egyetem Fogorvostudományi Kar </w:t>
      </w:r>
    </w:p>
    <w:p w14:paraId="729ADA6B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  <w:t xml:space="preserve">Oktatási Centrum, </w:t>
      </w:r>
      <w:r w:rsidRPr="008F6045">
        <w:rPr>
          <w:rFonts w:ascii="Trebuchet MS" w:hAnsi="Trebuchet MS"/>
          <w:color w:val="242F62"/>
          <w:sz w:val="20"/>
          <w:szCs w:val="20"/>
        </w:rPr>
        <w:tab/>
      </w:r>
    </w:p>
    <w:p w14:paraId="39BA21AC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proofErr w:type="spellStart"/>
      <w:r w:rsidRPr="008F6045">
        <w:rPr>
          <w:rFonts w:ascii="Trebuchet MS" w:hAnsi="Trebuchet MS"/>
          <w:color w:val="242F62"/>
          <w:sz w:val="20"/>
          <w:szCs w:val="20"/>
        </w:rPr>
        <w:t>Árkövy</w:t>
      </w:r>
      <w:proofErr w:type="spellEnd"/>
      <w:r w:rsidRPr="008F6045">
        <w:rPr>
          <w:rFonts w:ascii="Trebuchet MS" w:hAnsi="Trebuchet MS"/>
          <w:color w:val="242F62"/>
          <w:sz w:val="20"/>
          <w:szCs w:val="20"/>
        </w:rPr>
        <w:t xml:space="preserve"> József Előadóterem</w:t>
      </w:r>
    </w:p>
    <w:p w14:paraId="34AAA56B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  <w:t>(1088 Budapest, Szentkirályi u. 47.)</w:t>
      </w:r>
    </w:p>
    <w:p w14:paraId="1198BCDC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2B92063C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>A továbbképzés időpontja:</w:t>
      </w:r>
      <w:r w:rsidRPr="008F6045">
        <w:rPr>
          <w:rFonts w:ascii="Trebuchet MS" w:hAnsi="Trebuchet MS"/>
          <w:b/>
          <w:i/>
          <w:color w:val="242F62"/>
          <w:sz w:val="20"/>
          <w:szCs w:val="20"/>
        </w:rPr>
        <w:tab/>
        <w:t>2022. szeptember 30 - október 01.</w:t>
      </w:r>
    </w:p>
    <w:p w14:paraId="1C05FC1F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58B16CC7" w14:textId="77777777" w:rsid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</w:p>
    <w:p w14:paraId="02245D8A" w14:textId="77777777" w:rsid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</w:p>
    <w:p w14:paraId="2CA60050" w14:textId="29A6E177" w:rsidR="008F6045" w:rsidRPr="008F6045" w:rsidRDefault="008F6045" w:rsidP="008F6045">
      <w:pPr>
        <w:pStyle w:val="text"/>
        <w:jc w:val="both"/>
        <w:rPr>
          <w:rFonts w:ascii="Trebuchet MS" w:hAnsi="Trebuchet MS"/>
          <w:i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 xml:space="preserve">A továbbképzés költsége: </w:t>
      </w:r>
      <w:r w:rsidRPr="008F6045">
        <w:rPr>
          <w:rFonts w:ascii="Trebuchet MS" w:hAnsi="Trebuchet MS"/>
          <w:i/>
          <w:color w:val="242F62"/>
          <w:sz w:val="20"/>
          <w:szCs w:val="20"/>
        </w:rPr>
        <w:t xml:space="preserve">Támogatott formában 0 Ft (államilag </w:t>
      </w:r>
      <w:proofErr w:type="gramStart"/>
      <w:r w:rsidRPr="008F6045">
        <w:rPr>
          <w:rFonts w:ascii="Trebuchet MS" w:hAnsi="Trebuchet MS"/>
          <w:i/>
          <w:color w:val="242F62"/>
          <w:sz w:val="20"/>
          <w:szCs w:val="20"/>
        </w:rPr>
        <w:t>finanszírozott</w:t>
      </w:r>
      <w:proofErr w:type="gramEnd"/>
      <w:r w:rsidRPr="008F6045">
        <w:rPr>
          <w:rFonts w:ascii="Trebuchet MS" w:hAnsi="Trebuchet MS"/>
          <w:i/>
          <w:color w:val="242F62"/>
          <w:sz w:val="20"/>
          <w:szCs w:val="20"/>
        </w:rPr>
        <w:t xml:space="preserve"> 5 évente 1 alkalommal),Térítésköteles illetve Szabadon választható formában 10.000 Ft.</w:t>
      </w:r>
    </w:p>
    <w:p w14:paraId="7766C8BD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3D2FE608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7198A5FB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 xml:space="preserve">A továbbképzés teljesítésének feltétele: </w:t>
      </w:r>
    </w:p>
    <w:p w14:paraId="08248FAA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  <w:t>- 20 órás jelenléti képzés /15 + 5 óra reanimáció/</w:t>
      </w:r>
    </w:p>
    <w:p w14:paraId="7DA81B6F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  <w:t>- írásbeli tudásszint felmérés</w:t>
      </w:r>
    </w:p>
    <w:p w14:paraId="353177BF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color w:val="242F62"/>
          <w:sz w:val="20"/>
          <w:szCs w:val="20"/>
        </w:rPr>
        <w:tab/>
        <w:t>- gyakorlati vizsga /reanimáció</w:t>
      </w:r>
      <w:r w:rsidRPr="008F6045">
        <w:rPr>
          <w:rFonts w:ascii="Trebuchet MS" w:hAnsi="Trebuchet MS"/>
          <w:color w:val="242F62"/>
          <w:sz w:val="20"/>
          <w:szCs w:val="20"/>
        </w:rPr>
        <w:tab/>
      </w:r>
    </w:p>
    <w:p w14:paraId="45CBAF21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320A6F8A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5565BFD9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>A továbbképzés pontértéke:</w:t>
      </w:r>
      <w:r w:rsidRPr="008F6045">
        <w:rPr>
          <w:rFonts w:ascii="Trebuchet MS" w:hAnsi="Trebuchet MS"/>
          <w:color w:val="242F62"/>
          <w:sz w:val="20"/>
          <w:szCs w:val="20"/>
        </w:rPr>
        <w:t xml:space="preserve"> </w:t>
      </w:r>
      <w:r w:rsidRPr="008F6045">
        <w:rPr>
          <w:rFonts w:ascii="Trebuchet MS" w:hAnsi="Trebuchet MS"/>
          <w:color w:val="242F62"/>
          <w:sz w:val="20"/>
          <w:szCs w:val="20"/>
        </w:rPr>
        <w:tab/>
      </w:r>
      <w:r w:rsidRPr="008F6045">
        <w:rPr>
          <w:rFonts w:ascii="Trebuchet MS" w:hAnsi="Trebuchet MS"/>
          <w:b/>
          <w:color w:val="242F62"/>
          <w:sz w:val="20"/>
          <w:szCs w:val="20"/>
        </w:rPr>
        <w:t>30 pont</w:t>
      </w:r>
    </w:p>
    <w:p w14:paraId="3B7DC2F2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b/>
          <w:i/>
          <w:color w:val="242F62"/>
          <w:sz w:val="20"/>
          <w:szCs w:val="20"/>
        </w:rPr>
      </w:pPr>
    </w:p>
    <w:p w14:paraId="62AC92F5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118EA111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  <w:r w:rsidRPr="008F6045">
        <w:rPr>
          <w:rFonts w:ascii="Trebuchet MS" w:hAnsi="Trebuchet MS"/>
          <w:b/>
          <w:i/>
          <w:color w:val="242F62"/>
          <w:sz w:val="20"/>
          <w:szCs w:val="20"/>
        </w:rPr>
        <w:t>Jelentkezési határidő:</w:t>
      </w:r>
      <w:r w:rsidRPr="008F6045">
        <w:rPr>
          <w:rFonts w:ascii="Trebuchet MS" w:hAnsi="Trebuchet MS"/>
          <w:b/>
          <w:i/>
          <w:color w:val="242F62"/>
          <w:sz w:val="20"/>
          <w:szCs w:val="20"/>
        </w:rPr>
        <w:tab/>
        <w:t>2022. szeptember 16.</w:t>
      </w:r>
    </w:p>
    <w:p w14:paraId="27C5B769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6719ED64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color w:val="242F62"/>
          <w:sz w:val="20"/>
          <w:szCs w:val="20"/>
        </w:rPr>
      </w:pPr>
    </w:p>
    <w:p w14:paraId="68B502A5" w14:textId="77777777" w:rsidR="008F6045" w:rsidRPr="008F6045" w:rsidRDefault="008F6045" w:rsidP="008F6045">
      <w:pPr>
        <w:pStyle w:val="text"/>
        <w:jc w:val="center"/>
        <w:rPr>
          <w:rFonts w:ascii="Trebuchet MS" w:hAnsi="Trebuchet MS"/>
          <w:b/>
          <w:color w:val="242F62"/>
          <w:sz w:val="20"/>
          <w:szCs w:val="20"/>
        </w:rPr>
      </w:pPr>
      <w:r w:rsidRPr="008F6045">
        <w:rPr>
          <w:rFonts w:ascii="Trebuchet MS" w:hAnsi="Trebuchet MS"/>
          <w:b/>
          <w:color w:val="242F62"/>
          <w:sz w:val="20"/>
          <w:szCs w:val="20"/>
        </w:rPr>
        <w:t>Jelentkezés:</w:t>
      </w:r>
    </w:p>
    <w:p w14:paraId="033374AC" w14:textId="77777777" w:rsidR="008F6045" w:rsidRPr="008F6045" w:rsidRDefault="008F6045" w:rsidP="008F6045">
      <w:pPr>
        <w:pStyle w:val="text"/>
        <w:jc w:val="center"/>
        <w:rPr>
          <w:rFonts w:ascii="Trebuchet MS" w:hAnsi="Trebuchet MS"/>
          <w:color w:val="242F62"/>
          <w:sz w:val="20"/>
          <w:szCs w:val="20"/>
        </w:rPr>
      </w:pPr>
    </w:p>
    <w:p w14:paraId="680FA035" w14:textId="77777777" w:rsidR="008F6045" w:rsidRPr="008F6045" w:rsidRDefault="006A5DCB" w:rsidP="008F6045">
      <w:pPr>
        <w:pStyle w:val="text"/>
        <w:jc w:val="center"/>
        <w:rPr>
          <w:rFonts w:ascii="Trebuchet MS" w:hAnsi="Trebuchet MS"/>
          <w:color w:val="242F62"/>
          <w:sz w:val="20"/>
          <w:szCs w:val="20"/>
        </w:rPr>
      </w:pPr>
      <w:hyperlink r:id="rId8" w:history="1">
        <w:r w:rsidR="008F6045" w:rsidRPr="008F6045">
          <w:rPr>
            <w:rStyle w:val="Hiperhivatkozs"/>
            <w:rFonts w:ascii="Trebuchet MS" w:hAnsi="Trebuchet MS"/>
            <w:sz w:val="20"/>
            <w:szCs w:val="20"/>
          </w:rPr>
          <w:t>https://szaftex.aeek.hu/</w:t>
        </w:r>
      </w:hyperlink>
    </w:p>
    <w:p w14:paraId="3A81F42A" w14:textId="77777777" w:rsidR="008F6045" w:rsidRPr="008F6045" w:rsidRDefault="008F6045" w:rsidP="008F6045">
      <w:pPr>
        <w:pStyle w:val="text"/>
        <w:jc w:val="both"/>
        <w:rPr>
          <w:rFonts w:ascii="Trebuchet MS" w:hAnsi="Trebuchet MS"/>
          <w:i/>
          <w:color w:val="242F62"/>
        </w:rPr>
      </w:pPr>
    </w:p>
    <w:p w14:paraId="7008DF16" w14:textId="1F634A54" w:rsidR="008F6045" w:rsidRDefault="008F6045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3F272B64" w14:textId="77777777" w:rsidR="008F6045" w:rsidRDefault="008F6045" w:rsidP="00BB0048">
      <w:pPr>
        <w:pStyle w:val="text"/>
        <w:jc w:val="both"/>
        <w:rPr>
          <w:rFonts w:ascii="Trebuchet MS" w:hAnsi="Trebuchet MS"/>
          <w:color w:val="242F62"/>
        </w:rPr>
      </w:pPr>
    </w:p>
    <w:p w14:paraId="347F7E36" w14:textId="77777777" w:rsidR="0091643C" w:rsidRDefault="0091643C" w:rsidP="00BB0048">
      <w:pPr>
        <w:pStyle w:val="text"/>
        <w:jc w:val="both"/>
        <w:rPr>
          <w:rFonts w:ascii="Trebuchet MS" w:hAnsi="Trebuchet MS"/>
          <w:color w:val="242F62"/>
        </w:rPr>
      </w:pPr>
    </w:p>
    <w:sectPr w:rsidR="0091643C" w:rsidSect="00C42C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389C" w14:textId="77777777" w:rsidR="00CD3C3F" w:rsidRDefault="00CD3C3F" w:rsidP="00C833F0">
      <w:pPr>
        <w:spacing w:after="0"/>
      </w:pPr>
      <w:r>
        <w:separator/>
      </w:r>
    </w:p>
  </w:endnote>
  <w:endnote w:type="continuationSeparator" w:id="0">
    <w:p w14:paraId="14878EBD" w14:textId="77777777" w:rsidR="00CD3C3F" w:rsidRDefault="00CD3C3F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</w:t>
    </w:r>
    <w:proofErr w:type="gramStart"/>
    <w:r>
      <w:rPr>
        <w:rFonts w:ascii="Trebuchet MS" w:hAnsi="Trebuchet MS"/>
        <w:color w:val="242F62"/>
        <w:sz w:val="16"/>
        <w:szCs w:val="16"/>
      </w:rPr>
      <w:t>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1A45FD8F" w14:textId="42C3C66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9E2165">
      <w:rPr>
        <w:rFonts w:ascii="Trebuchet MS" w:hAnsi="Trebuchet MS"/>
        <w:color w:val="242F62"/>
        <w:sz w:val="16"/>
        <w:szCs w:val="16"/>
      </w:rPr>
      <w:t>titkarsag.apig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1D6D89B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</w:t>
    </w:r>
    <w:proofErr w:type="gramStart"/>
    <w:r>
      <w:rPr>
        <w:rFonts w:ascii="Trebuchet MS" w:hAnsi="Trebuchet MS"/>
        <w:b/>
        <w:color w:val="242F62"/>
        <w:sz w:val="16"/>
        <w:szCs w:val="16"/>
      </w:rPr>
      <w:t>.: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</w:t>
    </w:r>
    <w:r w:rsidR="00FD343F" w:rsidRPr="00FD343F">
      <w:rPr>
        <w:rFonts w:ascii="Trebuchet MS" w:hAnsi="Trebuchet MS"/>
        <w:color w:val="242F62"/>
        <w:sz w:val="16"/>
        <w:szCs w:val="16"/>
      </w:rPr>
      <w:t>+36 1 235 6595</w:t>
    </w:r>
    <w:r w:rsidR="00FD343F">
      <w:rPr>
        <w:rFonts w:ascii="Trebuchet MS" w:hAnsi="Trebuchet MS"/>
        <w:color w:val="242F62"/>
        <w:sz w:val="16"/>
        <w:szCs w:val="16"/>
      </w:rPr>
      <w:t xml:space="preserve">/ </w:t>
    </w:r>
    <w:r w:rsidR="00FD343F" w:rsidRPr="00FD343F">
      <w:rPr>
        <w:rFonts w:ascii="Trebuchet MS" w:hAnsi="Trebuchet MS"/>
        <w:color w:val="242F62"/>
        <w:sz w:val="16"/>
        <w:szCs w:val="16"/>
      </w:rPr>
      <w:t>66541</w:t>
    </w:r>
    <w:r w:rsidR="00FD343F">
      <w:rPr>
        <w:rFonts w:ascii="Trebuchet MS" w:hAnsi="Trebuchet MS"/>
        <w:color w:val="242F62"/>
        <w:sz w:val="16"/>
        <w:szCs w:val="16"/>
      </w:rPr>
      <w:t xml:space="preserve"> mellék</w:t>
    </w:r>
  </w:p>
  <w:p w14:paraId="7A018F7C" w14:textId="3BD160E9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  <w:r w:rsidR="009E2165">
      <w:rPr>
        <w:rFonts w:ascii="Trebuchet MS" w:hAnsi="Trebuchet MS"/>
        <w:b/>
        <w:color w:val="242F62"/>
        <w:sz w:val="16"/>
        <w:szCs w:val="16"/>
      </w:rPr>
      <w:t>/</w:t>
    </w:r>
    <w:proofErr w:type="spellStart"/>
    <w:r w:rsidR="009E2165">
      <w:rPr>
        <w:rFonts w:ascii="Trebuchet MS" w:hAnsi="Trebuchet MS"/>
        <w:b/>
        <w:color w:val="242F62"/>
        <w:sz w:val="16"/>
        <w:szCs w:val="16"/>
      </w:rPr>
      <w:t>apolasvezetes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</w:t>
    </w:r>
    <w:proofErr w:type="gramStart"/>
    <w:r>
      <w:rPr>
        <w:rFonts w:ascii="Trebuchet MS" w:hAnsi="Trebuchet MS"/>
        <w:color w:val="242F62"/>
        <w:sz w:val="16"/>
        <w:szCs w:val="16"/>
      </w:rPr>
      <w:t>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6DD090FC" w14:textId="62AA9C38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A12A0F">
      <w:rPr>
        <w:rFonts w:ascii="Trebuchet MS" w:hAnsi="Trebuchet MS"/>
        <w:color w:val="242F62"/>
        <w:sz w:val="16"/>
        <w:szCs w:val="16"/>
      </w:rPr>
      <w:t>titkarsag.apig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</w:t>
    </w:r>
    <w:proofErr w:type="gramStart"/>
    <w:r>
      <w:rPr>
        <w:rFonts w:ascii="Trebuchet MS" w:hAnsi="Trebuchet MS"/>
        <w:b/>
        <w:color w:val="242F62"/>
        <w:sz w:val="16"/>
        <w:szCs w:val="16"/>
      </w:rPr>
      <w:t>.: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proofErr w:type="gramStart"/>
    <w:r>
      <w:rPr>
        <w:rFonts w:ascii="Trebuchet MS" w:hAnsi="Trebuchet MS"/>
        <w:b/>
        <w:color w:val="242F62"/>
        <w:sz w:val="16"/>
        <w:szCs w:val="16"/>
      </w:rPr>
      <w:t>semmelweis.hu</w:t>
    </w:r>
    <w:proofErr w:type="gramEnd"/>
  </w:p>
  <w:p w14:paraId="10A47C95" w14:textId="1226C7A3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AE69" w14:textId="77777777" w:rsidR="00CD3C3F" w:rsidRDefault="00CD3C3F" w:rsidP="00C833F0">
      <w:pPr>
        <w:spacing w:after="0"/>
      </w:pPr>
      <w:r>
        <w:separator/>
      </w:r>
    </w:p>
  </w:footnote>
  <w:footnote w:type="continuationSeparator" w:id="0">
    <w:p w14:paraId="02545CB0" w14:textId="77777777" w:rsidR="00CD3C3F" w:rsidRDefault="00CD3C3F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D67C" w14:textId="74C56FBC" w:rsidR="00C42C14" w:rsidRDefault="00C42C14">
    <w:pPr>
      <w:pStyle w:val="lfej"/>
    </w:pPr>
    <w:r w:rsidRPr="00407F4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75647" behindDoc="0" locked="0" layoutInCell="1" allowOverlap="1" wp14:anchorId="6D95CE94" wp14:editId="0CA933FF">
              <wp:simplePos x="0" y="0"/>
              <wp:positionH relativeFrom="column">
                <wp:posOffset>1278489</wp:posOffset>
              </wp:positionH>
              <wp:positionV relativeFrom="paragraph">
                <wp:posOffset>-1221740</wp:posOffset>
              </wp:positionV>
              <wp:extent cx="1028700" cy="1314450"/>
              <wp:effectExtent l="0" t="0" r="19050" b="19050"/>
              <wp:wrapNone/>
              <wp:docPr id="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8700" cy="1314450"/>
                        <a:chOff x="0" y="0"/>
                        <a:chExt cx="1091385" cy="1360170"/>
                      </a:xfrm>
                    </wpg:grpSpPr>
                    <wps:wsp>
                      <wps:cNvPr id="7" name="Egyenes összekötő 7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3BCFC" id="Group 1" o:spid="_x0000_s1026" style="position:absolute;margin-left:100.65pt;margin-top:-96.2pt;width:81pt;height:103.5pt;z-index:251675647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A5iwIAANYHAAAOAAAAZHJzL2Uyb0RvYy54bWzslc1y2yAQx++d6Tswujf6cGLLmsg5JLF7&#10;6LSZpn0AgkBiioABYtl9i75MXiCT9+qCZCVNOm6azuTUCxawu+z+2L85Ptm0Aq2psVzJMkoPkghR&#10;SVTFZV1GX78s3+URsg7LCgslaRltqY1OFm/fHHe6oJlqlKioQRBE2qLTZdQ4p4s4tqShLbYHSlMJ&#10;m0yZFjuYmjquDO4geiviLEmmcadMpY0i1FpYPes3o0WIzxgl7hNjljokyghyc2E0YbzyY7w4xkVt&#10;sG44GdLAL8iixVzCoWOoM+wwujb8SaiWE6OsYu6AqDZWjHFCQw1QTZo8qmZl1LUOtdRFV+sRE6B9&#10;xOnFYcnH9YVBvCqjowhJ3MIVhVNR6tF0ui7AYmX0pb4ww0Ldz3y1G2Za/wt1oE2Auh2h0o1DBBbT&#10;JMtnCbAnsJdO0sPDowE7aeBunviR5nz0nKeTHPLqPadJOgue8e7g2Oc3ptNpaCF7T8n+G6XLBmsa&#10;4FvPYKA021E6r7dUUotub6z9Tr/d3ri7H2jWQwsOp3IgZgsL8J6LazrfVzEutLFuRVWL/EcZCS59&#10;krjA6w/WwQ0BnJ2JXxYSdYB9NsuTYGaV4NWSC+E3ramvToVBawzqyA6z5TTzBUCIB2YwExIWPd6+&#10;kPDltoL2B3ymDBrI33R/gpcuHcNiQqh0oZtCJLD2bgxSGB2H1PY5DvbelQZZ/43z6BFOVtKNzi2X&#10;yvwubbfZpcx6+x2Bvm6P4EpV23DFAQ10ntfLK7TgfG8L5n9uQcQE1+939zVodzLPMhAmApFO51me&#10;TXwcgD1ocToHLQ5S/FWE9/32vyUHITyjn1+tJcN/JDweQdbDQ+dfp4fz0Nv3z/HiJwAAAP//AwBQ&#10;SwMEFAAGAAgAAAAhAA2yMc3hAAAACwEAAA8AAABkcnMvZG93bnJldi54bWxMj8FKw0AQhu+C77CM&#10;4K3dbFKDxmxKKeqpCLaCeNsm0yQ0Oxuy2yR9e8eTHmfm45/vz9ez7cSIg28daVDLCARS6aqWag2f&#10;h9fFIwgfDFWmc4QaruhhXdze5Car3EQfOO5DLTiEfGY0NCH0mZS+bNAav3Q9Et9ObrAm8DjUshrM&#10;xOG2k3EUpdKalvhDY3rcNlie9xer4W0y0yZRL+PufNpevw8P7187hVrf382bZxAB5/AHw68+q0PB&#10;Tkd3ocqLTkMcqYRRDQv1FK9AMJKkCa+OzK5SkEUu/3cofgAAAP//AwBQSwECLQAUAAYACAAAACEA&#10;toM4kv4AAADhAQAAEwAAAAAAAAAAAAAAAAAAAAAAW0NvbnRlbnRfVHlwZXNdLnhtbFBLAQItABQA&#10;BgAIAAAAIQA4/SH/1gAAAJQBAAALAAAAAAAAAAAAAAAAAC8BAABfcmVscy8ucmVsc1BLAQItABQA&#10;BgAIAAAAIQBnpUA5iwIAANYHAAAOAAAAAAAAAAAAAAAAAC4CAABkcnMvZTJvRG9jLnhtbFBLAQIt&#10;ABQABgAIAAAAIQANsjHN4QAAAAsBAAAPAAAAAAAAAAAAAAAAAOUEAABkcnMvZG93bnJldi54bWxQ&#10;SwUGAAAAAAQABADzAAAA8wUAAAAA&#10;">
              <v:line id="Egyenes összekötő 7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wgwQAAANoAAAAPAAAAZHJzL2Rvd25yZXYueG1sRI9Ba8JA&#10;FITvBf/D8oTe6qa2qKSuIQgtxVujoMdH9jUbmn0bsk9N/71bKHgcZuYbZl2MvlMXGmIb2MDzLANF&#10;XAfbcmPgsH9/WoGKgmyxC0wGfilCsZk8rDG34cpfdKmkUQnCMUcDTqTPtY61I49xFnri5H2HwaMk&#10;OTTaDnhNcN/peZYttMeW04LDnraO6p/q7A2c/KEbK4cf81duqmO5E65fxJjH6Vi+gRIa5R7+b39a&#10;A0v4u5JugN7cAAAA//8DAFBLAQItABQABgAIAAAAIQDb4fbL7gAAAIUBAAATAAAAAAAAAAAAAAAA&#10;AAAAAABbQ29udGVudF9UeXBlc10ueG1sUEsBAi0AFAAGAAgAAAAhAFr0LFu/AAAAFQEAAAsAAAAA&#10;AAAAAAAAAAAAHwEAAF9yZWxzLy5yZWxzUEsBAi0AFAAGAAgAAAAhAJnMjCDBAAAA2gAAAA8AAAAA&#10;AAAAAAAAAAAABwIAAGRycy9kb3ducmV2LnhtbFBLBQYAAAAAAwADALcAAAD1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WixQAAANoAAAAPAAAAZHJzL2Rvd25yZXYueG1sRI9Lb8Iw&#10;EITvlfofrK3EBYFTDggCBqFKPA70wOMAtyXexlHjdYgNBH59jYTU42hmvtGMp40txZVqXzhW8NlN&#10;QBBnThecK9jv5p0BCB+QNZaOScGdPEwn729jTLW78Yau25CLCGGfogITQpVK6TNDFn3XVcTR+3G1&#10;xRBlnUtd4y3CbSl7SdKXFguOCwYr+jKU/W4vVkH7sTwdzdLz/Px9mNnF+rx+YF+p1kczG4EI1IT/&#10;8Ku90gqG8LwSb4Cc/AEAAP//AwBQSwECLQAUAAYACAAAACEA2+H2y+4AAACFAQAAEwAAAAAAAAAA&#10;AAAAAAAAAAAAW0NvbnRlbnRfVHlwZXNdLnhtbFBLAQItABQABgAIAAAAIQBa9CxbvwAAABUBAAAL&#10;AAAAAAAAAAAAAAAAAB8BAABfcmVscy8ucmVsc1BLAQItABQABgAIAAAAIQBjiwWixQAAANoAAAAP&#10;AAAAAAAAAAAAAAAAAAcCAABkcnMvZG93bnJldi54bWxQSwUGAAAAAAMAAwC3AAAA+QIAAAAA&#10;" strokecolor="#242f62" strokeweight="1.4pt">
                <v:stroke joinstyle="miter"/>
              </v:line>
            </v:group>
          </w:pict>
        </mc:Fallback>
      </mc:AlternateContent>
    </w:r>
    <w:r w:rsidRPr="00407F4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0F159C89" wp14:editId="7EBD7CE8">
              <wp:simplePos x="0" y="0"/>
              <wp:positionH relativeFrom="column">
                <wp:posOffset>1276350</wp:posOffset>
              </wp:positionH>
              <wp:positionV relativeFrom="page">
                <wp:posOffset>71755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DDF00" w14:textId="77777777" w:rsidR="00C42C14" w:rsidRPr="00AD7CDF" w:rsidRDefault="00C42C14" w:rsidP="00C42C1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5C20DE56" w14:textId="77777777" w:rsidR="00C42C14" w:rsidRPr="001B3589" w:rsidRDefault="00C42C14" w:rsidP="00C42C1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Ápolásvezetési és Szakdolgozói Oktatási Igazgatóság</w:t>
                          </w:r>
                        </w:p>
                        <w:p w14:paraId="73FE7330" w14:textId="77777777" w:rsidR="00C42C14" w:rsidRPr="00AD7CDF" w:rsidRDefault="00C42C14" w:rsidP="00C42C14">
                          <w:pPr>
                            <w:rPr>
                              <w:color w:val="242F62"/>
                            </w:rPr>
                          </w:pPr>
                        </w:p>
                        <w:p w14:paraId="0395F280" w14:textId="348506C6" w:rsidR="00C42C14" w:rsidRPr="001B3589" w:rsidRDefault="00C42C14" w:rsidP="00C42C1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Ápolási igazgató</w:t>
                          </w:r>
                        </w:p>
                        <w:p w14:paraId="2A84C7EE" w14:textId="77777777" w:rsidR="00C42C14" w:rsidRPr="00AD7CDF" w:rsidRDefault="00C42C14" w:rsidP="00C42C14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Kormos Ágnes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59C8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0.5pt;margin-top:5.65pt;width:394.15pt;height:109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bDEgIAAO4DAAAOAAAAZHJzL2Uyb0RvYy54bWysU12O0zAQfkfiDpbfadKWLiVqulp2WYS0&#10;/EiFAzi201jYHmO7TboH2wtwMcZO263gDZEHayae+Wa+b8ar68Fospc+KLA1nU5KSqTlIJTd1vT7&#10;t/tXS0pCZFYwDVbW9CADvV6/fLHqXSVn0IEW0hMEsaHqXU27GF1VFIF30rAwASctXrbgDYvo+m0h&#10;POsR3ehiVpZXRQ9eOA9choB/78ZLus74bSt5/NK2QUaia4q9xXz6fDbpLNYrVm09c53ixzbYP3Rh&#10;mLJY9Ax1xyIjO6/+gjKKewjQxgkHU0DbKi4zB2QzLf9gs+mYk5kLihPcWabw/2D55/1XT5So6YwS&#10;ywyOaPP462kvtwIaeCSzpFDvQoWBG4ehcXgHA046sw3uAfiPQCzcdsxu5Y330HeSCexwmjKLi9QR&#10;JySQpv8EAkuxXYQMNLTeJPlQEILoOKnDeTpyiITjz0VZLt6UC0o43k3ny9fzMs+vYNUp3fkQP0gw&#10;JBk19Tj+DM/2DyGmdlh1CknVLNwrrfMKaEv6mr5dzBY54eLGqIgbqpWp6bJM37gzieV7K3JyZEqP&#10;NhbQ9kg7MR05x6EZMDBp0YA4oAAexk3El4NGB/6Rkh63sKbh5455SYn+aFHE+VWuSGL2UBZ/MpqT&#10;wSzH/Jry6CkZnduYN3ykeIMatyqzf27g2CIuVRbl+ADS1l76Oer5ma5/AwAA//8DAFBLAwQUAAYA&#10;CAAAACEAS4PGTOAAAAAKAQAADwAAAGRycy9kb3ducmV2LnhtbEyPQUvDQBCF70L/wzIFb3aTCCWN&#10;2ZQS0IMIai2it212TGKzszG7bdJ/7/Sktzd8jzfv5evJduKEg28dKYgXEQikypmWagW7t/ubFIQP&#10;mozuHKGCM3pYF7OrXGfGjfSKp22oBYeQz7SCJoQ+k9JXDVrtF65HYvblBqsDn0MtzaBHDredTKJo&#10;Ka1uiT80useyweqwPVoFy/hclu8Pu+/x6fM5pCP+vPiPR6Wu59PmDkTAKfyZ4VKfq0PBnfbuSMaL&#10;TkESxbwlMIhvQbBhla5Y7JkkLGSRy/8Til8AAAD//wMAUEsBAi0AFAAGAAgAAAAhALaDOJL+AAAA&#10;4QEAABMAAAAAAAAAAAAAAAAAAAAAAFtDb250ZW50X1R5cGVzXS54bWxQSwECLQAUAAYACAAAACEA&#10;OP0h/9YAAACUAQAACwAAAAAAAAAAAAAAAAAvAQAAX3JlbHMvLnJlbHNQSwECLQAUAAYACAAAACEA&#10;KLJGwxICAADuAwAADgAAAAAAAAAAAAAAAAAuAgAAZHJzL2Uyb0RvYy54bWxQSwECLQAUAAYACAAA&#10;ACEAS4PGTOAAAAAKAQAADwAAAAAAAAAAAAAAAABsBAAAZHJzL2Rvd25yZXYueG1sUEsFBgAAAAAE&#10;AAQA8wAAAHkFAAAAAA==&#10;" filled="f" stroked="f">
              <v:textbox inset="10mm,0,0,0">
                <w:txbxContent>
                  <w:p w14:paraId="31BDDF00" w14:textId="77777777" w:rsidR="00C42C14" w:rsidRPr="00AD7CDF" w:rsidRDefault="00C42C14" w:rsidP="00C42C1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5C20DE56" w14:textId="77777777" w:rsidR="00C42C14" w:rsidRPr="001B3589" w:rsidRDefault="00C42C14" w:rsidP="00C42C1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Ápolásvezetési és Szakdolgozói Oktatási Igazgatóság</w:t>
                    </w:r>
                  </w:p>
                  <w:p w14:paraId="73FE7330" w14:textId="77777777" w:rsidR="00C42C14" w:rsidRPr="00AD7CDF" w:rsidRDefault="00C42C14" w:rsidP="00C42C14">
                    <w:pPr>
                      <w:rPr>
                        <w:color w:val="242F62"/>
                      </w:rPr>
                    </w:pPr>
                  </w:p>
                  <w:p w14:paraId="0395F280" w14:textId="348506C6" w:rsidR="00C42C14" w:rsidRPr="001B3589" w:rsidRDefault="00C42C14" w:rsidP="00C42C1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Ápolási igazgató</w:t>
                    </w:r>
                  </w:p>
                  <w:p w14:paraId="2A84C7EE" w14:textId="77777777" w:rsidR="00C42C14" w:rsidRPr="00AD7CDF" w:rsidRDefault="00C42C14" w:rsidP="00C42C14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Kormos Ágnes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1551" behindDoc="1" locked="0" layoutInCell="1" allowOverlap="1" wp14:anchorId="22DEFD82" wp14:editId="16251362">
          <wp:simplePos x="0" y="0"/>
          <wp:positionH relativeFrom="column">
            <wp:posOffset>-47625</wp:posOffset>
          </wp:positionH>
          <wp:positionV relativeFrom="paragraph">
            <wp:posOffset>-1172210</wp:posOffset>
          </wp:positionV>
          <wp:extent cx="1162050" cy="11620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3D91" w14:textId="56E3FC10" w:rsidR="00D46375" w:rsidRDefault="00C42C14" w:rsidP="00264CDD">
    <w:pPr>
      <w:pStyle w:val="lfej"/>
    </w:pPr>
    <w:r w:rsidRPr="00407F4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2B2344D0">
              <wp:simplePos x="0" y="0"/>
              <wp:positionH relativeFrom="column">
                <wp:posOffset>1596390</wp:posOffset>
              </wp:positionH>
              <wp:positionV relativeFrom="page">
                <wp:posOffset>100330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E62FF79" w14:textId="75C68C6A" w:rsidR="00B97DB5" w:rsidRPr="001B3589" w:rsidRDefault="00A12A0F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Ápolásvezetési és Szakdolgozói Oktatási Igazgatóság</w:t>
                          </w: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13406120" w:rsidR="00B97DB5" w:rsidRPr="001B3589" w:rsidRDefault="00A12A0F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proofErr w:type="gramStart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ápolási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igazgató</w:t>
                          </w:r>
                        </w:p>
                        <w:p w14:paraId="23120C86" w14:textId="130AC5A5" w:rsidR="00B97DB5" w:rsidRPr="00AD7CDF" w:rsidRDefault="00A12A0F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Kormos Ágnes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5.7pt;margin-top:7.9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VWFQIAAPUDAAAOAAAAZHJzL2Uyb0RvYy54bWysU12O0zAQfkfiDpbfadJ2u5So6WrZZRHS&#10;8iMVDuDYTmNhe4ztNukejAtwMcZO263gDZEHaybj+Wa+b8arm8Fospc+KLA1nU5KSqTlIJTd1vTb&#10;14dXS0pCZFYwDVbW9CADvVm/fLHqXSVn0IEW0hMEsaHqXU27GF1VFIF30rAwASctBlvwhkV0/bYQ&#10;nvWIbnQxK8vrogcvnAcuQ8C/92OQrjN+20oeP7dtkJHommJvMZ8+n006i/WKVVvPXKf4sQ32D10Y&#10;piwWPUPds8jIzqu/oIziHgK0ccLBFNC2isvMAdlMyz/YbDrmZOaC4gR3lin8P1j+af/FEyVqekWJ&#10;ZQZHtHn69XMvtwIaeCKzpFDvQoUXNw6vxuEtDDjpzDa4R+DfA7Fw1zG7lbfeQ99JJrDDacosLlJH&#10;nJBAmv4jCCzFdhEy0NB6k+RDQQii46QO5+nIIRKOPxdluXhdLijhGJvOl1fzMs+vYNUp3fkQ30sw&#10;JBk19Tj+DM/2jyGmdlh1upKqWXhQWucV0Jb0NX2zmC1ywkXEqIgbqpWp6bJM37gzieU7K3JyZEqP&#10;NhbQ9kg7MR05x6EZssZZkyRJA+KAOngYFxIfEBod+CdKelzGmoYfO+YlJfqDRS3n17kwidlDdfzJ&#10;aE4Gsxzza8qjp2R07mJe9JHpLUrdqizCcwPHTnG3sjbHd5CW99LPt55f6/o3AAAA//8DAFBLAwQU&#10;AAYACAAAACEAQmLg9eEAAAALAQAADwAAAGRycy9kb3ducmV2LnhtbEyPQU+DQBCF7yb+h82YeLML&#10;xVZElsaQ6MGYqLUxetuyI6DsLLLbQv+905MeJ+/Lm+/lq8l2Yo+Dbx0piGcRCKTKmZZqBZvXu4sU&#10;hA+ajO4coYIDelgVpye5zowb6QX361ALLiGfaQVNCH0mpa8atNrPXI/E2acbrA58DrU0gx653HZy&#10;HkVLaXVL/KHRPZYNVt/rnVWwjA9l+Xa/+RofP55COuLPs39/UOr8bLq9ARFwCn8wHPVZHQp22rod&#10;GS86BfNFfMkoBwuecASi5PoKxJajJElBFrn8v6H4BQAA//8DAFBLAQItABQABgAIAAAAIQC2gziS&#10;/gAAAOEBAAATAAAAAAAAAAAAAAAAAAAAAABbQ29udGVudF9UeXBlc10ueG1sUEsBAi0AFAAGAAgA&#10;AAAhADj9If/WAAAAlAEAAAsAAAAAAAAAAAAAAAAALwEAAF9yZWxzLy5yZWxzUEsBAi0AFAAGAAgA&#10;AAAhAJ531VYVAgAA9QMAAA4AAAAAAAAAAAAAAAAALgIAAGRycy9lMm9Eb2MueG1sUEsBAi0AFAAG&#10;AAgAAAAhAEJi4PXhAAAACwEAAA8AAAAAAAAAAAAAAAAAbwQAAGRycy9kb3ducmV2LnhtbFBLBQYA&#10;AAAABAAEAPMAAAB9BQAAAAA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E62FF79" w14:textId="75C68C6A" w:rsidR="00B97DB5" w:rsidRPr="001B3589" w:rsidRDefault="00A12A0F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Ápolásvezetési és Szakdolgozói Oktatási Igazgatóság</w:t>
                    </w: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73FBEF23" w14:textId="13406120" w:rsidR="00B97DB5" w:rsidRPr="001B3589" w:rsidRDefault="00A12A0F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ápolási</w:t>
                    </w:r>
                    <w:proofErr w:type="gramEnd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igazgató</w:t>
                    </w:r>
                  </w:p>
                  <w:p w14:paraId="23120C86" w14:textId="130AC5A5" w:rsidR="00B97DB5" w:rsidRPr="00AD7CDF" w:rsidRDefault="00A12A0F" w:rsidP="00B97DB5">
                    <w:pPr>
                      <w:rPr>
                        <w:b/>
                        <w:color w:val="242F62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Kormos Ágnes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7AC9B2C2">
              <wp:simplePos x="0" y="0"/>
              <wp:positionH relativeFrom="column">
                <wp:posOffset>1529080</wp:posOffset>
              </wp:positionH>
              <wp:positionV relativeFrom="paragraph">
                <wp:posOffset>-1245870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E51BE8" id="Group 1" o:spid="_x0000_s1026" style="position:absolute;margin-left:120.4pt;margin-top:-98.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0deyVOIAAAALAQAADwAAAGRycy9kb3ducmV2LnhtbEyPwW7CMBBE75X6D9ZW6g1sp5TSNA5C&#10;qO0JIRUqIW4mXpKI2I5ik4S/7/bUHlfzNPM2W462YT12ofZOgZwKYOgKb2pXKvjef0wWwELUzujG&#10;O1RwwwDL/P4u06nxg/vCfhdLRiUupFpBFWObch6KCq0OU9+io+zsO6sjnV3JTacHKrcNT4SYc6tr&#10;RwuVbnFdYXHZXa2Cz0EPqyf53m8u5/XtuH/eHjYSlXp8GFdvwCKO8Q+GX31Sh5ycTv7qTGCNgmQm&#10;SD0qmMjXeQKMkJlMXoCdiF0I4HnG//+Q/wAAAP//AwBQSwECLQAUAAYACAAAACEAtoM4kv4AAADh&#10;AQAAEwAAAAAAAAAAAAAAAAAAAAAAW0NvbnRlbnRfVHlwZXNdLnhtbFBLAQItABQABgAIAAAAIQA4&#10;/SH/1gAAAJQBAAALAAAAAAAAAAAAAAAAAC8BAABfcmVscy8ucmVsc1BLAQItABQABgAIAAAAIQD/&#10;q75ogQIAANcHAAAOAAAAAAAAAAAAAAAAAC4CAABkcnMvZTJvRG9jLnhtbFBLAQItABQABgAIAAAA&#10;IQDR17JU4gAAAAsBAAAPAAAAAAAAAAAAAAAAANsEAABkcnMvZG93bnJldi54bWxQSwUGAAAAAAQA&#10;BADzAAAA6gUAAAAA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4383" behindDoc="1" locked="0" layoutInCell="1" allowOverlap="1" wp14:anchorId="1CD725AC" wp14:editId="4823CCB1">
          <wp:simplePos x="0" y="0"/>
          <wp:positionH relativeFrom="column">
            <wp:posOffset>62230</wp:posOffset>
          </wp:positionH>
          <wp:positionV relativeFrom="paragraph">
            <wp:posOffset>-1028700</wp:posOffset>
          </wp:positionV>
          <wp:extent cx="1162050" cy="1162050"/>
          <wp:effectExtent l="0" t="0" r="0" b="0"/>
          <wp:wrapNone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B9E"/>
    <w:multiLevelType w:val="hybridMultilevel"/>
    <w:tmpl w:val="DA6631BE"/>
    <w:lvl w:ilvl="0" w:tplc="305A50AE">
      <w:start w:val="1"/>
      <w:numFmt w:val="bullet"/>
      <w:lvlText w:val="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97B56FA"/>
    <w:multiLevelType w:val="hybridMultilevel"/>
    <w:tmpl w:val="0208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E78"/>
    <w:multiLevelType w:val="hybridMultilevel"/>
    <w:tmpl w:val="03CC23E0"/>
    <w:lvl w:ilvl="0" w:tplc="5C4C3A7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B6964"/>
    <w:multiLevelType w:val="hybridMultilevel"/>
    <w:tmpl w:val="FFF2A1C8"/>
    <w:lvl w:ilvl="0" w:tplc="305A5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35B7"/>
    <w:multiLevelType w:val="hybridMultilevel"/>
    <w:tmpl w:val="3DC62A32"/>
    <w:lvl w:ilvl="0" w:tplc="305A50AE">
      <w:start w:val="1"/>
      <w:numFmt w:val="bullet"/>
      <w:lvlText w:val="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55BFF"/>
    <w:rsid w:val="00066987"/>
    <w:rsid w:val="000D2C4B"/>
    <w:rsid w:val="000E0EA9"/>
    <w:rsid w:val="0010787E"/>
    <w:rsid w:val="00131D18"/>
    <w:rsid w:val="00136788"/>
    <w:rsid w:val="00182359"/>
    <w:rsid w:val="0018253D"/>
    <w:rsid w:val="0019090C"/>
    <w:rsid w:val="00191764"/>
    <w:rsid w:val="0019441E"/>
    <w:rsid w:val="001B3589"/>
    <w:rsid w:val="001C4A72"/>
    <w:rsid w:val="001C6D60"/>
    <w:rsid w:val="00210C49"/>
    <w:rsid w:val="00264CDD"/>
    <w:rsid w:val="00275011"/>
    <w:rsid w:val="00277B90"/>
    <w:rsid w:val="002933EC"/>
    <w:rsid w:val="002A1EAC"/>
    <w:rsid w:val="002B082D"/>
    <w:rsid w:val="002E6D05"/>
    <w:rsid w:val="00322719"/>
    <w:rsid w:val="00325D05"/>
    <w:rsid w:val="00365AB9"/>
    <w:rsid w:val="003B4E46"/>
    <w:rsid w:val="003D13D2"/>
    <w:rsid w:val="00407F40"/>
    <w:rsid w:val="004153D5"/>
    <w:rsid w:val="0043054D"/>
    <w:rsid w:val="004418A3"/>
    <w:rsid w:val="0044462A"/>
    <w:rsid w:val="004666B0"/>
    <w:rsid w:val="00481909"/>
    <w:rsid w:val="004B38B2"/>
    <w:rsid w:val="004B5E2A"/>
    <w:rsid w:val="004B658F"/>
    <w:rsid w:val="004D37CE"/>
    <w:rsid w:val="004E404B"/>
    <w:rsid w:val="004F4199"/>
    <w:rsid w:val="00540C62"/>
    <w:rsid w:val="0055543C"/>
    <w:rsid w:val="00580ECA"/>
    <w:rsid w:val="005C1442"/>
    <w:rsid w:val="005C607A"/>
    <w:rsid w:val="005E1C5A"/>
    <w:rsid w:val="00616BE0"/>
    <w:rsid w:val="006355E6"/>
    <w:rsid w:val="006633B9"/>
    <w:rsid w:val="006A5DCB"/>
    <w:rsid w:val="006C0F34"/>
    <w:rsid w:val="006E3F8A"/>
    <w:rsid w:val="006E5EBA"/>
    <w:rsid w:val="006F17C0"/>
    <w:rsid w:val="0071016B"/>
    <w:rsid w:val="00713B32"/>
    <w:rsid w:val="007267B3"/>
    <w:rsid w:val="00736EE5"/>
    <w:rsid w:val="007B5D09"/>
    <w:rsid w:val="007C2298"/>
    <w:rsid w:val="007C3660"/>
    <w:rsid w:val="007D116A"/>
    <w:rsid w:val="007D5B0C"/>
    <w:rsid w:val="007F100A"/>
    <w:rsid w:val="00811F04"/>
    <w:rsid w:val="0082585B"/>
    <w:rsid w:val="00891862"/>
    <w:rsid w:val="008B7C05"/>
    <w:rsid w:val="008E444E"/>
    <w:rsid w:val="008E77CE"/>
    <w:rsid w:val="008F6045"/>
    <w:rsid w:val="0091643C"/>
    <w:rsid w:val="00933933"/>
    <w:rsid w:val="0096366C"/>
    <w:rsid w:val="00965674"/>
    <w:rsid w:val="00974EF4"/>
    <w:rsid w:val="0099456B"/>
    <w:rsid w:val="009E2165"/>
    <w:rsid w:val="009F08E7"/>
    <w:rsid w:val="00A12A0F"/>
    <w:rsid w:val="00A6474D"/>
    <w:rsid w:val="00A70444"/>
    <w:rsid w:val="00A83411"/>
    <w:rsid w:val="00A9494A"/>
    <w:rsid w:val="00AB4BC8"/>
    <w:rsid w:val="00AD7CDF"/>
    <w:rsid w:val="00B122DB"/>
    <w:rsid w:val="00B15E67"/>
    <w:rsid w:val="00B6373F"/>
    <w:rsid w:val="00B86777"/>
    <w:rsid w:val="00B97DB5"/>
    <w:rsid w:val="00BA1E6C"/>
    <w:rsid w:val="00BB0048"/>
    <w:rsid w:val="00BB25E7"/>
    <w:rsid w:val="00BC30AE"/>
    <w:rsid w:val="00BF5DF5"/>
    <w:rsid w:val="00BF67EF"/>
    <w:rsid w:val="00C42C14"/>
    <w:rsid w:val="00C47CD1"/>
    <w:rsid w:val="00C811D6"/>
    <w:rsid w:val="00C833F0"/>
    <w:rsid w:val="00C97186"/>
    <w:rsid w:val="00CA5AB6"/>
    <w:rsid w:val="00CD3C3F"/>
    <w:rsid w:val="00CE4C74"/>
    <w:rsid w:val="00CF7562"/>
    <w:rsid w:val="00D46375"/>
    <w:rsid w:val="00D741A8"/>
    <w:rsid w:val="00DA2294"/>
    <w:rsid w:val="00E04753"/>
    <w:rsid w:val="00E0776E"/>
    <w:rsid w:val="00E6485E"/>
    <w:rsid w:val="00E6692C"/>
    <w:rsid w:val="00EC527B"/>
    <w:rsid w:val="00EC64AE"/>
    <w:rsid w:val="00ED563A"/>
    <w:rsid w:val="00ED592B"/>
    <w:rsid w:val="00F14E55"/>
    <w:rsid w:val="00F24A6D"/>
    <w:rsid w:val="00FA1A24"/>
    <w:rsid w:val="00FC02C6"/>
    <w:rsid w:val="00FD343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275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ftex.aeek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9326E-93C3-4CF6-81D3-3C83761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Orbán Andrea</cp:lastModifiedBy>
  <cp:revision>4</cp:revision>
  <dcterms:created xsi:type="dcterms:W3CDTF">2022-06-24T08:17:00Z</dcterms:created>
  <dcterms:modified xsi:type="dcterms:W3CDTF">2022-06-27T07:17:00Z</dcterms:modified>
</cp:coreProperties>
</file>