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2A" w:rsidRPr="00EA79E1" w:rsidRDefault="0067772A" w:rsidP="0067772A">
      <w:pPr>
        <w:spacing w:before="240"/>
        <w:jc w:val="right"/>
        <w:rPr>
          <w:sz w:val="24"/>
        </w:rPr>
      </w:pPr>
      <w:bookmarkStart w:id="0" w:name="_GoBack"/>
      <w:bookmarkEnd w:id="0"/>
      <w:r w:rsidRPr="00EA79E1">
        <w:rPr>
          <w:sz w:val="24"/>
        </w:rPr>
        <w:t>Semmelweis Egyetem</w:t>
      </w:r>
    </w:p>
    <w:p w:rsidR="0067772A" w:rsidRDefault="0067772A" w:rsidP="0067772A">
      <w:pPr>
        <w:jc w:val="right"/>
      </w:pPr>
      <w:r w:rsidRPr="00EA79E1">
        <w:t>Intézményi azonosító: FI 62576</w:t>
      </w:r>
    </w:p>
    <w:p w:rsidR="00B75749" w:rsidRPr="00EA79E1" w:rsidRDefault="00B75749" w:rsidP="0067772A">
      <w:pPr>
        <w:jc w:val="right"/>
      </w:pPr>
    </w:p>
    <w:p w:rsidR="0067772A" w:rsidRPr="00EA79E1" w:rsidRDefault="0067772A" w:rsidP="0067772A">
      <w:pPr>
        <w:spacing w:before="120" w:after="60"/>
        <w:jc w:val="center"/>
        <w:rPr>
          <w:b/>
          <w:sz w:val="24"/>
        </w:rPr>
      </w:pPr>
      <w:r w:rsidRPr="00EA79E1">
        <w:rPr>
          <w:b/>
          <w:sz w:val="24"/>
        </w:rPr>
        <w:t>Javaslat a hivatalos bírálók személyére és a bírálóbizottság tagjaira</w:t>
      </w:r>
    </w:p>
    <w:p w:rsidR="0067772A" w:rsidRPr="00EA79E1" w:rsidRDefault="0067772A" w:rsidP="0067772A"/>
    <w:p w:rsidR="0067772A" w:rsidRPr="00EA79E1" w:rsidRDefault="0067772A" w:rsidP="0067772A">
      <w:pPr>
        <w:spacing w:before="120"/>
        <w:rPr>
          <w:b/>
          <w:sz w:val="24"/>
        </w:rPr>
      </w:pPr>
      <w:r w:rsidRPr="00EA79E1">
        <w:rPr>
          <w:b/>
          <w:sz w:val="24"/>
        </w:rPr>
        <w:t>A doktorjelölt személyi adatai: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4"/>
        <w:gridCol w:w="4785"/>
      </w:tblGrid>
      <w:tr w:rsidR="0067772A" w:rsidRPr="00EA79E1" w:rsidTr="00ED7836">
        <w:trPr>
          <w:cantSplit/>
          <w:trHeight w:val="250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left" w:pos="1684"/>
              </w:tabs>
              <w:snapToGrid w:val="0"/>
            </w:pPr>
            <w:r w:rsidRPr="00EA79E1">
              <w:t>Törzskönyvi száma:</w:t>
            </w:r>
            <w:r w:rsidR="00B75749">
              <w:t xml:space="preserve"> </w:t>
            </w:r>
            <w:sdt>
              <w:sdtPr>
                <w:id w:val="836616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4295326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4295326"/>
              </w:sdtContent>
            </w:sdt>
            <w:r w:rsidRPr="00EA79E1">
              <w:t xml:space="preserve"> </w:t>
            </w:r>
          </w:p>
          <w:p w:rsidR="0067772A" w:rsidRPr="00EA79E1" w:rsidRDefault="0067772A" w:rsidP="00ED7836">
            <w:pPr>
              <w:tabs>
                <w:tab w:val="left" w:pos="1684"/>
              </w:tabs>
              <w:snapToGrid w:val="0"/>
            </w:pPr>
            <w:r w:rsidRPr="00EA79E1">
              <w:t>Ha</w:t>
            </w:r>
            <w:r w:rsidR="00B75749">
              <w:t xml:space="preserve">llgatói azonosító (Neptun-kód): </w:t>
            </w:r>
            <w:sdt>
              <w:sdtPr>
                <w:id w:val="-9415320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462533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462533"/>
              </w:sdtContent>
            </w:sdt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72A" w:rsidRPr="00EA79E1" w:rsidTr="00ED7836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left" w:pos="1684"/>
              </w:tabs>
              <w:snapToGrid w:val="0"/>
            </w:pPr>
            <w:r w:rsidRPr="00EA79E1">
              <w:t xml:space="preserve">Neve: </w:t>
            </w:r>
            <w:sdt>
              <w:sdtPr>
                <w:id w:val="-16508183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61453475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61453475"/>
              </w:sdtContent>
            </w:sdt>
            <w:r w:rsidRPr="00EA79E1">
              <w:tab/>
            </w: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"Text10"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left" w:pos="1153"/>
              </w:tabs>
              <w:snapToGrid w:val="0"/>
            </w:pPr>
            <w:r w:rsidRPr="00EA79E1">
              <w:t xml:space="preserve">Születési név: </w:t>
            </w:r>
            <w:sdt>
              <w:sdtPr>
                <w:id w:val="-18158645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89527501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89527501"/>
              </w:sdtContent>
            </w:sdt>
            <w:r w:rsidRPr="00EA79E1">
              <w:tab/>
            </w: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"Text10"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72A" w:rsidRPr="00EA79E1" w:rsidTr="00ED7836">
        <w:trPr>
          <w:cantSplit/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B75749" w:rsidP="00ED7836">
            <w:pPr>
              <w:tabs>
                <w:tab w:val="left" w:pos="1684"/>
              </w:tabs>
              <w:snapToGrid w:val="0"/>
            </w:pPr>
            <w:r>
              <w:t xml:space="preserve">Doktori iskola száma: </w:t>
            </w:r>
            <w:sdt>
              <w:sdtPr>
                <w:id w:val="-16571464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87588207" w:edGrp="everyone"/>
                <w:r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87588207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67772A" w:rsidP="00B75749">
            <w:pPr>
              <w:tabs>
                <w:tab w:val="left" w:pos="1153"/>
              </w:tabs>
              <w:snapToGrid w:val="0"/>
            </w:pPr>
            <w:r w:rsidRPr="00EA79E1">
              <w:t xml:space="preserve">Program száma: </w:t>
            </w:r>
            <w:sdt>
              <w:sdtPr>
                <w:id w:val="-1365686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42145690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42145690"/>
              </w:sdtContent>
            </w:sdt>
          </w:p>
        </w:tc>
      </w:tr>
      <w:tr w:rsidR="0067772A" w:rsidRPr="00EA79E1" w:rsidTr="00ED7836">
        <w:trPr>
          <w:cantSplit/>
          <w:trHeight w:val="320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left" w:pos="1684"/>
              </w:tabs>
              <w:snapToGrid w:val="0"/>
            </w:pPr>
            <w:r w:rsidRPr="00EA79E1">
              <w:t>Témavezetője:</w:t>
            </w:r>
            <w:r w:rsidR="00B75749">
              <w:t xml:space="preserve"> </w:t>
            </w:r>
            <w:sdt>
              <w:sdtPr>
                <w:id w:val="2933430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13210521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13210521"/>
              </w:sdtContent>
            </w:sdt>
          </w:p>
        </w:tc>
      </w:tr>
      <w:tr w:rsidR="0067772A" w:rsidRPr="00EA79E1" w:rsidTr="00ED7836">
        <w:trPr>
          <w:trHeight w:val="635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left" w:pos="1684"/>
              </w:tabs>
              <w:snapToGrid w:val="0"/>
            </w:pPr>
            <w:r w:rsidRPr="00EA79E1">
              <w:t xml:space="preserve">Az értekezés címe: </w:t>
            </w:r>
            <w:sdt>
              <w:sdtPr>
                <w:id w:val="12575582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75509602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75509602"/>
              </w:sdtContent>
            </w:sdt>
            <w:r w:rsidR="00B75749">
              <w:t xml:space="preserve"> </w:t>
            </w:r>
          </w:p>
        </w:tc>
      </w:tr>
      <w:tr w:rsidR="0067772A" w:rsidRPr="00EA79E1" w:rsidTr="00ED7836">
        <w:trPr>
          <w:trHeight w:val="297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left" w:pos="1684"/>
              </w:tabs>
              <w:snapToGrid w:val="0"/>
            </w:pPr>
            <w:r w:rsidRPr="00EA79E1">
              <w:t>Tudományági besorolás:</w:t>
            </w:r>
            <w:r w:rsidR="00B75749">
              <w:t xml:space="preserve"> </w:t>
            </w:r>
            <w:sdt>
              <w:sdtPr>
                <w:id w:val="-4665093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30188666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30188666"/>
              </w:sdtContent>
            </w:sdt>
          </w:p>
        </w:tc>
      </w:tr>
    </w:tbl>
    <w:p w:rsidR="0067772A" w:rsidRPr="00EA79E1" w:rsidRDefault="0067772A" w:rsidP="0067772A">
      <w:pPr>
        <w:spacing w:before="120"/>
        <w:rPr>
          <w:b/>
          <w:sz w:val="24"/>
        </w:rPr>
      </w:pPr>
      <w:r w:rsidRPr="00EA79E1">
        <w:rPr>
          <w:b/>
          <w:sz w:val="24"/>
        </w:rPr>
        <w:t>Bírálók: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18"/>
        <w:gridCol w:w="3907"/>
      </w:tblGrid>
      <w:tr w:rsidR="0067772A" w:rsidRPr="00EA79E1" w:rsidTr="00ED783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snapToGrid w:val="0"/>
              <w:jc w:val="center"/>
            </w:pPr>
            <w:r w:rsidRPr="00EA79E1">
              <w:t>Neve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snapToGrid w:val="0"/>
              <w:jc w:val="center"/>
            </w:pPr>
            <w:r w:rsidRPr="00EA79E1">
              <w:t>Tudományos fokozata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snapToGrid w:val="0"/>
              <w:jc w:val="center"/>
            </w:pPr>
            <w:r w:rsidRPr="00EA79E1">
              <w:t>Beosztása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snapToGrid w:val="0"/>
              <w:jc w:val="center"/>
            </w:pPr>
            <w:r w:rsidRPr="00EA79E1">
              <w:t xml:space="preserve">Munkahelye és annak postacíme (postafiókszámmal) </w:t>
            </w:r>
          </w:p>
        </w:tc>
      </w:tr>
      <w:tr w:rsidR="0067772A" w:rsidRPr="00EA79E1" w:rsidTr="00ED7836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right" w:pos="1590"/>
              </w:tabs>
              <w:snapToGrid w:val="0"/>
            </w:pPr>
            <w:r w:rsidRPr="00EA79E1">
              <w:t xml:space="preserve">1. </w:t>
            </w:r>
            <w:sdt>
              <w:sdtPr>
                <w:id w:val="15115602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43309287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43309287"/>
              </w:sdtContent>
            </w:sdt>
            <w:r w:rsidRPr="00EA79E1">
              <w:tab/>
            </w: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sdt>
          <w:sdtPr>
            <w:id w:val="11248847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304959046" w:edGrp="everyone" w:displacedByCustomXml="prev"/>
            <w:tc>
              <w:tcPr>
                <w:tcW w:w="14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67772A" w:rsidRPr="00EA79E1" w:rsidRDefault="00B75749" w:rsidP="00ED7836">
                <w:pPr>
                  <w:snapToGrid w:val="0"/>
                </w:pPr>
                <w:r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04959046" w:displacedByCustomXml="next"/>
          </w:sdtContent>
        </w:sdt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3621807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354030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354030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912056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71794718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71794718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72A" w:rsidRPr="00EA79E1" w:rsidTr="00ED7836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right" w:pos="1590"/>
              </w:tabs>
              <w:snapToGrid w:val="0"/>
            </w:pPr>
            <w:r w:rsidRPr="00EA79E1">
              <w:t xml:space="preserve">2. </w:t>
            </w:r>
            <w:sdt>
              <w:sdtPr>
                <w:id w:val="-8639856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91851316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91851316"/>
              </w:sdtContent>
            </w:sdt>
            <w:r w:rsidRPr="00EA79E1">
              <w:tab/>
            </w: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1430139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99109217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99109217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9125880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52532044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52532044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7955250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53019922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53019922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72A" w:rsidRPr="00EA79E1" w:rsidTr="00ED7836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right" w:pos="1590"/>
              </w:tabs>
              <w:snapToGrid w:val="0"/>
            </w:pPr>
            <w:r w:rsidRPr="00EA79E1">
              <w:t xml:space="preserve">3. (póttag) </w:t>
            </w:r>
            <w:sdt>
              <w:sdtPr>
                <w:id w:val="7481597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75785347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75785347"/>
              </w:sdtContent>
            </w:sdt>
            <w:r w:rsidRPr="00EA79E1">
              <w:tab/>
            </w: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6144685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34481216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34481216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2995339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64124325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64124325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permStart w:id="1420178103" w:edGrp="everyone"/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snapToGrid w:val="0"/>
            </w:pP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sdt>
              <w:sdtPr>
                <w:rPr>
                  <w:rFonts w:ascii="Arial" w:hAnsi="Arial" w:cs="Arial"/>
                  <w:szCs w:val="22"/>
                </w:rPr>
                <w:id w:val="16774507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r w:rsidRPr="00EA79E1">
              <w:rPr>
                <w:rFonts w:ascii="Arial" w:hAnsi="Arial" w:cs="Arial"/>
                <w:szCs w:val="22"/>
              </w:rPr>
              <w:t>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  <w:permEnd w:id="1420178103"/>
          </w:p>
        </w:tc>
      </w:tr>
    </w:tbl>
    <w:p w:rsidR="0067772A" w:rsidRPr="00EA79E1" w:rsidRDefault="0067772A" w:rsidP="0067772A">
      <w:pPr>
        <w:spacing w:before="120"/>
        <w:rPr>
          <w:b/>
          <w:sz w:val="24"/>
        </w:rPr>
      </w:pPr>
      <w:r w:rsidRPr="00EA79E1">
        <w:rPr>
          <w:b/>
          <w:sz w:val="24"/>
        </w:rPr>
        <w:t>Bírálóbizottság: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18"/>
        <w:gridCol w:w="3907"/>
      </w:tblGrid>
      <w:tr w:rsidR="0067772A" w:rsidRPr="00EA79E1" w:rsidTr="00ED7836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snapToGrid w:val="0"/>
              <w:jc w:val="center"/>
            </w:pPr>
            <w:r w:rsidRPr="00EA79E1">
              <w:t>Neve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snapToGrid w:val="0"/>
              <w:jc w:val="center"/>
            </w:pPr>
            <w:r w:rsidRPr="00EA79E1">
              <w:t>Tudományos fokozata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snapToGrid w:val="0"/>
              <w:jc w:val="center"/>
            </w:pPr>
            <w:r w:rsidRPr="00EA79E1">
              <w:t>Beosztása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snapToGrid w:val="0"/>
              <w:jc w:val="center"/>
            </w:pPr>
            <w:r w:rsidRPr="00EA79E1">
              <w:t>Munkahelye és annak postacíme (postafiókszámmal)</w:t>
            </w:r>
          </w:p>
        </w:tc>
      </w:tr>
      <w:tr w:rsidR="0067772A" w:rsidRPr="00EA79E1" w:rsidTr="00ED7836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right" w:pos="1590"/>
              </w:tabs>
              <w:snapToGrid w:val="0"/>
            </w:pPr>
            <w:r w:rsidRPr="00EA79E1">
              <w:t xml:space="preserve">Elnök: </w:t>
            </w:r>
            <w:sdt>
              <w:sdtPr>
                <w:id w:val="9539071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62583248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62583248"/>
              </w:sdtContent>
            </w:sdt>
            <w:r w:rsidRPr="00EA79E1">
              <w:tab/>
            </w: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7774454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28474602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28474602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20852988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63252027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63252027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9066498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76867467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76867467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72A" w:rsidRPr="00EA79E1" w:rsidTr="00ED7836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right" w:pos="1590"/>
              </w:tabs>
              <w:snapToGrid w:val="0"/>
            </w:pPr>
            <w:r w:rsidRPr="00EA79E1">
              <w:t xml:space="preserve">1. titkár: </w:t>
            </w:r>
            <w:sdt>
              <w:sdtPr>
                <w:id w:val="-16541273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50329424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50329424"/>
              </w:sdtContent>
            </w:sdt>
            <w:r w:rsidRPr="00EA79E1">
              <w:tab/>
            </w: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3839805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40384631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40384631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17824895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48298756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48298756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12070198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77832044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77832044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72A" w:rsidRPr="00EA79E1" w:rsidTr="00ED7836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right" w:pos="1590"/>
              </w:tabs>
              <w:snapToGrid w:val="0"/>
            </w:pPr>
            <w:r w:rsidRPr="00EA79E1">
              <w:t xml:space="preserve">2. tag: </w:t>
            </w:r>
            <w:sdt>
              <w:sdtPr>
                <w:id w:val="18570755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51430951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51430951"/>
              </w:sdtContent>
            </w:sdt>
            <w:r w:rsidRPr="00EA79E1">
              <w:tab/>
            </w: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12111031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0135055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0135055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15216189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62122413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62122413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4789630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87149233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87149233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72A" w:rsidRPr="00EA79E1" w:rsidTr="00ED7836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right" w:pos="1590"/>
              </w:tabs>
              <w:snapToGrid w:val="0"/>
            </w:pPr>
            <w:r w:rsidRPr="00EA79E1">
              <w:t xml:space="preserve">**3. tag: </w:t>
            </w:r>
            <w:sdt>
              <w:sdtPr>
                <w:id w:val="-21396401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54569400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54569400"/>
              </w:sdtContent>
            </w:sdt>
            <w:r w:rsidRPr="00EA79E1">
              <w:tab/>
            </w: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5490344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98123687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98123687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13516441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1568361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1568361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permStart w:id="1949964899" w:edGrp="everyone"/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snapToGrid w:val="0"/>
            </w:pP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sdt>
              <w:sdtPr>
                <w:rPr>
                  <w:rFonts w:ascii="Arial" w:hAnsi="Arial" w:cs="Arial"/>
                  <w:szCs w:val="22"/>
                </w:rPr>
                <w:id w:val="-13904931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r w:rsidRPr="00EA79E1">
              <w:rPr>
                <w:rFonts w:ascii="Arial" w:hAnsi="Arial" w:cs="Arial"/>
                <w:szCs w:val="22"/>
              </w:rPr>
              <w:t>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  <w:permEnd w:id="1949964899"/>
          </w:p>
        </w:tc>
      </w:tr>
      <w:tr w:rsidR="0067772A" w:rsidRPr="00EA79E1" w:rsidTr="00ED7836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right" w:pos="1590"/>
              </w:tabs>
              <w:snapToGrid w:val="0"/>
            </w:pPr>
            <w:r w:rsidRPr="00EA79E1">
              <w:t xml:space="preserve">**4. tag: </w:t>
            </w:r>
            <w:sdt>
              <w:sdtPr>
                <w:id w:val="4747974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56788796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56788796"/>
              </w:sdtContent>
            </w:sdt>
            <w:r w:rsidRPr="00EA79E1">
              <w:tab/>
            </w: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7642655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26730639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26730639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14835453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58425203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58425203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6070359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14079158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14079158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772A" w:rsidRPr="00EA79E1" w:rsidTr="00ED7836">
        <w:trPr>
          <w:trHeight w:val="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tabs>
                <w:tab w:val="right" w:pos="1590"/>
              </w:tabs>
              <w:snapToGrid w:val="0"/>
            </w:pPr>
            <w:r w:rsidRPr="00EA79E1">
              <w:t xml:space="preserve">Póttag: </w:t>
            </w:r>
            <w:sdt>
              <w:sdtPr>
                <w:id w:val="4065015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75775984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75775984"/>
              </w:sdtContent>
            </w:sdt>
            <w:r w:rsidRPr="00EA79E1">
              <w:tab/>
            </w:r>
            <w:r w:rsidRPr="00EA79E1">
              <w:rPr>
                <w:rFonts w:ascii="Arial" w:hAnsi="Arial" w:cs="Arial"/>
                <w:szCs w:val="22"/>
              </w:rPr>
              <w:fldChar w:fldCharType="begin"/>
            </w:r>
            <w:r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Pr="00EA79E1">
              <w:rPr>
                <w:rFonts w:ascii="Arial" w:hAnsi="Arial" w:cs="Arial"/>
                <w:szCs w:val="22"/>
              </w:rPr>
              <w:fldChar w:fldCharType="separate"/>
            </w:r>
            <w:r w:rsidRPr="00EA79E1">
              <w:rPr>
                <w:rFonts w:ascii="Arial" w:hAnsi="Arial" w:cs="Arial"/>
                <w:szCs w:val="22"/>
              </w:rPr>
              <w:t>     </w:t>
            </w:r>
            <w:r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18093970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98294026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98294026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-4624156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60301817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60301817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2A" w:rsidRPr="00EA79E1" w:rsidRDefault="000A65DF" w:rsidP="00ED7836">
            <w:pPr>
              <w:snapToGrid w:val="0"/>
            </w:pPr>
            <w:sdt>
              <w:sdtPr>
                <w:rPr>
                  <w:rFonts w:ascii="Arial" w:hAnsi="Arial" w:cs="Arial"/>
                  <w:szCs w:val="22"/>
                </w:rPr>
                <w:id w:val="13311835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05632273" w:edGrp="everyone"/>
                <w:r w:rsidR="00B75749" w:rsidRPr="00FF7765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05632273"/>
              </w:sdtContent>
            </w:sdt>
            <w:r w:rsidR="0067772A" w:rsidRPr="00EA79E1">
              <w:rPr>
                <w:rFonts w:ascii="Arial" w:hAnsi="Arial" w:cs="Arial"/>
                <w:szCs w:val="22"/>
              </w:rPr>
              <w:fldChar w:fldCharType="begin"/>
            </w:r>
            <w:r w:rsidR="0067772A" w:rsidRPr="00EA79E1">
              <w:rPr>
                <w:rFonts w:ascii="Arial" w:hAnsi="Arial" w:cs="Arial"/>
                <w:szCs w:val="22"/>
              </w:rPr>
              <w:instrText xml:space="preserve"> FILLIN "Text11"</w:instrText>
            </w:r>
            <w:r w:rsidR="0067772A" w:rsidRPr="00EA79E1">
              <w:rPr>
                <w:rFonts w:ascii="Arial" w:hAnsi="Arial" w:cs="Arial"/>
                <w:szCs w:val="22"/>
              </w:rPr>
              <w:fldChar w:fldCharType="separate"/>
            </w:r>
            <w:r w:rsidR="0067772A" w:rsidRPr="00EA79E1">
              <w:rPr>
                <w:rFonts w:ascii="Arial" w:hAnsi="Arial" w:cs="Arial"/>
                <w:szCs w:val="22"/>
              </w:rPr>
              <w:t>     </w:t>
            </w:r>
            <w:r w:rsidR="0067772A" w:rsidRPr="00EA79E1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67772A" w:rsidRPr="00EA79E1" w:rsidRDefault="0067772A" w:rsidP="0067772A">
      <w:pPr>
        <w:spacing w:before="60"/>
      </w:pPr>
      <w:r w:rsidRPr="00EA79E1">
        <w:t>** 3. és 4. bizottsági tag kijelölése nem kötelező</w:t>
      </w:r>
    </w:p>
    <w:p w:rsidR="0067772A" w:rsidRPr="00EA79E1" w:rsidRDefault="0067772A" w:rsidP="0067772A">
      <w:pPr>
        <w:suppressLineNumbers/>
        <w:rPr>
          <w:sz w:val="20"/>
          <w:szCs w:val="20"/>
        </w:rPr>
      </w:pPr>
      <w:r w:rsidRPr="00EA79E1">
        <w:rPr>
          <w:sz w:val="20"/>
          <w:szCs w:val="20"/>
        </w:rPr>
        <w:lastRenderedPageBreak/>
        <w:t>A bíráló bizottság elnökből, legalább két tagból (egy vagy két póttagból) és két hivatalos bírálóból áll. A bizottság elnöke az EDI valamelyik DI-jének oktatója, aki a Semmelweis Egyetemmel közalkalmazotti vagy foglalkoztatásra irányuló jogviszonyban álló</w:t>
      </w:r>
      <w:r w:rsidRPr="00EA79E1">
        <w:rPr>
          <w:b/>
          <w:sz w:val="20"/>
          <w:szCs w:val="20"/>
        </w:rPr>
        <w:t xml:space="preserve"> </w:t>
      </w:r>
      <w:r w:rsidRPr="00EA79E1">
        <w:rPr>
          <w:bCs/>
          <w:sz w:val="20"/>
          <w:szCs w:val="20"/>
        </w:rPr>
        <w:t>szakmailag illetékes egyetemi tanára, professzor emeritusa/emeritája,</w:t>
      </w:r>
      <w:r w:rsidRPr="00EA79E1">
        <w:rPr>
          <w:b/>
          <w:sz w:val="20"/>
          <w:szCs w:val="20"/>
        </w:rPr>
        <w:t xml:space="preserve"> </w:t>
      </w:r>
      <w:r w:rsidRPr="00EA79E1">
        <w:rPr>
          <w:sz w:val="20"/>
          <w:szCs w:val="20"/>
        </w:rPr>
        <w:t xml:space="preserve">habilitált egyetemi docense vagy habilitált főiskolai tanára. A bizottság minden tagjának tudományos fokozattal kell rendelkeznie. A bizottságban a külső (az Egyetemmel közalkalmazotti vagy foglalkoztatásra irányuló jogviszonyban nem álló) és belső tagok aránya legalább 1/3-1/3 legyen. A bizottság létszámának legalább egyharmada (legalább egy, de nem összes tagja), illetve a bírálók egyike az Egyetemmel foglalkoztatási jogviszonyban nem álló és az adott DI munkájában részt nem vevő (külső) szakember. Az Egyetem </w:t>
      </w:r>
      <w:r w:rsidRPr="00EA79E1">
        <w:rPr>
          <w:bCs/>
          <w:sz w:val="20"/>
          <w:szCs w:val="20"/>
        </w:rPr>
        <w:t>professzor emeritusa/emeritája</w:t>
      </w:r>
      <w:r w:rsidRPr="00EA79E1">
        <w:rPr>
          <w:sz w:val="20"/>
          <w:szCs w:val="20"/>
        </w:rPr>
        <w:t xml:space="preserve"> e tekintetben az Egyetemmel foglalkoztatási jogviszonyban álló személynek minősül. Ha a bizottság létszáma nem éri el az 5 főt, mindössze egy tag ne legyen az Egyetemen foglalkoztatásra irányuló jogviszonyban. A bizottságot lehetőség szerint célszerű úgy kijelölni, hogy legalább két-két tag legyen mindkét csoportban. A jelölt témavezetője a bizottság munkájában tanácskozási joggal részt vehet, amennyiben a bíráló bizottság ezt igényli. </w:t>
      </w:r>
    </w:p>
    <w:p w:rsidR="0067772A" w:rsidRPr="00EA79E1" w:rsidRDefault="0067772A" w:rsidP="0067772A">
      <w:pPr>
        <w:suppressLineNumbers/>
        <w:rPr>
          <w:sz w:val="20"/>
          <w:szCs w:val="20"/>
        </w:rPr>
      </w:pPr>
      <w:r w:rsidRPr="00EA79E1">
        <w:rPr>
          <w:sz w:val="20"/>
          <w:szCs w:val="20"/>
        </w:rPr>
        <w:t xml:space="preserve">A hivatalos bírálók egyike az Egyetemmel foglalkoztatási jogviszonyban nem álló szakember, a másik bíráló az Egyetem, illetve az EDI oktatója. </w:t>
      </w:r>
    </w:p>
    <w:p w:rsidR="0067772A" w:rsidRPr="00EA79E1" w:rsidRDefault="0067772A" w:rsidP="0067772A">
      <w:pPr>
        <w:rPr>
          <w:sz w:val="20"/>
          <w:szCs w:val="20"/>
        </w:rPr>
      </w:pPr>
      <w:r w:rsidRPr="00EA79E1">
        <w:rPr>
          <w:sz w:val="20"/>
          <w:szCs w:val="20"/>
        </w:rPr>
        <w:t>Sem a bíráló bizottság tagja, sem hivatalos bíráló nem lehet a jelölt közeli hozzátartozója, továbbá, akitől az ügy tárgyilagos elbírálása nem várható elé, így különösen a programjában részt vevő oktató, illetve a jelölt vagy a témavezető közvetlen munkahelyi vezetője, munkatársa, szerzőtársa. Ugyanígy nem vehet részt a bírálati eljárásban az a személy, aki a doktori eljárás más részében (munkahelyi vita, elővéleményezés, szigorlati bizottság munkája) szerepelt. A doktorjelölt összeférhetetlenség esetén az EDT-től, illetve – átruházott jogkör esetén - a DI Tanácsától kérheti a bíráló bizottság személyi összetételének megváltoztatását.</w:t>
      </w:r>
    </w:p>
    <w:p w:rsidR="0067772A" w:rsidRPr="00EA79E1" w:rsidRDefault="0067772A" w:rsidP="0067772A">
      <w:pPr>
        <w:rPr>
          <w:sz w:val="20"/>
          <w:szCs w:val="20"/>
        </w:rPr>
      </w:pPr>
      <w:r w:rsidRPr="00EA79E1">
        <w:rPr>
          <w:sz w:val="20"/>
          <w:szCs w:val="20"/>
        </w:rPr>
        <w:t>Jogellenes, és a doktori eljárás leállítását vonhatja maga után, ha a jelölt vagy témavezetője juttatja el a bírálati anyagot az opponenseknek.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8"/>
        <w:gridCol w:w="4902"/>
      </w:tblGrid>
      <w:tr w:rsidR="0067772A" w:rsidRPr="00EA79E1" w:rsidTr="00ED7836">
        <w:trPr>
          <w:cantSplit/>
          <w:trHeight w:val="441"/>
        </w:trPr>
        <w:tc>
          <w:tcPr>
            <w:tcW w:w="94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7772A" w:rsidRPr="00EA79E1" w:rsidRDefault="0067772A" w:rsidP="00ED7836">
            <w:pPr>
              <w:snapToGrid w:val="0"/>
              <w:spacing w:before="79"/>
              <w:rPr>
                <w:b/>
                <w:bCs/>
              </w:rPr>
            </w:pPr>
            <w:r w:rsidRPr="00EA79E1">
              <w:rPr>
                <w:b/>
                <w:bCs/>
              </w:rPr>
              <w:t>A jelölt a fokozatszerzési eljárást megindíthatja.</w:t>
            </w:r>
          </w:p>
        </w:tc>
      </w:tr>
      <w:tr w:rsidR="0067772A" w:rsidRPr="00EA79E1" w:rsidTr="00ED7836">
        <w:trPr>
          <w:trHeight w:val="978"/>
        </w:trPr>
        <w:tc>
          <w:tcPr>
            <w:tcW w:w="4588" w:type="dxa"/>
            <w:shd w:val="clear" w:color="auto" w:fill="auto"/>
          </w:tcPr>
          <w:p w:rsidR="0067772A" w:rsidRPr="00EA79E1" w:rsidRDefault="0067772A" w:rsidP="00ED7836">
            <w:pPr>
              <w:snapToGrid w:val="0"/>
              <w:spacing w:before="158"/>
              <w:jc w:val="center"/>
            </w:pPr>
            <w:r w:rsidRPr="00EA79E1">
              <w:t>……………………………………….</w:t>
            </w:r>
            <w:r w:rsidRPr="00EA79E1">
              <w:br/>
              <w:t>Tudományági Doktori Iskola vezetője</w:t>
            </w:r>
          </w:p>
        </w:tc>
        <w:tc>
          <w:tcPr>
            <w:tcW w:w="4902" w:type="dxa"/>
            <w:shd w:val="clear" w:color="auto" w:fill="auto"/>
          </w:tcPr>
          <w:p w:rsidR="0067772A" w:rsidRPr="00EA79E1" w:rsidRDefault="0067772A" w:rsidP="00ED7836">
            <w:pPr>
              <w:snapToGrid w:val="0"/>
              <w:spacing w:before="158"/>
              <w:jc w:val="center"/>
            </w:pPr>
            <w:r w:rsidRPr="00EA79E1">
              <w:t>………………………………………</w:t>
            </w:r>
            <w:r w:rsidRPr="00EA79E1">
              <w:br/>
              <w:t xml:space="preserve">Véleményező és Minőségellenőrző </w:t>
            </w:r>
            <w:r w:rsidRPr="00EA79E1">
              <w:br/>
              <w:t>Bizottság elnöke</w:t>
            </w:r>
          </w:p>
        </w:tc>
      </w:tr>
      <w:tr w:rsidR="0067772A" w:rsidRPr="00EA79E1" w:rsidTr="00ED7836">
        <w:trPr>
          <w:trHeight w:val="248"/>
        </w:trPr>
        <w:tc>
          <w:tcPr>
            <w:tcW w:w="4588" w:type="dxa"/>
            <w:shd w:val="clear" w:color="auto" w:fill="auto"/>
          </w:tcPr>
          <w:p w:rsidR="0067772A" w:rsidRPr="00EA79E1" w:rsidRDefault="0067772A" w:rsidP="00ED7836">
            <w:pPr>
              <w:snapToGrid w:val="0"/>
              <w:jc w:val="center"/>
            </w:pPr>
          </w:p>
        </w:tc>
        <w:tc>
          <w:tcPr>
            <w:tcW w:w="4902" w:type="dxa"/>
            <w:shd w:val="clear" w:color="auto" w:fill="auto"/>
          </w:tcPr>
          <w:p w:rsidR="0067772A" w:rsidRPr="00EA79E1" w:rsidRDefault="0067772A" w:rsidP="00ED7836">
            <w:pPr>
              <w:snapToGrid w:val="0"/>
              <w:jc w:val="center"/>
            </w:pPr>
          </w:p>
        </w:tc>
      </w:tr>
      <w:tr w:rsidR="0067772A" w:rsidRPr="00EA79E1" w:rsidTr="00ED7836">
        <w:trPr>
          <w:trHeight w:val="307"/>
        </w:trPr>
        <w:tc>
          <w:tcPr>
            <w:tcW w:w="4588" w:type="dxa"/>
            <w:shd w:val="clear" w:color="auto" w:fill="auto"/>
          </w:tcPr>
          <w:p w:rsidR="0067772A" w:rsidRPr="00EA79E1" w:rsidRDefault="00B75749" w:rsidP="00B75749">
            <w:pPr>
              <w:snapToGrid w:val="0"/>
              <w:jc w:val="center"/>
            </w:pPr>
            <w:r>
              <w:t xml:space="preserve">Kelt: Budapest, </w:t>
            </w:r>
            <w:sdt>
              <w:sdtPr>
                <w:id w:val="-1185903446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286921792" w:edGrp="everyone"/>
                <w:r w:rsidRPr="00FF7765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286921792"/>
              </w:sdtContent>
            </w:sdt>
          </w:p>
        </w:tc>
        <w:tc>
          <w:tcPr>
            <w:tcW w:w="4902" w:type="dxa"/>
            <w:shd w:val="clear" w:color="auto" w:fill="auto"/>
          </w:tcPr>
          <w:p w:rsidR="0067772A" w:rsidRPr="00EA79E1" w:rsidRDefault="0067772A" w:rsidP="00B75749">
            <w:pPr>
              <w:snapToGrid w:val="0"/>
              <w:jc w:val="center"/>
            </w:pPr>
            <w:r w:rsidRPr="00EA79E1">
              <w:t xml:space="preserve">Kelt: Budapest, </w:t>
            </w:r>
            <w:sdt>
              <w:sdtPr>
                <w:id w:val="1164670645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363340538" w:edGrp="everyone"/>
                <w:r w:rsidR="00B75749" w:rsidRPr="00FF7765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363340538"/>
              </w:sdtContent>
            </w:sdt>
          </w:p>
        </w:tc>
      </w:tr>
    </w:tbl>
    <w:p w:rsidR="0067772A" w:rsidRPr="00EA79E1" w:rsidRDefault="0067772A" w:rsidP="0067772A"/>
    <w:p w:rsidR="0067772A" w:rsidRPr="00EA79E1" w:rsidRDefault="0067772A" w:rsidP="0067772A">
      <w:pPr>
        <w:jc w:val="center"/>
        <w:rPr>
          <w:b/>
        </w:rPr>
      </w:pPr>
    </w:p>
    <w:p w:rsidR="0067772A" w:rsidRDefault="0067772A" w:rsidP="0067772A">
      <w:pPr>
        <w:jc w:val="center"/>
        <w:rPr>
          <w:b/>
        </w:rPr>
      </w:pPr>
      <w:r w:rsidRPr="00EA79E1">
        <w:rPr>
          <w:b/>
        </w:rPr>
        <w:t>Témavezetői Nyilatkozat</w:t>
      </w:r>
    </w:p>
    <w:p w:rsidR="00B75749" w:rsidRPr="00EA79E1" w:rsidRDefault="00B75749" w:rsidP="0067772A">
      <w:pPr>
        <w:jc w:val="center"/>
        <w:rPr>
          <w:b/>
        </w:rPr>
      </w:pPr>
    </w:p>
    <w:p w:rsidR="0067772A" w:rsidRPr="00EA79E1" w:rsidRDefault="0067772A" w:rsidP="0067772A">
      <w:pPr>
        <w:rPr>
          <w:b/>
        </w:rPr>
      </w:pPr>
    </w:p>
    <w:p w:rsidR="0067772A" w:rsidRPr="00EA79E1" w:rsidRDefault="0067772A" w:rsidP="0067772A">
      <w:pPr>
        <w:rPr>
          <w:b/>
        </w:rPr>
      </w:pPr>
      <w:r w:rsidRPr="00EA79E1">
        <w:rPr>
          <w:b/>
        </w:rPr>
        <w:t>Ezúton nyilatkozom, hogy a javasolt bírálók és bizottsági tagok személye esetén összeférhetetlenség nem áll fenn:</w:t>
      </w:r>
    </w:p>
    <w:p w:rsidR="0067772A" w:rsidRPr="00EA79E1" w:rsidRDefault="0067772A" w:rsidP="0067772A">
      <w:pPr>
        <w:rPr>
          <w:b/>
        </w:rPr>
      </w:pPr>
    </w:p>
    <w:p w:rsidR="0067772A" w:rsidRPr="00EA79E1" w:rsidRDefault="0067772A" w:rsidP="0067772A">
      <w:pPr>
        <w:jc w:val="center"/>
        <w:rPr>
          <w:rFonts w:eastAsia="Liberation Serif;Times New Roma"/>
          <w:b/>
        </w:rPr>
      </w:pPr>
      <w:r w:rsidRPr="00EA79E1">
        <w:rPr>
          <w:rFonts w:eastAsia="Liberation Serif;Times New Roma"/>
          <w:b/>
        </w:rPr>
        <w:t>………………………</w:t>
      </w:r>
    </w:p>
    <w:p w:rsidR="0067772A" w:rsidRPr="00EA79E1" w:rsidRDefault="0067772A" w:rsidP="0067772A">
      <w:pPr>
        <w:spacing w:line="300" w:lineRule="exact"/>
        <w:jc w:val="center"/>
        <w:rPr>
          <w:rFonts w:eastAsiaTheme="minorHAnsi"/>
          <w:szCs w:val="22"/>
          <w:lang w:eastAsia="en-US"/>
        </w:rPr>
      </w:pPr>
      <w:r w:rsidRPr="00EA79E1">
        <w:rPr>
          <w:b/>
        </w:rPr>
        <w:t>témavezető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ToOvvRutxd3t5qJ0BpwzQ6/0W3k=" w:salt="HHKYwqWC52ejISEaOgaZV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A"/>
    <w:rsid w:val="000A65DF"/>
    <w:rsid w:val="001923F3"/>
    <w:rsid w:val="0067772A"/>
    <w:rsid w:val="00B75749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77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574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57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74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772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574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57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74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0306E8-7CA6-41AA-90C3-EB907AEEFAFD}"/>
      </w:docPartPr>
      <w:docPartBody>
        <w:p w:rsidR="009B1CAE" w:rsidRDefault="00DA70F1">
          <w:r w:rsidRPr="00FF776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62BA6F-EA2B-483F-9D3B-0DB47D61C9DA}"/>
      </w:docPartPr>
      <w:docPartBody>
        <w:p w:rsidR="009B1CAE" w:rsidRDefault="00DA70F1">
          <w:r w:rsidRPr="00FF7765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1"/>
    <w:rsid w:val="009B1CAE"/>
    <w:rsid w:val="00DA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A70F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A70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5152</Characters>
  <Application>Microsoft Office Word</Application>
  <DocSecurity>8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2019-07-10T08:28:00Z</dcterms:created>
  <dcterms:modified xsi:type="dcterms:W3CDTF">2019-07-29T11:52:00Z</dcterms:modified>
</cp:coreProperties>
</file>