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13" w:rsidRDefault="00B47D13" w:rsidP="00B47D13">
      <w:pPr>
        <w:spacing w:after="200" w:line="360" w:lineRule="auto"/>
        <w:jc w:val="center"/>
        <w:rPr>
          <w:noProof/>
        </w:rPr>
      </w:pPr>
      <w:r w:rsidRPr="00DB56CA">
        <w:rPr>
          <w:noProof/>
        </w:rPr>
        <w:drawing>
          <wp:inline distT="0" distB="0" distL="0" distR="0">
            <wp:extent cx="733425" cy="704850"/>
            <wp:effectExtent l="0" t="0" r="9525" b="0"/>
            <wp:docPr id="1" name="Kép 1" descr="n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B47D13" w:rsidRPr="00AB066D" w:rsidRDefault="00B47D13" w:rsidP="00B47D13">
      <w:pPr>
        <w:spacing w:after="200" w:line="360" w:lineRule="auto"/>
        <w:jc w:val="center"/>
        <w:rPr>
          <w:b/>
          <w:noProof/>
          <w:sz w:val="32"/>
          <w:szCs w:val="32"/>
        </w:rPr>
      </w:pPr>
      <w:r w:rsidRPr="00AB066D">
        <w:rPr>
          <w:b/>
          <w:noProof/>
          <w:sz w:val="32"/>
          <w:szCs w:val="32"/>
        </w:rPr>
        <w:t>NEMZETI VIZSGABIZOTTSÁG</w:t>
      </w:r>
    </w:p>
    <w:p w:rsidR="00F175CE" w:rsidRPr="008F13AB" w:rsidRDefault="00F175CE" w:rsidP="009F06A9">
      <w:pPr>
        <w:spacing w:line="276" w:lineRule="auto"/>
        <w:jc w:val="center"/>
        <w:rPr>
          <w:b/>
        </w:rPr>
      </w:pPr>
      <w:r>
        <w:rPr>
          <w:b/>
        </w:rPr>
        <w:t>VIZSGANAPTÁR</w:t>
      </w:r>
      <w:r w:rsidR="00CC420F">
        <w:rPr>
          <w:b/>
        </w:rPr>
        <w:t xml:space="preserve"> </w:t>
      </w:r>
      <w:r w:rsidR="00CC18D7">
        <w:rPr>
          <w:b/>
        </w:rPr>
        <w:t>2019.</w:t>
      </w:r>
      <w:r w:rsidR="00CC420F">
        <w:rPr>
          <w:b/>
        </w:rPr>
        <w:t xml:space="preserve"> ősz</w:t>
      </w:r>
    </w:p>
    <w:p w:rsidR="009F06A9" w:rsidRPr="007A0E1D" w:rsidRDefault="009F06A9" w:rsidP="009F06A9">
      <w:pPr>
        <w:spacing w:line="276" w:lineRule="auto"/>
        <w:jc w:val="center"/>
      </w:pPr>
    </w:p>
    <w:p w:rsidR="00167C8C" w:rsidRPr="00DE10AD" w:rsidRDefault="00167C8C" w:rsidP="00F175CE"/>
    <w:tbl>
      <w:tblPr>
        <w:tblStyle w:val="Rcsostblzat"/>
        <w:tblW w:w="9299" w:type="dxa"/>
        <w:tblLook w:val="04A0" w:firstRow="1" w:lastRow="0" w:firstColumn="1" w:lastColumn="0" w:noHBand="0" w:noVBand="1"/>
      </w:tblPr>
      <w:tblGrid>
        <w:gridCol w:w="4815"/>
        <w:gridCol w:w="4484"/>
      </w:tblGrid>
      <w:tr w:rsidR="00F175CE" w:rsidRPr="00DE10AD" w:rsidTr="005062E5">
        <w:tc>
          <w:tcPr>
            <w:tcW w:w="9299" w:type="dxa"/>
            <w:gridSpan w:val="2"/>
          </w:tcPr>
          <w:p w:rsidR="00F175CE" w:rsidRPr="00DE10AD" w:rsidRDefault="00F175CE" w:rsidP="008D7FE8">
            <w:pPr>
              <w:rPr>
                <w:b/>
                <w:bCs/>
              </w:rPr>
            </w:pPr>
          </w:p>
          <w:p w:rsidR="00F175CE" w:rsidRPr="00DE10AD" w:rsidRDefault="00F175CE" w:rsidP="008D7FE8">
            <w:pPr>
              <w:jc w:val="center"/>
              <w:rPr>
                <w:b/>
                <w:bCs/>
              </w:rPr>
            </w:pPr>
            <w:r w:rsidRPr="00DE10AD">
              <w:rPr>
                <w:b/>
                <w:bCs/>
              </w:rPr>
              <w:t xml:space="preserve">Szakgyógyszerészi szak vizsgaidőszaka: </w:t>
            </w:r>
            <w:r w:rsidR="00CC18D7">
              <w:rPr>
                <w:b/>
                <w:bCs/>
              </w:rPr>
              <w:t>2019.</w:t>
            </w:r>
            <w:r w:rsidR="008034C9">
              <w:rPr>
                <w:b/>
                <w:bCs/>
              </w:rPr>
              <w:t xml:space="preserve"> 10</w:t>
            </w:r>
            <w:r w:rsidRPr="00DE10AD">
              <w:rPr>
                <w:b/>
                <w:bCs/>
              </w:rPr>
              <w:t xml:space="preserve">. </w:t>
            </w:r>
            <w:r w:rsidR="00A34D15">
              <w:rPr>
                <w:b/>
                <w:bCs/>
              </w:rPr>
              <w:t>0</w:t>
            </w:r>
            <w:r w:rsidR="00DF139C">
              <w:rPr>
                <w:b/>
                <w:bCs/>
              </w:rPr>
              <w:t>7</w:t>
            </w:r>
            <w:r w:rsidR="00A34D15">
              <w:rPr>
                <w:b/>
                <w:bCs/>
              </w:rPr>
              <w:t xml:space="preserve"> - 31</w:t>
            </w:r>
            <w:r w:rsidRPr="00DE10AD">
              <w:rPr>
                <w:b/>
                <w:bCs/>
              </w:rPr>
              <w:t>.</w:t>
            </w:r>
          </w:p>
          <w:p w:rsidR="00F175CE" w:rsidRPr="00DE10AD" w:rsidRDefault="00F175CE" w:rsidP="008D7FE8">
            <w:pPr>
              <w:jc w:val="center"/>
              <w:rPr>
                <w:b/>
                <w:bCs/>
              </w:rPr>
            </w:pPr>
            <w:r w:rsidRPr="00DE10AD">
              <w:rPr>
                <w:b/>
                <w:bCs/>
              </w:rPr>
              <w:t xml:space="preserve">Ügyintéző: </w:t>
            </w:r>
            <w:r w:rsidR="008E5FF2">
              <w:rPr>
                <w:b/>
                <w:bCs/>
              </w:rPr>
              <w:t>Wieland Viktória</w:t>
            </w:r>
            <w:r w:rsidR="00F17761">
              <w:rPr>
                <w:b/>
                <w:bCs/>
              </w:rPr>
              <w:t xml:space="preserve"> </w:t>
            </w:r>
          </w:p>
          <w:p w:rsidR="00F175CE" w:rsidRPr="00DE10AD" w:rsidRDefault="00F175CE" w:rsidP="008D7FE8">
            <w:pPr>
              <w:jc w:val="center"/>
              <w:rPr>
                <w:b/>
                <w:bCs/>
              </w:rPr>
            </w:pPr>
          </w:p>
        </w:tc>
      </w:tr>
      <w:tr w:rsidR="00167C8C" w:rsidRPr="00034C86" w:rsidTr="00167C8C">
        <w:tc>
          <w:tcPr>
            <w:tcW w:w="9299" w:type="dxa"/>
            <w:gridSpan w:val="2"/>
          </w:tcPr>
          <w:p w:rsidR="00167C8C" w:rsidRPr="00034C86" w:rsidRDefault="00167C8C" w:rsidP="00F845D8">
            <w:pPr>
              <w:shd w:val="clear" w:color="auto" w:fill="FFFFFF" w:themeFill="background1"/>
              <w:jc w:val="center"/>
              <w:rPr>
                <w:b/>
              </w:rPr>
            </w:pPr>
            <w:r w:rsidRPr="00034C86">
              <w:rPr>
                <w:b/>
              </w:rPr>
              <w:t>Szakgyógyszerészi alap</w:t>
            </w:r>
            <w:r>
              <w:rPr>
                <w:b/>
              </w:rPr>
              <w:t xml:space="preserve"> szakképesítések</w:t>
            </w:r>
          </w:p>
        </w:tc>
      </w:tr>
      <w:tr w:rsidR="00167C8C" w:rsidRPr="00034C86" w:rsidTr="00167C8C">
        <w:tc>
          <w:tcPr>
            <w:tcW w:w="4815" w:type="dxa"/>
          </w:tcPr>
          <w:p w:rsidR="00167C8C" w:rsidRPr="00034C86" w:rsidRDefault="00167C8C" w:rsidP="00F845D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Szakirányok</w:t>
            </w: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Szakképesítések megnevezése</w:t>
            </w:r>
          </w:p>
        </w:tc>
      </w:tr>
      <w:tr w:rsidR="00167C8C" w:rsidRPr="00034C86" w:rsidTr="00167C8C">
        <w:tc>
          <w:tcPr>
            <w:tcW w:w="4815" w:type="dxa"/>
            <w:vMerge w:val="restart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Gyógyszerellátási szakgyógyszerészet</w:t>
            </w: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Gyógyszertár üzemeltetés, vezetés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Gyógyszerészi gondozás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  <w:rPr>
                <w:b/>
              </w:rPr>
            </w:pPr>
            <w:r>
              <w:t>Gyógyszerkészítés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Gyógyszertári minőségbiztosítás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proofErr w:type="spellStart"/>
            <w:r>
              <w:t>Fitoterápia</w:t>
            </w:r>
            <w:proofErr w:type="spellEnd"/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  <w:rPr>
                <w:b/>
              </w:rPr>
            </w:pPr>
            <w:r>
              <w:t>Gyógyszerügyi szakigazgatás</w:t>
            </w:r>
          </w:p>
        </w:tc>
      </w:tr>
      <w:tr w:rsidR="00167C8C" w:rsidRPr="00034C86" w:rsidTr="00167C8C">
        <w:trPr>
          <w:trHeight w:val="286"/>
        </w:trPr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  <w:rPr>
                <w:b/>
              </w:rPr>
            </w:pPr>
            <w:r>
              <w:t xml:space="preserve">Farmakológia, </w:t>
            </w:r>
            <w:proofErr w:type="spellStart"/>
            <w:r>
              <w:t>farmakoterápia</w:t>
            </w:r>
            <w:proofErr w:type="spellEnd"/>
          </w:p>
        </w:tc>
      </w:tr>
      <w:tr w:rsidR="00167C8C" w:rsidRPr="00034C86" w:rsidTr="00167C8C">
        <w:tc>
          <w:tcPr>
            <w:tcW w:w="4815" w:type="dxa"/>
            <w:vMerge w:val="restart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Kórházi-klinikai szakgyógyszerészet</w:t>
            </w: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Kórházi-klinikai szakgyógyszerészet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Klinikai laboratóriumi gyógyszerészet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Klinikai mikrobiológiai laboratóriumi gyógyszerészet</w:t>
            </w:r>
          </w:p>
        </w:tc>
      </w:tr>
      <w:tr w:rsidR="00167C8C" w:rsidRPr="00034C86" w:rsidTr="00167C8C">
        <w:tc>
          <w:tcPr>
            <w:tcW w:w="4815" w:type="dxa"/>
            <w:vMerge w:val="restart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Ipari szakgyógyszerészet</w:t>
            </w: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Gyógyszertechnológia</w:t>
            </w:r>
          </w:p>
        </w:tc>
      </w:tr>
      <w:tr w:rsidR="00167C8C" w:rsidRPr="00576619" w:rsidTr="00167C8C">
        <w:tc>
          <w:tcPr>
            <w:tcW w:w="4815" w:type="dxa"/>
            <w:vMerge/>
          </w:tcPr>
          <w:p w:rsidR="00167C8C" w:rsidRPr="00576619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576619" w:rsidRDefault="00167C8C" w:rsidP="00F845D8">
            <w:pPr>
              <w:shd w:val="clear" w:color="auto" w:fill="FFFFFF" w:themeFill="background1"/>
            </w:pPr>
            <w:r w:rsidRPr="00576619">
              <w:t>Gyógyszerellenőrzés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  <w:rPr>
                <w:b/>
              </w:rPr>
            </w:pPr>
            <w:r w:rsidRPr="00034C86">
              <w:t>Minőségbiztosítás</w:t>
            </w:r>
          </w:p>
        </w:tc>
      </w:tr>
      <w:tr w:rsidR="00167C8C" w:rsidRPr="00576619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576619" w:rsidRDefault="00167C8C" w:rsidP="00F845D8">
            <w:pPr>
              <w:shd w:val="clear" w:color="auto" w:fill="FFFFFF" w:themeFill="background1"/>
            </w:pPr>
            <w:r w:rsidRPr="00576619">
              <w:t>Nem klinikai és klinikai gyógyszerkutatás, farmakológia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Gyógyszerengedélyezés</w:t>
            </w:r>
          </w:p>
        </w:tc>
      </w:tr>
      <w:tr w:rsidR="00167C8C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Default="00167C8C" w:rsidP="00F845D8">
            <w:pPr>
              <w:shd w:val="clear" w:color="auto" w:fill="FFFFFF" w:themeFill="background1"/>
            </w:pPr>
            <w:proofErr w:type="spellStart"/>
            <w:r>
              <w:t>Farmakovigilancia</w:t>
            </w:r>
            <w:proofErr w:type="spellEnd"/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>Hatóanyagkutatás és gyógyszerkémia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>
              <w:t xml:space="preserve">Növényi alapú szerek fejlesztése és előállítása, </w:t>
            </w:r>
            <w:proofErr w:type="spellStart"/>
            <w:r>
              <w:t>farmakognózia</w:t>
            </w:r>
            <w:proofErr w:type="spellEnd"/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r w:rsidRPr="00034C86">
              <w:t>Biológiai gyógyszerek fejlesztése és előállítása, gyógyszer-biotechnológia</w:t>
            </w:r>
          </w:p>
        </w:tc>
      </w:tr>
      <w:tr w:rsidR="00167C8C" w:rsidRPr="00034C86" w:rsidTr="00167C8C">
        <w:tc>
          <w:tcPr>
            <w:tcW w:w="4815" w:type="dxa"/>
            <w:vMerge/>
          </w:tcPr>
          <w:p w:rsidR="00167C8C" w:rsidRPr="00034C86" w:rsidRDefault="00167C8C" w:rsidP="00F845D8">
            <w:pPr>
              <w:shd w:val="clear" w:color="auto" w:fill="FFFFFF" w:themeFill="background1"/>
            </w:pPr>
          </w:p>
        </w:tc>
        <w:tc>
          <w:tcPr>
            <w:tcW w:w="4484" w:type="dxa"/>
          </w:tcPr>
          <w:p w:rsidR="00167C8C" w:rsidRPr="00034C86" w:rsidRDefault="00167C8C" w:rsidP="00F845D8">
            <w:pPr>
              <w:shd w:val="clear" w:color="auto" w:fill="FFFFFF" w:themeFill="background1"/>
            </w:pPr>
            <w:proofErr w:type="spellStart"/>
            <w:r>
              <w:t>Radiogyógyszerészet</w:t>
            </w:r>
            <w:proofErr w:type="spellEnd"/>
          </w:p>
        </w:tc>
      </w:tr>
    </w:tbl>
    <w:p w:rsidR="00F175CE" w:rsidRDefault="00F175CE" w:rsidP="00F175CE">
      <w:pPr>
        <w:spacing w:after="200" w:line="276" w:lineRule="auto"/>
      </w:pPr>
    </w:p>
    <w:p w:rsidR="00167C8C" w:rsidRDefault="00167C8C" w:rsidP="00167C8C">
      <w:pPr>
        <w:rPr>
          <w:sz w:val="22"/>
          <w:szCs w:val="22"/>
        </w:rPr>
      </w:pPr>
      <w:bookmarkStart w:id="0" w:name="_GoBack"/>
      <w:bookmarkEnd w:id="0"/>
    </w:p>
    <w:sectPr w:rsidR="00167C8C" w:rsidSect="00DF25A2">
      <w:footerReference w:type="even" r:id="rId8"/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D8" w:rsidRDefault="00F845D8" w:rsidP="009F06A9">
      <w:r>
        <w:separator/>
      </w:r>
    </w:p>
  </w:endnote>
  <w:endnote w:type="continuationSeparator" w:id="0">
    <w:p w:rsidR="00F845D8" w:rsidRDefault="00F845D8" w:rsidP="009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8" w:rsidRDefault="00F845D8">
    <w:pPr>
      <w:pStyle w:val="llb"/>
      <w:jc w:val="right"/>
    </w:pPr>
  </w:p>
  <w:p w:rsidR="00F845D8" w:rsidRDefault="00F845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8" w:rsidRDefault="00F845D8">
    <w:pPr>
      <w:pStyle w:val="llb"/>
      <w:jc w:val="right"/>
    </w:pPr>
  </w:p>
  <w:p w:rsidR="00F845D8" w:rsidRDefault="00F845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D8" w:rsidRDefault="00F845D8" w:rsidP="009F06A9">
      <w:r>
        <w:separator/>
      </w:r>
    </w:p>
  </w:footnote>
  <w:footnote w:type="continuationSeparator" w:id="0">
    <w:p w:rsidR="00F845D8" w:rsidRDefault="00F845D8" w:rsidP="009F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967"/>
    <w:multiLevelType w:val="hybridMultilevel"/>
    <w:tmpl w:val="C8DAF488"/>
    <w:lvl w:ilvl="0" w:tplc="F97CC202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2CE6"/>
    <w:multiLevelType w:val="hybridMultilevel"/>
    <w:tmpl w:val="07AA41E4"/>
    <w:lvl w:ilvl="0" w:tplc="232EE558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C84"/>
    <w:multiLevelType w:val="hybridMultilevel"/>
    <w:tmpl w:val="6FFA53E0"/>
    <w:lvl w:ilvl="0" w:tplc="F97CC202">
      <w:start w:val="1"/>
      <w:numFmt w:val="bullet"/>
      <w:lvlText w:val="-"/>
      <w:lvlJc w:val="left"/>
      <w:pPr>
        <w:tabs>
          <w:tab w:val="num" w:pos="2571"/>
        </w:tabs>
        <w:ind w:left="2571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9"/>
    <w:rsid w:val="00000499"/>
    <w:rsid w:val="00005265"/>
    <w:rsid w:val="0001599D"/>
    <w:rsid w:val="00027BCD"/>
    <w:rsid w:val="000328ED"/>
    <w:rsid w:val="00076643"/>
    <w:rsid w:val="00091488"/>
    <w:rsid w:val="000A6252"/>
    <w:rsid w:val="000B0721"/>
    <w:rsid w:val="000C568F"/>
    <w:rsid w:val="000F1988"/>
    <w:rsid w:val="00100438"/>
    <w:rsid w:val="00117884"/>
    <w:rsid w:val="00167C8C"/>
    <w:rsid w:val="00180617"/>
    <w:rsid w:val="001A3CC1"/>
    <w:rsid w:val="001C3032"/>
    <w:rsid w:val="001D1878"/>
    <w:rsid w:val="001E18E4"/>
    <w:rsid w:val="00222C3D"/>
    <w:rsid w:val="00225E68"/>
    <w:rsid w:val="00227653"/>
    <w:rsid w:val="00247199"/>
    <w:rsid w:val="002512D2"/>
    <w:rsid w:val="00254020"/>
    <w:rsid w:val="002916E7"/>
    <w:rsid w:val="002B68BC"/>
    <w:rsid w:val="002C0B89"/>
    <w:rsid w:val="002E2BFD"/>
    <w:rsid w:val="002F459A"/>
    <w:rsid w:val="00304458"/>
    <w:rsid w:val="003144BB"/>
    <w:rsid w:val="00316CE1"/>
    <w:rsid w:val="00326BE4"/>
    <w:rsid w:val="003312F7"/>
    <w:rsid w:val="00340D7D"/>
    <w:rsid w:val="003456FA"/>
    <w:rsid w:val="003555F1"/>
    <w:rsid w:val="003642B3"/>
    <w:rsid w:val="003715D4"/>
    <w:rsid w:val="003738D2"/>
    <w:rsid w:val="00383676"/>
    <w:rsid w:val="00391F1E"/>
    <w:rsid w:val="003A790B"/>
    <w:rsid w:val="003E7BEB"/>
    <w:rsid w:val="004029C7"/>
    <w:rsid w:val="004060FE"/>
    <w:rsid w:val="00406814"/>
    <w:rsid w:val="004153F1"/>
    <w:rsid w:val="004178C9"/>
    <w:rsid w:val="00417AA2"/>
    <w:rsid w:val="004422CA"/>
    <w:rsid w:val="00463B57"/>
    <w:rsid w:val="00476A66"/>
    <w:rsid w:val="004971F2"/>
    <w:rsid w:val="004C2F23"/>
    <w:rsid w:val="004C7765"/>
    <w:rsid w:val="004E13BD"/>
    <w:rsid w:val="005062E5"/>
    <w:rsid w:val="00511152"/>
    <w:rsid w:val="00526B7F"/>
    <w:rsid w:val="005374C2"/>
    <w:rsid w:val="00570EAA"/>
    <w:rsid w:val="00584F02"/>
    <w:rsid w:val="00590444"/>
    <w:rsid w:val="00591E49"/>
    <w:rsid w:val="005D29AA"/>
    <w:rsid w:val="005D2AA6"/>
    <w:rsid w:val="005D5BC5"/>
    <w:rsid w:val="005F7358"/>
    <w:rsid w:val="00600384"/>
    <w:rsid w:val="00612180"/>
    <w:rsid w:val="00630261"/>
    <w:rsid w:val="0065449A"/>
    <w:rsid w:val="00686FF1"/>
    <w:rsid w:val="006E4C1F"/>
    <w:rsid w:val="006E6D84"/>
    <w:rsid w:val="006F2128"/>
    <w:rsid w:val="006F3D05"/>
    <w:rsid w:val="006F4888"/>
    <w:rsid w:val="006F7068"/>
    <w:rsid w:val="007304FE"/>
    <w:rsid w:val="00741879"/>
    <w:rsid w:val="00742E7B"/>
    <w:rsid w:val="00753BF5"/>
    <w:rsid w:val="007578D6"/>
    <w:rsid w:val="00764B62"/>
    <w:rsid w:val="00777B93"/>
    <w:rsid w:val="007936CA"/>
    <w:rsid w:val="007A0BF3"/>
    <w:rsid w:val="007A53B6"/>
    <w:rsid w:val="007C7A1D"/>
    <w:rsid w:val="007D061D"/>
    <w:rsid w:val="008034C9"/>
    <w:rsid w:val="008171A9"/>
    <w:rsid w:val="00825536"/>
    <w:rsid w:val="00851825"/>
    <w:rsid w:val="00861F5E"/>
    <w:rsid w:val="008657ED"/>
    <w:rsid w:val="0086735A"/>
    <w:rsid w:val="00871252"/>
    <w:rsid w:val="008716E2"/>
    <w:rsid w:val="00876B93"/>
    <w:rsid w:val="00890998"/>
    <w:rsid w:val="00892196"/>
    <w:rsid w:val="008C37EA"/>
    <w:rsid w:val="008D7FE8"/>
    <w:rsid w:val="008E5FF2"/>
    <w:rsid w:val="00900CA6"/>
    <w:rsid w:val="00923D65"/>
    <w:rsid w:val="009303E6"/>
    <w:rsid w:val="00932401"/>
    <w:rsid w:val="00944B41"/>
    <w:rsid w:val="00945128"/>
    <w:rsid w:val="00956D12"/>
    <w:rsid w:val="00981456"/>
    <w:rsid w:val="009B26CC"/>
    <w:rsid w:val="009C3FD4"/>
    <w:rsid w:val="009F06A9"/>
    <w:rsid w:val="009F0DB3"/>
    <w:rsid w:val="00A01573"/>
    <w:rsid w:val="00A147D3"/>
    <w:rsid w:val="00A34D15"/>
    <w:rsid w:val="00A513D4"/>
    <w:rsid w:val="00A767EC"/>
    <w:rsid w:val="00A850CF"/>
    <w:rsid w:val="00AA068A"/>
    <w:rsid w:val="00AA35C5"/>
    <w:rsid w:val="00AB14FF"/>
    <w:rsid w:val="00AC4323"/>
    <w:rsid w:val="00AC5C55"/>
    <w:rsid w:val="00AE73D2"/>
    <w:rsid w:val="00AF7CB6"/>
    <w:rsid w:val="00B33C94"/>
    <w:rsid w:val="00B34F20"/>
    <w:rsid w:val="00B47D13"/>
    <w:rsid w:val="00B524A2"/>
    <w:rsid w:val="00B66BEC"/>
    <w:rsid w:val="00B95A3A"/>
    <w:rsid w:val="00BB5BB2"/>
    <w:rsid w:val="00BB6E1B"/>
    <w:rsid w:val="00BD1EE7"/>
    <w:rsid w:val="00BD3FE2"/>
    <w:rsid w:val="00C2436D"/>
    <w:rsid w:val="00C43B8B"/>
    <w:rsid w:val="00C461A5"/>
    <w:rsid w:val="00C50443"/>
    <w:rsid w:val="00C741F8"/>
    <w:rsid w:val="00C7653A"/>
    <w:rsid w:val="00C85AD7"/>
    <w:rsid w:val="00C85D2C"/>
    <w:rsid w:val="00C929F5"/>
    <w:rsid w:val="00CB47EF"/>
    <w:rsid w:val="00CC18D7"/>
    <w:rsid w:val="00CC1EA2"/>
    <w:rsid w:val="00CC420F"/>
    <w:rsid w:val="00CE50E4"/>
    <w:rsid w:val="00CF3CD9"/>
    <w:rsid w:val="00D21F1F"/>
    <w:rsid w:val="00D22B8F"/>
    <w:rsid w:val="00D31043"/>
    <w:rsid w:val="00D3289C"/>
    <w:rsid w:val="00D36641"/>
    <w:rsid w:val="00D64FCB"/>
    <w:rsid w:val="00D773A8"/>
    <w:rsid w:val="00D778C0"/>
    <w:rsid w:val="00D857F9"/>
    <w:rsid w:val="00DA15E7"/>
    <w:rsid w:val="00DC740C"/>
    <w:rsid w:val="00DD19B6"/>
    <w:rsid w:val="00DD303E"/>
    <w:rsid w:val="00DF139C"/>
    <w:rsid w:val="00DF25A2"/>
    <w:rsid w:val="00DF7E9D"/>
    <w:rsid w:val="00E048A2"/>
    <w:rsid w:val="00E21202"/>
    <w:rsid w:val="00E24D3E"/>
    <w:rsid w:val="00E74C9A"/>
    <w:rsid w:val="00E80381"/>
    <w:rsid w:val="00E812EB"/>
    <w:rsid w:val="00E837AE"/>
    <w:rsid w:val="00EA29BE"/>
    <w:rsid w:val="00EA4727"/>
    <w:rsid w:val="00EB41F0"/>
    <w:rsid w:val="00EB7F3C"/>
    <w:rsid w:val="00EC107E"/>
    <w:rsid w:val="00ED4064"/>
    <w:rsid w:val="00ED5307"/>
    <w:rsid w:val="00F175CE"/>
    <w:rsid w:val="00F17761"/>
    <w:rsid w:val="00F453BA"/>
    <w:rsid w:val="00F46321"/>
    <w:rsid w:val="00F52234"/>
    <w:rsid w:val="00F61927"/>
    <w:rsid w:val="00F71FF8"/>
    <w:rsid w:val="00F76424"/>
    <w:rsid w:val="00F845D8"/>
    <w:rsid w:val="00F93AAC"/>
    <w:rsid w:val="00FA67E9"/>
    <w:rsid w:val="00FB2611"/>
    <w:rsid w:val="00FC26F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B5CF-B9DE-48BA-9D42-A72FE266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9F06A9"/>
    <w:rPr>
      <w:vertAlign w:val="superscript"/>
    </w:rPr>
  </w:style>
  <w:style w:type="paragraph" w:styleId="Lbjegyzetszveg">
    <w:name w:val="footnote text"/>
    <w:basedOn w:val="Norml"/>
    <w:link w:val="LbjegyzetszvegChar"/>
    <w:rsid w:val="009F06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F06A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F06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06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22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22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5C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1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csabai.ildiko</dc:creator>
  <cp:lastModifiedBy>user</cp:lastModifiedBy>
  <cp:revision>3</cp:revision>
  <cp:lastPrinted>2018-01-12T08:41:00Z</cp:lastPrinted>
  <dcterms:created xsi:type="dcterms:W3CDTF">2019-03-23T17:34:00Z</dcterms:created>
  <dcterms:modified xsi:type="dcterms:W3CDTF">2019-03-23T17:35:00Z</dcterms:modified>
</cp:coreProperties>
</file>